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D39" w:rsidRDefault="00301D39">
      <w:bookmarkStart w:id="0" w:name="_GoBack"/>
      <w:bookmarkEnd w:id="0"/>
    </w:p>
    <w:p w:rsidR="00301D39" w:rsidRDefault="00301D39"/>
    <w:p w:rsidR="00301D39" w:rsidRDefault="00301D39">
      <w:pPr>
        <w:spacing w:before="960"/>
        <w:jc w:val="center"/>
        <w:rPr>
          <w:b/>
          <w:bCs/>
          <w:sz w:val="32"/>
          <w:szCs w:val="32"/>
        </w:rPr>
      </w:pPr>
      <w:r>
        <w:rPr>
          <w:b/>
          <w:bCs/>
          <w:sz w:val="32"/>
          <w:szCs w:val="32"/>
        </w:rPr>
        <w:t>О Т Ч Е Т  Э М И Т Е Н Т А</w:t>
      </w:r>
      <w:r>
        <w:rPr>
          <w:b/>
          <w:bCs/>
          <w:sz w:val="32"/>
          <w:szCs w:val="32"/>
        </w:rPr>
        <w:br/>
        <w:t>(Е Ж Е К В А Р Т А Л Ь Н Ы Й  О Т Ч Е Т)</w:t>
      </w:r>
    </w:p>
    <w:p w:rsidR="00301D39" w:rsidRDefault="00301D39">
      <w:pPr>
        <w:spacing w:before="600"/>
        <w:jc w:val="center"/>
        <w:rPr>
          <w:b/>
          <w:bCs/>
          <w:i/>
          <w:iCs/>
          <w:sz w:val="32"/>
          <w:szCs w:val="32"/>
        </w:rPr>
      </w:pPr>
      <w:r>
        <w:rPr>
          <w:b/>
          <w:bCs/>
          <w:i/>
          <w:iCs/>
          <w:sz w:val="32"/>
          <w:szCs w:val="32"/>
        </w:rPr>
        <w:t>Публичное акционерное общество "КуйбышевАзот"</w:t>
      </w:r>
    </w:p>
    <w:p w:rsidR="00301D39" w:rsidRDefault="00301D39">
      <w:pPr>
        <w:spacing w:before="120"/>
        <w:jc w:val="center"/>
        <w:rPr>
          <w:b/>
          <w:bCs/>
          <w:i/>
          <w:iCs/>
          <w:sz w:val="28"/>
          <w:szCs w:val="28"/>
        </w:rPr>
      </w:pPr>
      <w:r>
        <w:rPr>
          <w:b/>
          <w:bCs/>
          <w:i/>
          <w:iCs/>
          <w:sz w:val="28"/>
          <w:szCs w:val="28"/>
        </w:rPr>
        <w:t>Код эмитента: 00067-A</w:t>
      </w:r>
    </w:p>
    <w:p w:rsidR="00301D39" w:rsidRDefault="00301D39">
      <w:pPr>
        <w:spacing w:before="360"/>
        <w:jc w:val="center"/>
        <w:rPr>
          <w:b/>
          <w:bCs/>
          <w:sz w:val="32"/>
          <w:szCs w:val="32"/>
        </w:rPr>
      </w:pPr>
      <w:r>
        <w:rPr>
          <w:b/>
          <w:bCs/>
          <w:sz w:val="32"/>
          <w:szCs w:val="32"/>
        </w:rPr>
        <w:t>за 1 квартал 2020 г.</w:t>
      </w:r>
    </w:p>
    <w:p w:rsidR="00301D39" w:rsidRDefault="00301D39">
      <w:pPr>
        <w:spacing w:before="840"/>
        <w:rPr>
          <w:sz w:val="24"/>
          <w:szCs w:val="24"/>
        </w:rPr>
      </w:pPr>
      <w:r>
        <w:rPr>
          <w:sz w:val="24"/>
          <w:szCs w:val="24"/>
        </w:rPr>
        <w:t>Адрес эмитента:</w:t>
      </w:r>
      <w:r>
        <w:rPr>
          <w:b/>
          <w:bCs/>
          <w:sz w:val="24"/>
          <w:szCs w:val="24"/>
        </w:rPr>
        <w:t xml:space="preserve"> 445007 Российская Федерация, Самарская область, г.Тольятти, Новозаводская 6</w:t>
      </w:r>
    </w:p>
    <w:p w:rsidR="00301D39" w:rsidRDefault="00301D39">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301D39" w:rsidRDefault="00301D39"/>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single" w:sz="6" w:space="0" w:color="auto"/>
              <w:left w:val="single" w:sz="6" w:space="0" w:color="auto"/>
              <w:bottom w:val="nil"/>
              <w:right w:val="nil"/>
            </w:tcBorders>
          </w:tcPr>
          <w:p w:rsidR="00301D39" w:rsidRDefault="00301D39">
            <w:pPr>
              <w:spacing w:before="120"/>
            </w:pPr>
          </w:p>
          <w:p w:rsidR="00301D39" w:rsidRDefault="00301D39">
            <w:pPr>
              <w:spacing w:before="200"/>
            </w:pPr>
            <w:r>
              <w:t>Генеральный директор</w:t>
            </w:r>
          </w:p>
          <w:p w:rsidR="00301D39" w:rsidRDefault="00301D39">
            <w:r>
              <w:t>Дата: 14 мая 2020 г.</w:t>
            </w:r>
          </w:p>
        </w:tc>
        <w:tc>
          <w:tcPr>
            <w:tcW w:w="3680" w:type="dxa"/>
            <w:tcBorders>
              <w:top w:val="single" w:sz="6" w:space="0" w:color="auto"/>
              <w:left w:val="nil"/>
              <w:bottom w:val="nil"/>
              <w:right w:val="single" w:sz="6" w:space="0" w:color="auto"/>
            </w:tcBorders>
          </w:tcPr>
          <w:p w:rsidR="00301D39" w:rsidRDefault="00301D39"/>
          <w:p w:rsidR="00301D39" w:rsidRDefault="00301D39">
            <w:pPr>
              <w:spacing w:before="200" w:after="200"/>
            </w:pPr>
            <w:r>
              <w:t>____________ Герасименко А.В.</w:t>
            </w:r>
            <w:r>
              <w:br/>
              <w:t xml:space="preserve">    подпись</w:t>
            </w:r>
          </w:p>
        </w:tc>
      </w:tr>
      <w:tr w:rsidR="00301D39">
        <w:tblPrEx>
          <w:tblCellMar>
            <w:top w:w="0" w:type="dxa"/>
            <w:bottom w:w="0" w:type="dxa"/>
          </w:tblCellMar>
        </w:tblPrEx>
        <w:tc>
          <w:tcPr>
            <w:tcW w:w="5572" w:type="dxa"/>
            <w:tcBorders>
              <w:top w:val="nil"/>
              <w:left w:val="single" w:sz="6" w:space="0" w:color="auto"/>
              <w:bottom w:val="single" w:sz="6" w:space="0" w:color="auto"/>
              <w:right w:val="nil"/>
            </w:tcBorders>
          </w:tcPr>
          <w:p w:rsidR="00301D39" w:rsidRDefault="00301D39">
            <w:pPr>
              <w:spacing w:before="120"/>
            </w:pPr>
          </w:p>
          <w:p w:rsidR="00301D39" w:rsidRDefault="00301D39">
            <w:pPr>
              <w:spacing w:before="200"/>
            </w:pPr>
            <w:r>
              <w:t>Главный бухгалтер</w:t>
            </w:r>
          </w:p>
          <w:p w:rsidR="00301D39" w:rsidRDefault="00301D39">
            <w:r>
              <w:t>Дата: 14 мая 2020 г.</w:t>
            </w:r>
          </w:p>
        </w:tc>
        <w:tc>
          <w:tcPr>
            <w:tcW w:w="3680" w:type="dxa"/>
            <w:tcBorders>
              <w:top w:val="nil"/>
              <w:left w:val="nil"/>
              <w:bottom w:val="single" w:sz="6" w:space="0" w:color="auto"/>
              <w:right w:val="single" w:sz="6" w:space="0" w:color="auto"/>
            </w:tcBorders>
          </w:tcPr>
          <w:p w:rsidR="00301D39" w:rsidRDefault="00301D39"/>
          <w:p w:rsidR="00301D39" w:rsidRDefault="00301D39">
            <w:pPr>
              <w:spacing w:before="200" w:after="200"/>
            </w:pPr>
            <w:r>
              <w:t>____________ В.Н. Кудашев</w:t>
            </w:r>
            <w:r>
              <w:br/>
              <w:t xml:space="preserve">    подпись</w:t>
            </w:r>
            <w:r>
              <w:br/>
              <w:t xml:space="preserve">      М.П.</w:t>
            </w:r>
          </w:p>
        </w:tc>
      </w:tr>
    </w:tbl>
    <w:p w:rsidR="00301D39" w:rsidRDefault="00301D39"/>
    <w:p w:rsidR="00301D39" w:rsidRDefault="00301D39"/>
    <w:tbl>
      <w:tblPr>
        <w:tblW w:w="0" w:type="auto"/>
        <w:tblLayout w:type="fixed"/>
        <w:tblCellMar>
          <w:left w:w="72" w:type="dxa"/>
          <w:right w:w="72" w:type="dxa"/>
        </w:tblCellMar>
        <w:tblLook w:val="0000" w:firstRow="0" w:lastRow="0" w:firstColumn="0" w:lastColumn="0" w:noHBand="0" w:noVBand="0"/>
      </w:tblPr>
      <w:tblGrid>
        <w:gridCol w:w="9252"/>
      </w:tblGrid>
      <w:tr w:rsidR="00301D39">
        <w:tblPrEx>
          <w:tblCellMar>
            <w:top w:w="0" w:type="dxa"/>
            <w:bottom w:w="0" w:type="dxa"/>
          </w:tblCellMar>
        </w:tblPrEx>
        <w:tc>
          <w:tcPr>
            <w:tcW w:w="9252" w:type="dxa"/>
            <w:tcBorders>
              <w:top w:val="single" w:sz="6" w:space="0" w:color="auto"/>
              <w:left w:val="single" w:sz="6" w:space="0" w:color="auto"/>
              <w:bottom w:val="single" w:sz="6" w:space="0" w:color="auto"/>
              <w:right w:val="single" w:sz="6" w:space="0" w:color="auto"/>
            </w:tcBorders>
          </w:tcPr>
          <w:p w:rsidR="00301D39" w:rsidRDefault="00301D39">
            <w:pPr>
              <w:spacing w:before="40"/>
            </w:pPr>
            <w:r>
              <w:t>Контактное лицо:</w:t>
            </w:r>
            <w:r>
              <w:rPr>
                <w:b/>
                <w:bCs/>
              </w:rPr>
              <w:t xml:space="preserve"> Шанина Наталья Владимировна, Начальник ОКУ и РА</w:t>
            </w:r>
          </w:p>
          <w:p w:rsidR="00301D39" w:rsidRDefault="00301D39">
            <w:pPr>
              <w:spacing w:before="40"/>
            </w:pPr>
            <w:r>
              <w:t>Телефон:</w:t>
            </w:r>
            <w:r>
              <w:rPr>
                <w:b/>
                <w:bCs/>
              </w:rPr>
              <w:t xml:space="preserve"> (848)2561040</w:t>
            </w:r>
          </w:p>
          <w:p w:rsidR="00301D39" w:rsidRDefault="00301D39">
            <w:pPr>
              <w:spacing w:before="40"/>
            </w:pPr>
            <w:r>
              <w:t>Факс:</w:t>
            </w:r>
            <w:r>
              <w:rPr>
                <w:b/>
                <w:bCs/>
              </w:rPr>
              <w:t xml:space="preserve"> (848)2561040</w:t>
            </w:r>
          </w:p>
          <w:p w:rsidR="00301D39" w:rsidRDefault="00301D39">
            <w:pPr>
              <w:spacing w:before="40"/>
            </w:pPr>
            <w:r>
              <w:t>Адрес электронной почты:</w:t>
            </w:r>
            <w:r>
              <w:rPr>
                <w:b/>
                <w:bCs/>
              </w:rPr>
              <w:t xml:space="preserve"> ShaninaNV@kuazot.ru</w:t>
            </w:r>
          </w:p>
          <w:p w:rsidR="00301D39" w:rsidRDefault="00301D39">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www.e-disclosure.ru/portal/company.aspx?id=703;      http://www.kuazot.ru/invest</w:t>
            </w:r>
          </w:p>
        </w:tc>
        <w:tc>
          <w:tcPr>
            <w:gridSpan w:val="0"/>
          </w:tcPr>
          <w:p w:rsidR="00301D39" w:rsidRDefault="00301D39">
            <w:pPr>
              <w:spacing w:before="40"/>
            </w:pPr>
          </w:p>
        </w:tc>
      </w:tr>
    </w:tbl>
    <w:p w:rsidR="00301D39" w:rsidRDefault="00301D39">
      <w:pPr>
        <w:pStyle w:val="1"/>
      </w:pPr>
      <w:r>
        <w:br w:type="page"/>
      </w:r>
      <w:bookmarkStart w:id="1" w:name="_Toc40193989"/>
      <w:r>
        <w:lastRenderedPageBreak/>
        <w:t>Оглавление</w:t>
      </w:r>
      <w:bookmarkEnd w:id="1"/>
    </w:p>
    <w:p w:rsidR="00600F49" w:rsidRDefault="00301D39">
      <w:pPr>
        <w:pStyle w:val="11"/>
        <w:tabs>
          <w:tab w:val="right" w:leader="dot" w:pos="9061"/>
        </w:tabs>
        <w:rPr>
          <w:rFonts w:asciiTheme="minorHAnsi" w:eastAsiaTheme="minorEastAsia" w:hAnsiTheme="minorHAnsi"/>
          <w:noProof/>
          <w:sz w:val="22"/>
          <w:szCs w:val="22"/>
        </w:rPr>
      </w:pPr>
      <w:r>
        <w:fldChar w:fldCharType="begin"/>
      </w:r>
      <w:r>
        <w:instrText>TOC</w:instrText>
      </w:r>
      <w:r>
        <w:fldChar w:fldCharType="separate"/>
      </w:r>
      <w:r w:rsidR="00600F49">
        <w:rPr>
          <w:noProof/>
        </w:rPr>
        <w:t>Оглавление</w:t>
      </w:r>
      <w:r w:rsidR="00600F49">
        <w:rPr>
          <w:noProof/>
        </w:rPr>
        <w:tab/>
      </w:r>
      <w:r w:rsidR="00600F49">
        <w:rPr>
          <w:noProof/>
        </w:rPr>
        <w:fldChar w:fldCharType="begin"/>
      </w:r>
      <w:r w:rsidR="00600F49">
        <w:rPr>
          <w:noProof/>
        </w:rPr>
        <w:instrText xml:space="preserve"> PAGEREF _Toc40193989 \h </w:instrText>
      </w:r>
      <w:r w:rsidR="00600F49">
        <w:rPr>
          <w:noProof/>
        </w:rPr>
      </w:r>
      <w:r w:rsidR="00600F49">
        <w:rPr>
          <w:noProof/>
        </w:rPr>
        <w:fldChar w:fldCharType="separate"/>
      </w:r>
      <w:r w:rsidR="00600F49">
        <w:rPr>
          <w:noProof/>
        </w:rPr>
        <w:t>2</w:t>
      </w:r>
      <w:r w:rsidR="00600F49">
        <w:rPr>
          <w:noProof/>
        </w:rPr>
        <w:fldChar w:fldCharType="end"/>
      </w:r>
    </w:p>
    <w:p w:rsidR="00600F49" w:rsidRDefault="00600F49">
      <w:pPr>
        <w:pStyle w:val="11"/>
        <w:tabs>
          <w:tab w:val="right" w:leader="dot" w:pos="9061"/>
        </w:tabs>
        <w:rPr>
          <w:rFonts w:asciiTheme="minorHAnsi" w:eastAsiaTheme="minorEastAsia" w:hAnsiTheme="minorHAnsi"/>
          <w:noProof/>
          <w:sz w:val="22"/>
          <w:szCs w:val="22"/>
        </w:rPr>
      </w:pPr>
      <w:r>
        <w:rPr>
          <w:noProof/>
        </w:rPr>
        <w:t>Введение</w:t>
      </w:r>
      <w:r>
        <w:rPr>
          <w:noProof/>
        </w:rPr>
        <w:tab/>
      </w:r>
      <w:r>
        <w:rPr>
          <w:noProof/>
        </w:rPr>
        <w:fldChar w:fldCharType="begin"/>
      </w:r>
      <w:r>
        <w:rPr>
          <w:noProof/>
        </w:rPr>
        <w:instrText xml:space="preserve"> PAGEREF _Toc40193990 \h </w:instrText>
      </w:r>
      <w:r>
        <w:rPr>
          <w:noProof/>
        </w:rPr>
      </w:r>
      <w:r>
        <w:rPr>
          <w:noProof/>
        </w:rPr>
        <w:fldChar w:fldCharType="separate"/>
      </w:r>
      <w:r>
        <w:rPr>
          <w:noProof/>
        </w:rPr>
        <w:t>5</w:t>
      </w:r>
      <w:r>
        <w:rPr>
          <w:noProof/>
        </w:rPr>
        <w:fldChar w:fldCharType="end"/>
      </w:r>
    </w:p>
    <w:p w:rsidR="00600F49" w:rsidRDefault="00600F49">
      <w:pPr>
        <w:pStyle w:val="11"/>
        <w:tabs>
          <w:tab w:val="right" w:leader="dot" w:pos="9061"/>
        </w:tabs>
        <w:rPr>
          <w:rFonts w:asciiTheme="minorHAnsi" w:eastAsiaTheme="minorEastAsia" w:hAnsiTheme="minorHAnsi"/>
          <w:noProof/>
          <w:sz w:val="22"/>
          <w:szCs w:val="22"/>
        </w:rPr>
      </w:pPr>
      <w:r>
        <w:rPr>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отчет эмитента (ежеквартальный отчет)</w:t>
      </w:r>
      <w:r>
        <w:rPr>
          <w:noProof/>
        </w:rPr>
        <w:tab/>
      </w:r>
      <w:r>
        <w:rPr>
          <w:noProof/>
        </w:rPr>
        <w:fldChar w:fldCharType="begin"/>
      </w:r>
      <w:r>
        <w:rPr>
          <w:noProof/>
        </w:rPr>
        <w:instrText xml:space="preserve"> PAGEREF _Toc40193991 \h </w:instrText>
      </w:r>
      <w:r>
        <w:rPr>
          <w:noProof/>
        </w:rPr>
      </w:r>
      <w:r>
        <w:rPr>
          <w:noProof/>
        </w:rPr>
        <w:fldChar w:fldCharType="separate"/>
      </w:r>
      <w:r>
        <w:rPr>
          <w:noProof/>
        </w:rPr>
        <w:t>6</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Pr>
          <w:noProof/>
        </w:rPr>
        <w:t>1.1. Сведения о банковских счетах эмитента</w:t>
      </w:r>
      <w:r>
        <w:rPr>
          <w:noProof/>
        </w:rPr>
        <w:tab/>
      </w:r>
      <w:r>
        <w:rPr>
          <w:noProof/>
        </w:rPr>
        <w:fldChar w:fldCharType="begin"/>
      </w:r>
      <w:r>
        <w:rPr>
          <w:noProof/>
        </w:rPr>
        <w:instrText xml:space="preserve"> PAGEREF _Toc40193992 \h </w:instrText>
      </w:r>
      <w:r>
        <w:rPr>
          <w:noProof/>
        </w:rPr>
      </w:r>
      <w:r>
        <w:rPr>
          <w:noProof/>
        </w:rPr>
        <w:fldChar w:fldCharType="separate"/>
      </w:r>
      <w:r>
        <w:rPr>
          <w:noProof/>
        </w:rPr>
        <w:t>6</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Pr>
          <w:noProof/>
        </w:rPr>
        <w:t>1.2. Сведения об аудиторе (аудиторской организации) эмитента</w:t>
      </w:r>
      <w:r>
        <w:rPr>
          <w:noProof/>
        </w:rPr>
        <w:tab/>
      </w:r>
      <w:r>
        <w:rPr>
          <w:noProof/>
        </w:rPr>
        <w:fldChar w:fldCharType="begin"/>
      </w:r>
      <w:r>
        <w:rPr>
          <w:noProof/>
        </w:rPr>
        <w:instrText xml:space="preserve"> PAGEREF _Toc40193993 \h </w:instrText>
      </w:r>
      <w:r>
        <w:rPr>
          <w:noProof/>
        </w:rPr>
      </w:r>
      <w:r>
        <w:rPr>
          <w:noProof/>
        </w:rPr>
        <w:fldChar w:fldCharType="separate"/>
      </w:r>
      <w:r>
        <w:rPr>
          <w:noProof/>
        </w:rPr>
        <w:t>8</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Pr>
          <w:noProof/>
        </w:rPr>
        <w:t>1.3. Сведения об оценщике (оценщиках) эмитента</w:t>
      </w:r>
      <w:r>
        <w:rPr>
          <w:noProof/>
        </w:rPr>
        <w:tab/>
      </w:r>
      <w:r>
        <w:rPr>
          <w:noProof/>
        </w:rPr>
        <w:fldChar w:fldCharType="begin"/>
      </w:r>
      <w:r>
        <w:rPr>
          <w:noProof/>
        </w:rPr>
        <w:instrText xml:space="preserve"> PAGEREF _Toc40193994 \h </w:instrText>
      </w:r>
      <w:r>
        <w:rPr>
          <w:noProof/>
        </w:rPr>
      </w:r>
      <w:r>
        <w:rPr>
          <w:noProof/>
        </w:rPr>
        <w:fldChar w:fldCharType="separate"/>
      </w:r>
      <w:r>
        <w:rPr>
          <w:noProof/>
        </w:rPr>
        <w:t>11</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Pr>
          <w:noProof/>
        </w:rPr>
        <w:t>1.4. Сведения о консультантах эмитента</w:t>
      </w:r>
      <w:r>
        <w:rPr>
          <w:noProof/>
        </w:rPr>
        <w:tab/>
      </w:r>
      <w:r>
        <w:rPr>
          <w:noProof/>
        </w:rPr>
        <w:fldChar w:fldCharType="begin"/>
      </w:r>
      <w:r>
        <w:rPr>
          <w:noProof/>
        </w:rPr>
        <w:instrText xml:space="preserve"> PAGEREF _Toc40193995 \h </w:instrText>
      </w:r>
      <w:r>
        <w:rPr>
          <w:noProof/>
        </w:rPr>
      </w:r>
      <w:r>
        <w:rPr>
          <w:noProof/>
        </w:rPr>
        <w:fldChar w:fldCharType="separate"/>
      </w:r>
      <w:r>
        <w:rPr>
          <w:noProof/>
        </w:rPr>
        <w:t>12</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Pr>
          <w:noProof/>
        </w:rPr>
        <w:t>1.5. Сведения о лицах, подписавших отчет эмитента (ежеквартальный отчет)</w:t>
      </w:r>
      <w:r>
        <w:rPr>
          <w:noProof/>
        </w:rPr>
        <w:tab/>
      </w:r>
      <w:r>
        <w:rPr>
          <w:noProof/>
        </w:rPr>
        <w:fldChar w:fldCharType="begin"/>
      </w:r>
      <w:r>
        <w:rPr>
          <w:noProof/>
        </w:rPr>
        <w:instrText xml:space="preserve"> PAGEREF _Toc40193996 \h </w:instrText>
      </w:r>
      <w:r>
        <w:rPr>
          <w:noProof/>
        </w:rPr>
      </w:r>
      <w:r>
        <w:rPr>
          <w:noProof/>
        </w:rPr>
        <w:fldChar w:fldCharType="separate"/>
      </w:r>
      <w:r>
        <w:rPr>
          <w:noProof/>
        </w:rPr>
        <w:t>12</w:t>
      </w:r>
      <w:r>
        <w:rPr>
          <w:noProof/>
        </w:rPr>
        <w:fldChar w:fldCharType="end"/>
      </w:r>
    </w:p>
    <w:p w:rsidR="00600F49" w:rsidRDefault="00600F49">
      <w:pPr>
        <w:pStyle w:val="11"/>
        <w:tabs>
          <w:tab w:val="right" w:leader="dot" w:pos="9061"/>
        </w:tabs>
        <w:rPr>
          <w:rFonts w:asciiTheme="minorHAnsi" w:eastAsiaTheme="minorEastAsia" w:hAnsiTheme="minorHAnsi"/>
          <w:noProof/>
          <w:sz w:val="22"/>
          <w:szCs w:val="22"/>
        </w:rPr>
      </w:pPr>
      <w:r>
        <w:rPr>
          <w:noProof/>
        </w:rPr>
        <w:t>Раздел II. Основная информация о финансово-экономическом состоянии эмитента</w:t>
      </w:r>
      <w:r>
        <w:rPr>
          <w:noProof/>
        </w:rPr>
        <w:tab/>
      </w:r>
      <w:r>
        <w:rPr>
          <w:noProof/>
        </w:rPr>
        <w:fldChar w:fldCharType="begin"/>
      </w:r>
      <w:r>
        <w:rPr>
          <w:noProof/>
        </w:rPr>
        <w:instrText xml:space="preserve"> PAGEREF _Toc40193997 \h </w:instrText>
      </w:r>
      <w:r>
        <w:rPr>
          <w:noProof/>
        </w:rPr>
      </w:r>
      <w:r>
        <w:rPr>
          <w:noProof/>
        </w:rPr>
        <w:fldChar w:fldCharType="separate"/>
      </w:r>
      <w:r>
        <w:rPr>
          <w:noProof/>
        </w:rPr>
        <w:t>13</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Pr>
          <w:noProof/>
        </w:rPr>
        <w:t>2.1. Показатели финансово-экономической деятельности эмитента</w:t>
      </w:r>
      <w:r>
        <w:rPr>
          <w:noProof/>
        </w:rPr>
        <w:tab/>
      </w:r>
      <w:r>
        <w:rPr>
          <w:noProof/>
        </w:rPr>
        <w:fldChar w:fldCharType="begin"/>
      </w:r>
      <w:r>
        <w:rPr>
          <w:noProof/>
        </w:rPr>
        <w:instrText xml:space="preserve"> PAGEREF _Toc40193998 \h </w:instrText>
      </w:r>
      <w:r>
        <w:rPr>
          <w:noProof/>
        </w:rPr>
      </w:r>
      <w:r>
        <w:rPr>
          <w:noProof/>
        </w:rPr>
        <w:fldChar w:fldCharType="separate"/>
      </w:r>
      <w:r>
        <w:rPr>
          <w:noProof/>
        </w:rPr>
        <w:t>13</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2.2. Рыночная капитализация эмитента</w:t>
      </w:r>
      <w:r>
        <w:rPr>
          <w:noProof/>
        </w:rPr>
        <w:tab/>
      </w:r>
      <w:r>
        <w:rPr>
          <w:noProof/>
        </w:rPr>
        <w:fldChar w:fldCharType="begin"/>
      </w:r>
      <w:r>
        <w:rPr>
          <w:noProof/>
        </w:rPr>
        <w:instrText xml:space="preserve"> PAGEREF _Toc40193999 \h </w:instrText>
      </w:r>
      <w:r>
        <w:rPr>
          <w:noProof/>
        </w:rPr>
      </w:r>
      <w:r>
        <w:rPr>
          <w:noProof/>
        </w:rPr>
        <w:fldChar w:fldCharType="separate"/>
      </w:r>
      <w:r>
        <w:rPr>
          <w:noProof/>
        </w:rPr>
        <w:t>14</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2.3. Обязательства эмитента</w:t>
      </w:r>
      <w:r>
        <w:rPr>
          <w:noProof/>
        </w:rPr>
        <w:tab/>
      </w:r>
      <w:r>
        <w:rPr>
          <w:noProof/>
        </w:rPr>
        <w:fldChar w:fldCharType="begin"/>
      </w:r>
      <w:r>
        <w:rPr>
          <w:noProof/>
        </w:rPr>
        <w:instrText xml:space="preserve"> PAGEREF _Toc40194000 \h </w:instrText>
      </w:r>
      <w:r>
        <w:rPr>
          <w:noProof/>
        </w:rPr>
      </w:r>
      <w:r>
        <w:rPr>
          <w:noProof/>
        </w:rPr>
        <w:fldChar w:fldCharType="separate"/>
      </w:r>
      <w:r>
        <w:rPr>
          <w:noProof/>
        </w:rPr>
        <w:t>14</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2.3.1. Заемные средства и кредиторская задолженность</w:t>
      </w:r>
      <w:r>
        <w:rPr>
          <w:noProof/>
        </w:rPr>
        <w:tab/>
      </w:r>
      <w:r>
        <w:rPr>
          <w:noProof/>
        </w:rPr>
        <w:fldChar w:fldCharType="begin"/>
      </w:r>
      <w:r>
        <w:rPr>
          <w:noProof/>
        </w:rPr>
        <w:instrText xml:space="preserve"> PAGEREF _Toc40194001 \h </w:instrText>
      </w:r>
      <w:r>
        <w:rPr>
          <w:noProof/>
        </w:rPr>
      </w:r>
      <w:r>
        <w:rPr>
          <w:noProof/>
        </w:rPr>
        <w:fldChar w:fldCharType="separate"/>
      </w:r>
      <w:r>
        <w:rPr>
          <w:noProof/>
        </w:rPr>
        <w:t>14</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2.3.2. Кредитная история эмитента</w:t>
      </w:r>
      <w:r>
        <w:rPr>
          <w:noProof/>
        </w:rPr>
        <w:tab/>
      </w:r>
      <w:r>
        <w:rPr>
          <w:noProof/>
        </w:rPr>
        <w:fldChar w:fldCharType="begin"/>
      </w:r>
      <w:r>
        <w:rPr>
          <w:noProof/>
        </w:rPr>
        <w:instrText xml:space="preserve"> PAGEREF _Toc40194002 \h </w:instrText>
      </w:r>
      <w:r>
        <w:rPr>
          <w:noProof/>
        </w:rPr>
      </w:r>
      <w:r>
        <w:rPr>
          <w:noProof/>
        </w:rPr>
        <w:fldChar w:fldCharType="separate"/>
      </w:r>
      <w:r>
        <w:rPr>
          <w:noProof/>
        </w:rPr>
        <w:t>18</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2.3.3. Обязательства эмитента из предоставленного им обеспечения</w:t>
      </w:r>
      <w:r>
        <w:rPr>
          <w:noProof/>
        </w:rPr>
        <w:tab/>
      </w:r>
      <w:r>
        <w:rPr>
          <w:noProof/>
        </w:rPr>
        <w:fldChar w:fldCharType="begin"/>
      </w:r>
      <w:r>
        <w:rPr>
          <w:noProof/>
        </w:rPr>
        <w:instrText xml:space="preserve"> PAGEREF _Toc40194003 \h </w:instrText>
      </w:r>
      <w:r>
        <w:rPr>
          <w:noProof/>
        </w:rPr>
      </w:r>
      <w:r>
        <w:rPr>
          <w:noProof/>
        </w:rPr>
        <w:fldChar w:fldCharType="separate"/>
      </w:r>
      <w:r>
        <w:rPr>
          <w:noProof/>
        </w:rPr>
        <w:t>22</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2.3.4. Прочие обязательства эмитента</w:t>
      </w:r>
      <w:r>
        <w:rPr>
          <w:noProof/>
        </w:rPr>
        <w:tab/>
      </w:r>
      <w:r>
        <w:rPr>
          <w:noProof/>
        </w:rPr>
        <w:fldChar w:fldCharType="begin"/>
      </w:r>
      <w:r>
        <w:rPr>
          <w:noProof/>
        </w:rPr>
        <w:instrText xml:space="preserve"> PAGEREF _Toc40194004 \h </w:instrText>
      </w:r>
      <w:r>
        <w:rPr>
          <w:noProof/>
        </w:rPr>
      </w:r>
      <w:r>
        <w:rPr>
          <w:noProof/>
        </w:rPr>
        <w:fldChar w:fldCharType="separate"/>
      </w:r>
      <w:r>
        <w:rPr>
          <w:noProof/>
        </w:rPr>
        <w:t>23</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2.4. Риски, связанные с приобретением размещаемых (размещенных) ценных бумаг</w:t>
      </w:r>
      <w:r>
        <w:rPr>
          <w:noProof/>
        </w:rPr>
        <w:tab/>
      </w:r>
      <w:r>
        <w:rPr>
          <w:noProof/>
        </w:rPr>
        <w:fldChar w:fldCharType="begin"/>
      </w:r>
      <w:r>
        <w:rPr>
          <w:noProof/>
        </w:rPr>
        <w:instrText xml:space="preserve"> PAGEREF _Toc40194005 \h </w:instrText>
      </w:r>
      <w:r>
        <w:rPr>
          <w:noProof/>
        </w:rPr>
      </w:r>
      <w:r>
        <w:rPr>
          <w:noProof/>
        </w:rPr>
        <w:fldChar w:fldCharType="separate"/>
      </w:r>
      <w:r>
        <w:rPr>
          <w:noProof/>
        </w:rPr>
        <w:t>23</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2.4.1. Отраслевые риски</w:t>
      </w:r>
      <w:r>
        <w:rPr>
          <w:noProof/>
        </w:rPr>
        <w:tab/>
      </w:r>
      <w:r>
        <w:rPr>
          <w:noProof/>
        </w:rPr>
        <w:fldChar w:fldCharType="begin"/>
      </w:r>
      <w:r>
        <w:rPr>
          <w:noProof/>
        </w:rPr>
        <w:instrText xml:space="preserve"> PAGEREF _Toc40194006 \h </w:instrText>
      </w:r>
      <w:r>
        <w:rPr>
          <w:noProof/>
        </w:rPr>
      </w:r>
      <w:r>
        <w:rPr>
          <w:noProof/>
        </w:rPr>
        <w:fldChar w:fldCharType="separate"/>
      </w:r>
      <w:r>
        <w:rPr>
          <w:noProof/>
        </w:rPr>
        <w:t>23</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2.4.2. Страновые и региональные риски</w:t>
      </w:r>
      <w:r>
        <w:rPr>
          <w:noProof/>
        </w:rPr>
        <w:tab/>
      </w:r>
      <w:r>
        <w:rPr>
          <w:noProof/>
        </w:rPr>
        <w:fldChar w:fldCharType="begin"/>
      </w:r>
      <w:r>
        <w:rPr>
          <w:noProof/>
        </w:rPr>
        <w:instrText xml:space="preserve"> PAGEREF _Toc40194007 \h </w:instrText>
      </w:r>
      <w:r>
        <w:rPr>
          <w:noProof/>
        </w:rPr>
      </w:r>
      <w:r>
        <w:rPr>
          <w:noProof/>
        </w:rPr>
        <w:fldChar w:fldCharType="separate"/>
      </w:r>
      <w:r>
        <w:rPr>
          <w:noProof/>
        </w:rPr>
        <w:t>24</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2.4.3. Финансовые риски</w:t>
      </w:r>
      <w:r>
        <w:rPr>
          <w:noProof/>
        </w:rPr>
        <w:tab/>
      </w:r>
      <w:r>
        <w:rPr>
          <w:noProof/>
        </w:rPr>
        <w:fldChar w:fldCharType="begin"/>
      </w:r>
      <w:r>
        <w:rPr>
          <w:noProof/>
        </w:rPr>
        <w:instrText xml:space="preserve"> PAGEREF _Toc40194008 \h </w:instrText>
      </w:r>
      <w:r>
        <w:rPr>
          <w:noProof/>
        </w:rPr>
      </w:r>
      <w:r>
        <w:rPr>
          <w:noProof/>
        </w:rPr>
        <w:fldChar w:fldCharType="separate"/>
      </w:r>
      <w:r>
        <w:rPr>
          <w:noProof/>
        </w:rPr>
        <w:t>25</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2.4.4. Правовые риски</w:t>
      </w:r>
      <w:r>
        <w:rPr>
          <w:noProof/>
        </w:rPr>
        <w:tab/>
      </w:r>
      <w:r>
        <w:rPr>
          <w:noProof/>
        </w:rPr>
        <w:fldChar w:fldCharType="begin"/>
      </w:r>
      <w:r>
        <w:rPr>
          <w:noProof/>
        </w:rPr>
        <w:instrText xml:space="preserve"> PAGEREF _Toc40194009 \h </w:instrText>
      </w:r>
      <w:r>
        <w:rPr>
          <w:noProof/>
        </w:rPr>
      </w:r>
      <w:r>
        <w:rPr>
          <w:noProof/>
        </w:rPr>
        <w:fldChar w:fldCharType="separate"/>
      </w:r>
      <w:r>
        <w:rPr>
          <w:noProof/>
        </w:rPr>
        <w:t>26</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2.4.5. Риск потери деловой репутации (репутационный риск)</w:t>
      </w:r>
      <w:r>
        <w:rPr>
          <w:noProof/>
        </w:rPr>
        <w:tab/>
      </w:r>
      <w:r>
        <w:rPr>
          <w:noProof/>
        </w:rPr>
        <w:fldChar w:fldCharType="begin"/>
      </w:r>
      <w:r>
        <w:rPr>
          <w:noProof/>
        </w:rPr>
        <w:instrText xml:space="preserve"> PAGEREF _Toc40194010 \h </w:instrText>
      </w:r>
      <w:r>
        <w:rPr>
          <w:noProof/>
        </w:rPr>
      </w:r>
      <w:r>
        <w:rPr>
          <w:noProof/>
        </w:rPr>
        <w:fldChar w:fldCharType="separate"/>
      </w:r>
      <w:r>
        <w:rPr>
          <w:noProof/>
        </w:rPr>
        <w:t>26</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2.4.6. Стратегический риск</w:t>
      </w:r>
      <w:r>
        <w:rPr>
          <w:noProof/>
        </w:rPr>
        <w:tab/>
      </w:r>
      <w:r>
        <w:rPr>
          <w:noProof/>
        </w:rPr>
        <w:fldChar w:fldCharType="begin"/>
      </w:r>
      <w:r>
        <w:rPr>
          <w:noProof/>
        </w:rPr>
        <w:instrText xml:space="preserve"> PAGEREF _Toc40194011 \h </w:instrText>
      </w:r>
      <w:r>
        <w:rPr>
          <w:noProof/>
        </w:rPr>
      </w:r>
      <w:r>
        <w:rPr>
          <w:noProof/>
        </w:rPr>
        <w:fldChar w:fldCharType="separate"/>
      </w:r>
      <w:r>
        <w:rPr>
          <w:noProof/>
        </w:rPr>
        <w:t>27</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2.4.7. Риски, связанные с деятельностью эмитента</w:t>
      </w:r>
      <w:r>
        <w:rPr>
          <w:noProof/>
        </w:rPr>
        <w:tab/>
      </w:r>
      <w:r>
        <w:rPr>
          <w:noProof/>
        </w:rPr>
        <w:fldChar w:fldCharType="begin"/>
      </w:r>
      <w:r>
        <w:rPr>
          <w:noProof/>
        </w:rPr>
        <w:instrText xml:space="preserve"> PAGEREF _Toc40194012 \h </w:instrText>
      </w:r>
      <w:r>
        <w:rPr>
          <w:noProof/>
        </w:rPr>
      </w:r>
      <w:r>
        <w:rPr>
          <w:noProof/>
        </w:rPr>
        <w:fldChar w:fldCharType="separate"/>
      </w:r>
      <w:r>
        <w:rPr>
          <w:noProof/>
        </w:rPr>
        <w:t>27</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2.4.8. Банковские риски</w:t>
      </w:r>
      <w:r>
        <w:rPr>
          <w:noProof/>
        </w:rPr>
        <w:tab/>
      </w:r>
      <w:r>
        <w:rPr>
          <w:noProof/>
        </w:rPr>
        <w:fldChar w:fldCharType="begin"/>
      </w:r>
      <w:r>
        <w:rPr>
          <w:noProof/>
        </w:rPr>
        <w:instrText xml:space="preserve"> PAGEREF _Toc40194013 \h </w:instrText>
      </w:r>
      <w:r>
        <w:rPr>
          <w:noProof/>
        </w:rPr>
      </w:r>
      <w:r>
        <w:rPr>
          <w:noProof/>
        </w:rPr>
        <w:fldChar w:fldCharType="separate"/>
      </w:r>
      <w:r>
        <w:rPr>
          <w:noProof/>
        </w:rPr>
        <w:t>27</w:t>
      </w:r>
      <w:r>
        <w:rPr>
          <w:noProof/>
        </w:rPr>
        <w:fldChar w:fldCharType="end"/>
      </w:r>
    </w:p>
    <w:p w:rsidR="00600F49" w:rsidRDefault="00600F49">
      <w:pPr>
        <w:pStyle w:val="11"/>
        <w:tabs>
          <w:tab w:val="right" w:leader="dot" w:pos="9061"/>
        </w:tabs>
        <w:rPr>
          <w:rFonts w:asciiTheme="minorHAnsi" w:eastAsiaTheme="minorEastAsia" w:hAnsiTheme="minorHAnsi"/>
          <w:noProof/>
          <w:sz w:val="22"/>
          <w:szCs w:val="22"/>
        </w:rPr>
      </w:pPr>
      <w:r w:rsidRPr="008C719B">
        <w:rPr>
          <w:rFonts w:eastAsiaTheme="minorEastAsia"/>
          <w:noProof/>
        </w:rPr>
        <w:t>Раздел III. Подробная информация об эмитенте</w:t>
      </w:r>
      <w:r>
        <w:rPr>
          <w:noProof/>
        </w:rPr>
        <w:tab/>
      </w:r>
      <w:r>
        <w:rPr>
          <w:noProof/>
        </w:rPr>
        <w:fldChar w:fldCharType="begin"/>
      </w:r>
      <w:r>
        <w:rPr>
          <w:noProof/>
        </w:rPr>
        <w:instrText xml:space="preserve"> PAGEREF _Toc40194014 \h </w:instrText>
      </w:r>
      <w:r>
        <w:rPr>
          <w:noProof/>
        </w:rPr>
      </w:r>
      <w:r>
        <w:rPr>
          <w:noProof/>
        </w:rPr>
        <w:fldChar w:fldCharType="separate"/>
      </w:r>
      <w:r>
        <w:rPr>
          <w:noProof/>
        </w:rPr>
        <w:t>27</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3.1. История создания и развитие эмитента</w:t>
      </w:r>
      <w:r>
        <w:rPr>
          <w:noProof/>
        </w:rPr>
        <w:tab/>
      </w:r>
      <w:r>
        <w:rPr>
          <w:noProof/>
        </w:rPr>
        <w:fldChar w:fldCharType="begin"/>
      </w:r>
      <w:r>
        <w:rPr>
          <w:noProof/>
        </w:rPr>
        <w:instrText xml:space="preserve"> PAGEREF _Toc40194015 \h </w:instrText>
      </w:r>
      <w:r>
        <w:rPr>
          <w:noProof/>
        </w:rPr>
      </w:r>
      <w:r>
        <w:rPr>
          <w:noProof/>
        </w:rPr>
        <w:fldChar w:fldCharType="separate"/>
      </w:r>
      <w:r>
        <w:rPr>
          <w:noProof/>
        </w:rPr>
        <w:t>27</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3.1.1. Данные о фирменном наименовании (наименовании) эмитента</w:t>
      </w:r>
      <w:r>
        <w:rPr>
          <w:noProof/>
        </w:rPr>
        <w:tab/>
      </w:r>
      <w:r>
        <w:rPr>
          <w:noProof/>
        </w:rPr>
        <w:fldChar w:fldCharType="begin"/>
      </w:r>
      <w:r>
        <w:rPr>
          <w:noProof/>
        </w:rPr>
        <w:instrText xml:space="preserve"> PAGEREF _Toc40194016 \h </w:instrText>
      </w:r>
      <w:r>
        <w:rPr>
          <w:noProof/>
        </w:rPr>
      </w:r>
      <w:r>
        <w:rPr>
          <w:noProof/>
        </w:rPr>
        <w:fldChar w:fldCharType="separate"/>
      </w:r>
      <w:r>
        <w:rPr>
          <w:noProof/>
        </w:rPr>
        <w:t>27</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3.1.2. Сведения о государственной регистрации эмитента</w:t>
      </w:r>
      <w:r>
        <w:rPr>
          <w:noProof/>
        </w:rPr>
        <w:tab/>
      </w:r>
      <w:r>
        <w:rPr>
          <w:noProof/>
        </w:rPr>
        <w:fldChar w:fldCharType="begin"/>
      </w:r>
      <w:r>
        <w:rPr>
          <w:noProof/>
        </w:rPr>
        <w:instrText xml:space="preserve"> PAGEREF _Toc40194017 \h </w:instrText>
      </w:r>
      <w:r>
        <w:rPr>
          <w:noProof/>
        </w:rPr>
      </w:r>
      <w:r>
        <w:rPr>
          <w:noProof/>
        </w:rPr>
        <w:fldChar w:fldCharType="separate"/>
      </w:r>
      <w:r>
        <w:rPr>
          <w:noProof/>
        </w:rPr>
        <w:t>28</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3.1.3. Сведения о создании и развитии эмитента</w:t>
      </w:r>
      <w:r>
        <w:rPr>
          <w:noProof/>
        </w:rPr>
        <w:tab/>
      </w:r>
      <w:r>
        <w:rPr>
          <w:noProof/>
        </w:rPr>
        <w:fldChar w:fldCharType="begin"/>
      </w:r>
      <w:r>
        <w:rPr>
          <w:noProof/>
        </w:rPr>
        <w:instrText xml:space="preserve"> PAGEREF _Toc40194018 \h </w:instrText>
      </w:r>
      <w:r>
        <w:rPr>
          <w:noProof/>
        </w:rPr>
      </w:r>
      <w:r>
        <w:rPr>
          <w:noProof/>
        </w:rPr>
        <w:fldChar w:fldCharType="separate"/>
      </w:r>
      <w:r>
        <w:rPr>
          <w:noProof/>
        </w:rPr>
        <w:t>28</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3.1.4. Контактная информация</w:t>
      </w:r>
      <w:r>
        <w:rPr>
          <w:noProof/>
        </w:rPr>
        <w:tab/>
      </w:r>
      <w:r>
        <w:rPr>
          <w:noProof/>
        </w:rPr>
        <w:fldChar w:fldCharType="begin"/>
      </w:r>
      <w:r>
        <w:rPr>
          <w:noProof/>
        </w:rPr>
        <w:instrText xml:space="preserve"> PAGEREF _Toc40194019 \h </w:instrText>
      </w:r>
      <w:r>
        <w:rPr>
          <w:noProof/>
        </w:rPr>
      </w:r>
      <w:r>
        <w:rPr>
          <w:noProof/>
        </w:rPr>
        <w:fldChar w:fldCharType="separate"/>
      </w:r>
      <w:r>
        <w:rPr>
          <w:noProof/>
        </w:rPr>
        <w:t>28</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3.1.5. Идентификационный номер налогоплательщика</w:t>
      </w:r>
      <w:r>
        <w:rPr>
          <w:noProof/>
        </w:rPr>
        <w:tab/>
      </w:r>
      <w:r>
        <w:rPr>
          <w:noProof/>
        </w:rPr>
        <w:fldChar w:fldCharType="begin"/>
      </w:r>
      <w:r>
        <w:rPr>
          <w:noProof/>
        </w:rPr>
        <w:instrText xml:space="preserve"> PAGEREF _Toc40194020 \h </w:instrText>
      </w:r>
      <w:r>
        <w:rPr>
          <w:noProof/>
        </w:rPr>
      </w:r>
      <w:r>
        <w:rPr>
          <w:noProof/>
        </w:rPr>
        <w:fldChar w:fldCharType="separate"/>
      </w:r>
      <w:r>
        <w:rPr>
          <w:noProof/>
        </w:rPr>
        <w:t>29</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3.1.6. Филиалы и представительства эмитента</w:t>
      </w:r>
      <w:r>
        <w:rPr>
          <w:noProof/>
        </w:rPr>
        <w:tab/>
      </w:r>
      <w:r>
        <w:rPr>
          <w:noProof/>
        </w:rPr>
        <w:fldChar w:fldCharType="begin"/>
      </w:r>
      <w:r>
        <w:rPr>
          <w:noProof/>
        </w:rPr>
        <w:instrText xml:space="preserve"> PAGEREF _Toc40194021 \h </w:instrText>
      </w:r>
      <w:r>
        <w:rPr>
          <w:noProof/>
        </w:rPr>
      </w:r>
      <w:r>
        <w:rPr>
          <w:noProof/>
        </w:rPr>
        <w:fldChar w:fldCharType="separate"/>
      </w:r>
      <w:r>
        <w:rPr>
          <w:noProof/>
        </w:rPr>
        <w:t>29</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3.2. Основная хозяйственная деятельность эмитента</w:t>
      </w:r>
      <w:r>
        <w:rPr>
          <w:noProof/>
        </w:rPr>
        <w:tab/>
      </w:r>
      <w:r>
        <w:rPr>
          <w:noProof/>
        </w:rPr>
        <w:fldChar w:fldCharType="begin"/>
      </w:r>
      <w:r>
        <w:rPr>
          <w:noProof/>
        </w:rPr>
        <w:instrText xml:space="preserve"> PAGEREF _Toc40194022 \h </w:instrText>
      </w:r>
      <w:r>
        <w:rPr>
          <w:noProof/>
        </w:rPr>
      </w:r>
      <w:r>
        <w:rPr>
          <w:noProof/>
        </w:rPr>
        <w:fldChar w:fldCharType="separate"/>
      </w:r>
      <w:r>
        <w:rPr>
          <w:noProof/>
        </w:rPr>
        <w:t>29</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3.2.1. Основные виды экономической деятельности эмитента</w:t>
      </w:r>
      <w:r>
        <w:rPr>
          <w:noProof/>
        </w:rPr>
        <w:tab/>
      </w:r>
      <w:r>
        <w:rPr>
          <w:noProof/>
        </w:rPr>
        <w:fldChar w:fldCharType="begin"/>
      </w:r>
      <w:r>
        <w:rPr>
          <w:noProof/>
        </w:rPr>
        <w:instrText xml:space="preserve"> PAGEREF _Toc40194023 \h </w:instrText>
      </w:r>
      <w:r>
        <w:rPr>
          <w:noProof/>
        </w:rPr>
      </w:r>
      <w:r>
        <w:rPr>
          <w:noProof/>
        </w:rPr>
        <w:fldChar w:fldCharType="separate"/>
      </w:r>
      <w:r>
        <w:rPr>
          <w:noProof/>
        </w:rPr>
        <w:t>29</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3.2.2. Основная хозяйственная деятельность эмитента</w:t>
      </w:r>
      <w:r>
        <w:rPr>
          <w:noProof/>
        </w:rPr>
        <w:tab/>
      </w:r>
      <w:r>
        <w:rPr>
          <w:noProof/>
        </w:rPr>
        <w:fldChar w:fldCharType="begin"/>
      </w:r>
      <w:r>
        <w:rPr>
          <w:noProof/>
        </w:rPr>
        <w:instrText xml:space="preserve"> PAGEREF _Toc40194024 \h </w:instrText>
      </w:r>
      <w:r>
        <w:rPr>
          <w:noProof/>
        </w:rPr>
      </w:r>
      <w:r>
        <w:rPr>
          <w:noProof/>
        </w:rPr>
        <w:fldChar w:fldCharType="separate"/>
      </w:r>
      <w:r>
        <w:rPr>
          <w:noProof/>
        </w:rPr>
        <w:t>30</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3.2.3. Материалы, товары (сырье) и поставщики эмитента</w:t>
      </w:r>
      <w:r>
        <w:rPr>
          <w:noProof/>
        </w:rPr>
        <w:tab/>
      </w:r>
      <w:r>
        <w:rPr>
          <w:noProof/>
        </w:rPr>
        <w:fldChar w:fldCharType="begin"/>
      </w:r>
      <w:r>
        <w:rPr>
          <w:noProof/>
        </w:rPr>
        <w:instrText xml:space="preserve"> PAGEREF _Toc40194025 \h </w:instrText>
      </w:r>
      <w:r>
        <w:rPr>
          <w:noProof/>
        </w:rPr>
      </w:r>
      <w:r>
        <w:rPr>
          <w:noProof/>
        </w:rPr>
        <w:fldChar w:fldCharType="separate"/>
      </w:r>
      <w:r>
        <w:rPr>
          <w:noProof/>
        </w:rPr>
        <w:t>34</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3.2.4. Рынки сбыта продукции (работ, услуг) эмитента</w:t>
      </w:r>
      <w:r>
        <w:rPr>
          <w:noProof/>
        </w:rPr>
        <w:tab/>
      </w:r>
      <w:r>
        <w:rPr>
          <w:noProof/>
        </w:rPr>
        <w:fldChar w:fldCharType="begin"/>
      </w:r>
      <w:r>
        <w:rPr>
          <w:noProof/>
        </w:rPr>
        <w:instrText xml:space="preserve"> PAGEREF _Toc40194026 \h </w:instrText>
      </w:r>
      <w:r>
        <w:rPr>
          <w:noProof/>
        </w:rPr>
      </w:r>
      <w:r>
        <w:rPr>
          <w:noProof/>
        </w:rPr>
        <w:fldChar w:fldCharType="separate"/>
      </w:r>
      <w:r>
        <w:rPr>
          <w:noProof/>
        </w:rPr>
        <w:t>35</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3.2.5. Сведения о наличии у эмитента разрешений (лицензий) или допусков к отдельным видам работ</w:t>
      </w:r>
      <w:r>
        <w:rPr>
          <w:noProof/>
        </w:rPr>
        <w:tab/>
      </w:r>
      <w:r>
        <w:rPr>
          <w:noProof/>
        </w:rPr>
        <w:fldChar w:fldCharType="begin"/>
      </w:r>
      <w:r>
        <w:rPr>
          <w:noProof/>
        </w:rPr>
        <w:instrText xml:space="preserve"> PAGEREF _Toc40194027 \h </w:instrText>
      </w:r>
      <w:r>
        <w:rPr>
          <w:noProof/>
        </w:rPr>
      </w:r>
      <w:r>
        <w:rPr>
          <w:noProof/>
        </w:rPr>
        <w:fldChar w:fldCharType="separate"/>
      </w:r>
      <w:r>
        <w:rPr>
          <w:noProof/>
        </w:rPr>
        <w:t>36</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3.2.6. Сведения о деятельности отдельных категорий эмитентов</w:t>
      </w:r>
      <w:r>
        <w:rPr>
          <w:noProof/>
        </w:rPr>
        <w:tab/>
      </w:r>
      <w:r>
        <w:rPr>
          <w:noProof/>
        </w:rPr>
        <w:fldChar w:fldCharType="begin"/>
      </w:r>
      <w:r>
        <w:rPr>
          <w:noProof/>
        </w:rPr>
        <w:instrText xml:space="preserve"> PAGEREF _Toc40194028 \h </w:instrText>
      </w:r>
      <w:r>
        <w:rPr>
          <w:noProof/>
        </w:rPr>
      </w:r>
      <w:r>
        <w:rPr>
          <w:noProof/>
        </w:rPr>
        <w:fldChar w:fldCharType="separate"/>
      </w:r>
      <w:r>
        <w:rPr>
          <w:noProof/>
        </w:rPr>
        <w:t>38</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3.2.7. Дополнительные требования к эмитентам, основной деятельностью которых является добыча полезных ископаемых</w:t>
      </w:r>
      <w:r>
        <w:rPr>
          <w:noProof/>
        </w:rPr>
        <w:tab/>
      </w:r>
      <w:r>
        <w:rPr>
          <w:noProof/>
        </w:rPr>
        <w:fldChar w:fldCharType="begin"/>
      </w:r>
      <w:r>
        <w:rPr>
          <w:noProof/>
        </w:rPr>
        <w:instrText xml:space="preserve"> PAGEREF _Toc40194029 \h </w:instrText>
      </w:r>
      <w:r>
        <w:rPr>
          <w:noProof/>
        </w:rPr>
      </w:r>
      <w:r>
        <w:rPr>
          <w:noProof/>
        </w:rPr>
        <w:fldChar w:fldCharType="separate"/>
      </w:r>
      <w:r>
        <w:rPr>
          <w:noProof/>
        </w:rPr>
        <w:t>38</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3.2.8. Дополнительные сведения об эмитентах, основной деятельностью которых является оказание услуг связи</w:t>
      </w:r>
      <w:r>
        <w:rPr>
          <w:noProof/>
        </w:rPr>
        <w:tab/>
      </w:r>
      <w:r>
        <w:rPr>
          <w:noProof/>
        </w:rPr>
        <w:fldChar w:fldCharType="begin"/>
      </w:r>
      <w:r>
        <w:rPr>
          <w:noProof/>
        </w:rPr>
        <w:instrText xml:space="preserve"> PAGEREF _Toc40194030 \h </w:instrText>
      </w:r>
      <w:r>
        <w:rPr>
          <w:noProof/>
        </w:rPr>
      </w:r>
      <w:r>
        <w:rPr>
          <w:noProof/>
        </w:rPr>
        <w:fldChar w:fldCharType="separate"/>
      </w:r>
      <w:r>
        <w:rPr>
          <w:noProof/>
        </w:rPr>
        <w:t>38</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3.3. Планы будущей деятельности эмитента</w:t>
      </w:r>
      <w:r>
        <w:rPr>
          <w:noProof/>
        </w:rPr>
        <w:tab/>
      </w:r>
      <w:r>
        <w:rPr>
          <w:noProof/>
        </w:rPr>
        <w:fldChar w:fldCharType="begin"/>
      </w:r>
      <w:r>
        <w:rPr>
          <w:noProof/>
        </w:rPr>
        <w:instrText xml:space="preserve"> PAGEREF _Toc40194031 \h </w:instrText>
      </w:r>
      <w:r>
        <w:rPr>
          <w:noProof/>
        </w:rPr>
      </w:r>
      <w:r>
        <w:rPr>
          <w:noProof/>
        </w:rPr>
        <w:fldChar w:fldCharType="separate"/>
      </w:r>
      <w:r>
        <w:rPr>
          <w:noProof/>
        </w:rPr>
        <w:t>38</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3.4. Участие эмитента в банковских группах, банковских холдингах, холдингах и ассоциациях</w:t>
      </w:r>
      <w:r>
        <w:rPr>
          <w:noProof/>
        </w:rPr>
        <w:tab/>
      </w:r>
      <w:r>
        <w:rPr>
          <w:noProof/>
        </w:rPr>
        <w:fldChar w:fldCharType="begin"/>
      </w:r>
      <w:r>
        <w:rPr>
          <w:noProof/>
        </w:rPr>
        <w:instrText xml:space="preserve"> PAGEREF _Toc40194032 \h </w:instrText>
      </w:r>
      <w:r>
        <w:rPr>
          <w:noProof/>
        </w:rPr>
      </w:r>
      <w:r>
        <w:rPr>
          <w:noProof/>
        </w:rPr>
        <w:fldChar w:fldCharType="separate"/>
      </w:r>
      <w:r>
        <w:rPr>
          <w:noProof/>
        </w:rPr>
        <w:t>39</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lastRenderedPageBreak/>
        <w:t>3.5. Подконтрольные эмитенту организации, имеющие для него существенное значение</w:t>
      </w:r>
      <w:r>
        <w:rPr>
          <w:noProof/>
        </w:rPr>
        <w:tab/>
      </w:r>
      <w:r>
        <w:rPr>
          <w:noProof/>
        </w:rPr>
        <w:fldChar w:fldCharType="begin"/>
      </w:r>
      <w:r>
        <w:rPr>
          <w:noProof/>
        </w:rPr>
        <w:instrText xml:space="preserve"> PAGEREF _Toc40194033 \h </w:instrText>
      </w:r>
      <w:r>
        <w:rPr>
          <w:noProof/>
        </w:rPr>
      </w:r>
      <w:r>
        <w:rPr>
          <w:noProof/>
        </w:rPr>
        <w:fldChar w:fldCharType="separate"/>
      </w:r>
      <w:r>
        <w:rPr>
          <w:noProof/>
        </w:rPr>
        <w:t>39</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rPr>
        <w:tab/>
      </w:r>
      <w:r>
        <w:rPr>
          <w:noProof/>
        </w:rPr>
        <w:fldChar w:fldCharType="begin"/>
      </w:r>
      <w:r>
        <w:rPr>
          <w:noProof/>
        </w:rPr>
        <w:instrText xml:space="preserve"> PAGEREF _Toc40194034 \h </w:instrText>
      </w:r>
      <w:r>
        <w:rPr>
          <w:noProof/>
        </w:rPr>
      </w:r>
      <w:r>
        <w:rPr>
          <w:noProof/>
        </w:rPr>
        <w:fldChar w:fldCharType="separate"/>
      </w:r>
      <w:r>
        <w:rPr>
          <w:noProof/>
        </w:rPr>
        <w:t>55</w:t>
      </w:r>
      <w:r>
        <w:rPr>
          <w:noProof/>
        </w:rPr>
        <w:fldChar w:fldCharType="end"/>
      </w:r>
    </w:p>
    <w:p w:rsidR="00600F49" w:rsidRDefault="00600F49">
      <w:pPr>
        <w:pStyle w:val="11"/>
        <w:tabs>
          <w:tab w:val="right" w:leader="dot" w:pos="9061"/>
        </w:tabs>
        <w:rPr>
          <w:rFonts w:asciiTheme="minorHAnsi" w:eastAsiaTheme="minorEastAsia" w:hAnsiTheme="minorHAnsi"/>
          <w:noProof/>
          <w:sz w:val="22"/>
          <w:szCs w:val="22"/>
        </w:rPr>
      </w:pPr>
      <w:r w:rsidRPr="008C719B">
        <w:rPr>
          <w:rFonts w:eastAsiaTheme="minorEastAsia"/>
          <w:noProof/>
        </w:rPr>
        <w:t>Раздел IV. Сведения о финансово-хозяйственной деятельности эмитента</w:t>
      </w:r>
      <w:r>
        <w:rPr>
          <w:noProof/>
        </w:rPr>
        <w:tab/>
      </w:r>
      <w:r>
        <w:rPr>
          <w:noProof/>
        </w:rPr>
        <w:fldChar w:fldCharType="begin"/>
      </w:r>
      <w:r>
        <w:rPr>
          <w:noProof/>
        </w:rPr>
        <w:instrText xml:space="preserve"> PAGEREF _Toc40194035 \h </w:instrText>
      </w:r>
      <w:r>
        <w:rPr>
          <w:noProof/>
        </w:rPr>
      </w:r>
      <w:r>
        <w:rPr>
          <w:noProof/>
        </w:rPr>
        <w:fldChar w:fldCharType="separate"/>
      </w:r>
      <w:r>
        <w:rPr>
          <w:noProof/>
        </w:rPr>
        <w:t>57</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4.1. Результаты финансово-хозяйственной деятельности эмитента</w:t>
      </w:r>
      <w:r>
        <w:rPr>
          <w:noProof/>
        </w:rPr>
        <w:tab/>
      </w:r>
      <w:r>
        <w:rPr>
          <w:noProof/>
        </w:rPr>
        <w:fldChar w:fldCharType="begin"/>
      </w:r>
      <w:r>
        <w:rPr>
          <w:noProof/>
        </w:rPr>
        <w:instrText xml:space="preserve"> PAGEREF _Toc40194036 \h </w:instrText>
      </w:r>
      <w:r>
        <w:rPr>
          <w:noProof/>
        </w:rPr>
      </w:r>
      <w:r>
        <w:rPr>
          <w:noProof/>
        </w:rPr>
        <w:fldChar w:fldCharType="separate"/>
      </w:r>
      <w:r>
        <w:rPr>
          <w:noProof/>
        </w:rPr>
        <w:t>57</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4.2. Ликвидность эмитента, достаточность капитала и оборотных средств</w:t>
      </w:r>
      <w:r>
        <w:rPr>
          <w:noProof/>
        </w:rPr>
        <w:tab/>
      </w:r>
      <w:r>
        <w:rPr>
          <w:noProof/>
        </w:rPr>
        <w:fldChar w:fldCharType="begin"/>
      </w:r>
      <w:r>
        <w:rPr>
          <w:noProof/>
        </w:rPr>
        <w:instrText xml:space="preserve"> PAGEREF _Toc40194037 \h </w:instrText>
      </w:r>
      <w:r>
        <w:rPr>
          <w:noProof/>
        </w:rPr>
      </w:r>
      <w:r>
        <w:rPr>
          <w:noProof/>
        </w:rPr>
        <w:fldChar w:fldCharType="separate"/>
      </w:r>
      <w:r>
        <w:rPr>
          <w:noProof/>
        </w:rPr>
        <w:t>58</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4.3. Финансовые вложения эмитента</w:t>
      </w:r>
      <w:r>
        <w:rPr>
          <w:noProof/>
        </w:rPr>
        <w:tab/>
      </w:r>
      <w:r>
        <w:rPr>
          <w:noProof/>
        </w:rPr>
        <w:fldChar w:fldCharType="begin"/>
      </w:r>
      <w:r>
        <w:rPr>
          <w:noProof/>
        </w:rPr>
        <w:instrText xml:space="preserve"> PAGEREF _Toc40194038 \h </w:instrText>
      </w:r>
      <w:r>
        <w:rPr>
          <w:noProof/>
        </w:rPr>
      </w:r>
      <w:r>
        <w:rPr>
          <w:noProof/>
        </w:rPr>
        <w:fldChar w:fldCharType="separate"/>
      </w:r>
      <w:r>
        <w:rPr>
          <w:noProof/>
        </w:rPr>
        <w:t>59</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4.4. Нематериальные активы эмитента</w:t>
      </w:r>
      <w:r>
        <w:rPr>
          <w:noProof/>
        </w:rPr>
        <w:tab/>
      </w:r>
      <w:r>
        <w:rPr>
          <w:noProof/>
        </w:rPr>
        <w:fldChar w:fldCharType="begin"/>
      </w:r>
      <w:r>
        <w:rPr>
          <w:noProof/>
        </w:rPr>
        <w:instrText xml:space="preserve"> PAGEREF _Toc40194039 \h </w:instrText>
      </w:r>
      <w:r>
        <w:rPr>
          <w:noProof/>
        </w:rPr>
      </w:r>
      <w:r>
        <w:rPr>
          <w:noProof/>
        </w:rPr>
        <w:fldChar w:fldCharType="separate"/>
      </w:r>
      <w:r>
        <w:rPr>
          <w:noProof/>
        </w:rPr>
        <w:t>63</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rPr>
        <w:tab/>
      </w:r>
      <w:r>
        <w:rPr>
          <w:noProof/>
        </w:rPr>
        <w:fldChar w:fldCharType="begin"/>
      </w:r>
      <w:r>
        <w:rPr>
          <w:noProof/>
        </w:rPr>
        <w:instrText xml:space="preserve"> PAGEREF _Toc40194040 \h </w:instrText>
      </w:r>
      <w:r>
        <w:rPr>
          <w:noProof/>
        </w:rPr>
      </w:r>
      <w:r>
        <w:rPr>
          <w:noProof/>
        </w:rPr>
        <w:fldChar w:fldCharType="separate"/>
      </w:r>
      <w:r>
        <w:rPr>
          <w:noProof/>
        </w:rPr>
        <w:t>64</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4.6. Анализ тенденций развития в сфере основной деятельности эмитента</w:t>
      </w:r>
      <w:r>
        <w:rPr>
          <w:noProof/>
        </w:rPr>
        <w:tab/>
      </w:r>
      <w:r>
        <w:rPr>
          <w:noProof/>
        </w:rPr>
        <w:fldChar w:fldCharType="begin"/>
      </w:r>
      <w:r>
        <w:rPr>
          <w:noProof/>
        </w:rPr>
        <w:instrText xml:space="preserve"> PAGEREF _Toc40194041 \h </w:instrText>
      </w:r>
      <w:r>
        <w:rPr>
          <w:noProof/>
        </w:rPr>
      </w:r>
      <w:r>
        <w:rPr>
          <w:noProof/>
        </w:rPr>
        <w:fldChar w:fldCharType="separate"/>
      </w:r>
      <w:r>
        <w:rPr>
          <w:noProof/>
        </w:rPr>
        <w:t>72</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4.7. Анализ факторов и условий, влияющих на деятельность эмитента</w:t>
      </w:r>
      <w:r>
        <w:rPr>
          <w:noProof/>
        </w:rPr>
        <w:tab/>
      </w:r>
      <w:r>
        <w:rPr>
          <w:noProof/>
        </w:rPr>
        <w:fldChar w:fldCharType="begin"/>
      </w:r>
      <w:r>
        <w:rPr>
          <w:noProof/>
        </w:rPr>
        <w:instrText xml:space="preserve"> PAGEREF _Toc40194042 \h </w:instrText>
      </w:r>
      <w:r>
        <w:rPr>
          <w:noProof/>
        </w:rPr>
      </w:r>
      <w:r>
        <w:rPr>
          <w:noProof/>
        </w:rPr>
        <w:fldChar w:fldCharType="separate"/>
      </w:r>
      <w:r>
        <w:rPr>
          <w:noProof/>
        </w:rPr>
        <w:t>74</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4.8. Конкуренты эмитента</w:t>
      </w:r>
      <w:r>
        <w:rPr>
          <w:noProof/>
        </w:rPr>
        <w:tab/>
      </w:r>
      <w:r>
        <w:rPr>
          <w:noProof/>
        </w:rPr>
        <w:fldChar w:fldCharType="begin"/>
      </w:r>
      <w:r>
        <w:rPr>
          <w:noProof/>
        </w:rPr>
        <w:instrText xml:space="preserve"> PAGEREF _Toc40194043 \h </w:instrText>
      </w:r>
      <w:r>
        <w:rPr>
          <w:noProof/>
        </w:rPr>
      </w:r>
      <w:r>
        <w:rPr>
          <w:noProof/>
        </w:rPr>
        <w:fldChar w:fldCharType="separate"/>
      </w:r>
      <w:r>
        <w:rPr>
          <w:noProof/>
        </w:rPr>
        <w:t>75</w:t>
      </w:r>
      <w:r>
        <w:rPr>
          <w:noProof/>
        </w:rPr>
        <w:fldChar w:fldCharType="end"/>
      </w:r>
    </w:p>
    <w:p w:rsidR="00600F49" w:rsidRDefault="00600F49">
      <w:pPr>
        <w:pStyle w:val="11"/>
        <w:tabs>
          <w:tab w:val="right" w:leader="dot" w:pos="9061"/>
        </w:tabs>
        <w:rPr>
          <w:rFonts w:asciiTheme="minorHAnsi" w:eastAsiaTheme="minorEastAsia" w:hAnsiTheme="minorHAnsi"/>
          <w:noProof/>
          <w:sz w:val="22"/>
          <w:szCs w:val="22"/>
        </w:rPr>
      </w:pPr>
      <w:r w:rsidRPr="008C719B">
        <w:rPr>
          <w:rFonts w:eastAsiaTheme="minorEastAsia"/>
          <w:noProof/>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rPr>
        <w:tab/>
      </w:r>
      <w:r>
        <w:rPr>
          <w:noProof/>
        </w:rPr>
        <w:fldChar w:fldCharType="begin"/>
      </w:r>
      <w:r>
        <w:rPr>
          <w:noProof/>
        </w:rPr>
        <w:instrText xml:space="preserve"> PAGEREF _Toc40194044 \h </w:instrText>
      </w:r>
      <w:r>
        <w:rPr>
          <w:noProof/>
        </w:rPr>
      </w:r>
      <w:r>
        <w:rPr>
          <w:noProof/>
        </w:rPr>
        <w:fldChar w:fldCharType="separate"/>
      </w:r>
      <w:r>
        <w:rPr>
          <w:noProof/>
        </w:rPr>
        <w:t>76</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5.1. Сведения о структуре и компетенции органов управления эмитента</w:t>
      </w:r>
      <w:r>
        <w:rPr>
          <w:noProof/>
        </w:rPr>
        <w:tab/>
      </w:r>
      <w:r>
        <w:rPr>
          <w:noProof/>
        </w:rPr>
        <w:fldChar w:fldCharType="begin"/>
      </w:r>
      <w:r>
        <w:rPr>
          <w:noProof/>
        </w:rPr>
        <w:instrText xml:space="preserve"> PAGEREF _Toc40194045 \h </w:instrText>
      </w:r>
      <w:r>
        <w:rPr>
          <w:noProof/>
        </w:rPr>
      </w:r>
      <w:r>
        <w:rPr>
          <w:noProof/>
        </w:rPr>
        <w:fldChar w:fldCharType="separate"/>
      </w:r>
      <w:r>
        <w:rPr>
          <w:noProof/>
        </w:rPr>
        <w:t>76</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5.2. Информация о лицах, входящих в состав органов управления эмитента</w:t>
      </w:r>
      <w:r>
        <w:rPr>
          <w:noProof/>
        </w:rPr>
        <w:tab/>
      </w:r>
      <w:r>
        <w:rPr>
          <w:noProof/>
        </w:rPr>
        <w:fldChar w:fldCharType="begin"/>
      </w:r>
      <w:r>
        <w:rPr>
          <w:noProof/>
        </w:rPr>
        <w:instrText xml:space="preserve"> PAGEREF _Toc40194046 \h </w:instrText>
      </w:r>
      <w:r>
        <w:rPr>
          <w:noProof/>
        </w:rPr>
      </w:r>
      <w:r>
        <w:rPr>
          <w:noProof/>
        </w:rPr>
        <w:fldChar w:fldCharType="separate"/>
      </w:r>
      <w:r>
        <w:rPr>
          <w:noProof/>
        </w:rPr>
        <w:t>87</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5.2.1. Состав совета директоров (наблюдательного совета) эмитента</w:t>
      </w:r>
      <w:r>
        <w:rPr>
          <w:noProof/>
        </w:rPr>
        <w:tab/>
      </w:r>
      <w:r>
        <w:rPr>
          <w:noProof/>
        </w:rPr>
        <w:fldChar w:fldCharType="begin"/>
      </w:r>
      <w:r>
        <w:rPr>
          <w:noProof/>
        </w:rPr>
        <w:instrText xml:space="preserve"> PAGEREF _Toc40194047 \h </w:instrText>
      </w:r>
      <w:r>
        <w:rPr>
          <w:noProof/>
        </w:rPr>
      </w:r>
      <w:r>
        <w:rPr>
          <w:noProof/>
        </w:rPr>
        <w:fldChar w:fldCharType="separate"/>
      </w:r>
      <w:r>
        <w:rPr>
          <w:noProof/>
        </w:rPr>
        <w:t>87</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5.2.2. Информация о единоличном исполнительном органе эмитента</w:t>
      </w:r>
      <w:r>
        <w:rPr>
          <w:noProof/>
        </w:rPr>
        <w:tab/>
      </w:r>
      <w:r>
        <w:rPr>
          <w:noProof/>
        </w:rPr>
        <w:fldChar w:fldCharType="begin"/>
      </w:r>
      <w:r>
        <w:rPr>
          <w:noProof/>
        </w:rPr>
        <w:instrText xml:space="preserve"> PAGEREF _Toc40194048 \h </w:instrText>
      </w:r>
      <w:r>
        <w:rPr>
          <w:noProof/>
        </w:rPr>
      </w:r>
      <w:r>
        <w:rPr>
          <w:noProof/>
        </w:rPr>
        <w:fldChar w:fldCharType="separate"/>
      </w:r>
      <w:r>
        <w:rPr>
          <w:noProof/>
        </w:rPr>
        <w:t>99</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5.2.3. Состав коллегиального исполнительного органа эмитента</w:t>
      </w:r>
      <w:r>
        <w:rPr>
          <w:noProof/>
        </w:rPr>
        <w:tab/>
      </w:r>
      <w:r>
        <w:rPr>
          <w:noProof/>
        </w:rPr>
        <w:fldChar w:fldCharType="begin"/>
      </w:r>
      <w:r>
        <w:rPr>
          <w:noProof/>
        </w:rPr>
        <w:instrText xml:space="preserve"> PAGEREF _Toc40194049 \h </w:instrText>
      </w:r>
      <w:r>
        <w:rPr>
          <w:noProof/>
        </w:rPr>
      </w:r>
      <w:r>
        <w:rPr>
          <w:noProof/>
        </w:rPr>
        <w:fldChar w:fldCharType="separate"/>
      </w:r>
      <w:r>
        <w:rPr>
          <w:noProof/>
        </w:rPr>
        <w:t>100</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5.3. Сведения о размере вознаграждения и/или компенсации расходов по каждому органу управления эмитента</w:t>
      </w:r>
      <w:r>
        <w:rPr>
          <w:noProof/>
        </w:rPr>
        <w:tab/>
      </w:r>
      <w:r>
        <w:rPr>
          <w:noProof/>
        </w:rPr>
        <w:fldChar w:fldCharType="begin"/>
      </w:r>
      <w:r>
        <w:rPr>
          <w:noProof/>
        </w:rPr>
        <w:instrText xml:space="preserve"> PAGEREF _Toc40194050 \h </w:instrText>
      </w:r>
      <w:r>
        <w:rPr>
          <w:noProof/>
        </w:rPr>
      </w:r>
      <w:r>
        <w:rPr>
          <w:noProof/>
        </w:rPr>
        <w:fldChar w:fldCharType="separate"/>
      </w:r>
      <w:r>
        <w:rPr>
          <w:noProof/>
        </w:rPr>
        <w:t>100</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Pr>
          <w:noProof/>
        </w:rPr>
        <w:tab/>
      </w:r>
      <w:r>
        <w:rPr>
          <w:noProof/>
        </w:rPr>
        <w:fldChar w:fldCharType="begin"/>
      </w:r>
      <w:r>
        <w:rPr>
          <w:noProof/>
        </w:rPr>
        <w:instrText xml:space="preserve"> PAGEREF _Toc40194051 \h </w:instrText>
      </w:r>
      <w:r>
        <w:rPr>
          <w:noProof/>
        </w:rPr>
      </w:r>
      <w:r>
        <w:rPr>
          <w:noProof/>
        </w:rPr>
        <w:fldChar w:fldCharType="separate"/>
      </w:r>
      <w:r>
        <w:rPr>
          <w:noProof/>
        </w:rPr>
        <w:t>101</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5.5. Информация о лицах, входящих в состав органов контроля за финансово-хозяйственной деятельностью эмитента</w:t>
      </w:r>
      <w:r>
        <w:rPr>
          <w:noProof/>
        </w:rPr>
        <w:tab/>
      </w:r>
      <w:r>
        <w:rPr>
          <w:noProof/>
        </w:rPr>
        <w:fldChar w:fldCharType="begin"/>
      </w:r>
      <w:r>
        <w:rPr>
          <w:noProof/>
        </w:rPr>
        <w:instrText xml:space="preserve"> PAGEREF _Toc40194052 \h </w:instrText>
      </w:r>
      <w:r>
        <w:rPr>
          <w:noProof/>
        </w:rPr>
      </w:r>
      <w:r>
        <w:rPr>
          <w:noProof/>
        </w:rPr>
        <w:fldChar w:fldCharType="separate"/>
      </w:r>
      <w:r>
        <w:rPr>
          <w:noProof/>
        </w:rPr>
        <w:t>103</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5.6. Сведения о размере вознаграждения и (или) компенсации расходов по органу контроля за финансово-хозяйственной деятельностью эмитента</w:t>
      </w:r>
      <w:r>
        <w:rPr>
          <w:noProof/>
        </w:rPr>
        <w:tab/>
      </w:r>
      <w:r>
        <w:rPr>
          <w:noProof/>
        </w:rPr>
        <w:fldChar w:fldCharType="begin"/>
      </w:r>
      <w:r>
        <w:rPr>
          <w:noProof/>
        </w:rPr>
        <w:instrText xml:space="preserve"> PAGEREF _Toc40194053 \h </w:instrText>
      </w:r>
      <w:r>
        <w:rPr>
          <w:noProof/>
        </w:rPr>
      </w:r>
      <w:r>
        <w:rPr>
          <w:noProof/>
        </w:rPr>
        <w:fldChar w:fldCharType="separate"/>
      </w:r>
      <w:r>
        <w:rPr>
          <w:noProof/>
        </w:rPr>
        <w:t>104</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rPr>
        <w:tab/>
      </w:r>
      <w:r>
        <w:rPr>
          <w:noProof/>
        </w:rPr>
        <w:fldChar w:fldCharType="begin"/>
      </w:r>
      <w:r>
        <w:rPr>
          <w:noProof/>
        </w:rPr>
        <w:instrText xml:space="preserve"> PAGEREF _Toc40194054 \h </w:instrText>
      </w:r>
      <w:r>
        <w:rPr>
          <w:noProof/>
        </w:rPr>
      </w:r>
      <w:r>
        <w:rPr>
          <w:noProof/>
        </w:rPr>
        <w:fldChar w:fldCharType="separate"/>
      </w:r>
      <w:r>
        <w:rPr>
          <w:noProof/>
        </w:rPr>
        <w:t>105</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5.8. Сведения о любых обязательствах эмитента перед сотрудниками (работниками), касающихся возможности их участия в уставном капитале эмитента</w:t>
      </w:r>
      <w:r>
        <w:rPr>
          <w:noProof/>
        </w:rPr>
        <w:tab/>
      </w:r>
      <w:r>
        <w:rPr>
          <w:noProof/>
        </w:rPr>
        <w:fldChar w:fldCharType="begin"/>
      </w:r>
      <w:r>
        <w:rPr>
          <w:noProof/>
        </w:rPr>
        <w:instrText xml:space="preserve"> PAGEREF _Toc40194055 \h </w:instrText>
      </w:r>
      <w:r>
        <w:rPr>
          <w:noProof/>
        </w:rPr>
      </w:r>
      <w:r>
        <w:rPr>
          <w:noProof/>
        </w:rPr>
        <w:fldChar w:fldCharType="separate"/>
      </w:r>
      <w:r>
        <w:rPr>
          <w:noProof/>
        </w:rPr>
        <w:t>105</w:t>
      </w:r>
      <w:r>
        <w:rPr>
          <w:noProof/>
        </w:rPr>
        <w:fldChar w:fldCharType="end"/>
      </w:r>
    </w:p>
    <w:p w:rsidR="00600F49" w:rsidRDefault="00600F49">
      <w:pPr>
        <w:pStyle w:val="11"/>
        <w:tabs>
          <w:tab w:val="right" w:leader="dot" w:pos="9061"/>
        </w:tabs>
        <w:rPr>
          <w:rFonts w:asciiTheme="minorHAnsi" w:eastAsiaTheme="minorEastAsia" w:hAnsiTheme="minorHAnsi"/>
          <w:noProof/>
          <w:sz w:val="22"/>
          <w:szCs w:val="22"/>
        </w:rPr>
      </w:pPr>
      <w:r w:rsidRPr="008C719B">
        <w:rPr>
          <w:rFonts w:eastAsiaTheme="minorEastAsia"/>
          <w:noProof/>
        </w:rPr>
        <w:t>Раздел VI. Сведения об участниках (акционерах) эмитента и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_Toc40194056 \h </w:instrText>
      </w:r>
      <w:r>
        <w:rPr>
          <w:noProof/>
        </w:rPr>
      </w:r>
      <w:r>
        <w:rPr>
          <w:noProof/>
        </w:rPr>
        <w:fldChar w:fldCharType="separate"/>
      </w:r>
      <w:r>
        <w:rPr>
          <w:noProof/>
        </w:rPr>
        <w:t>105</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6.1. Сведения об общем количестве акционеров (участников) эмитента</w:t>
      </w:r>
      <w:r>
        <w:rPr>
          <w:noProof/>
        </w:rPr>
        <w:tab/>
      </w:r>
      <w:r>
        <w:rPr>
          <w:noProof/>
        </w:rPr>
        <w:fldChar w:fldCharType="begin"/>
      </w:r>
      <w:r>
        <w:rPr>
          <w:noProof/>
        </w:rPr>
        <w:instrText xml:space="preserve"> PAGEREF _Toc40194057 \h </w:instrText>
      </w:r>
      <w:r>
        <w:rPr>
          <w:noProof/>
        </w:rPr>
      </w:r>
      <w:r>
        <w:rPr>
          <w:noProof/>
        </w:rPr>
        <w:fldChar w:fldCharType="separate"/>
      </w:r>
      <w:r>
        <w:rPr>
          <w:noProof/>
        </w:rPr>
        <w:t>105</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r>
        <w:rPr>
          <w:noProof/>
        </w:rPr>
        <w:tab/>
      </w:r>
      <w:r>
        <w:rPr>
          <w:noProof/>
        </w:rPr>
        <w:fldChar w:fldCharType="begin"/>
      </w:r>
      <w:r>
        <w:rPr>
          <w:noProof/>
        </w:rPr>
        <w:instrText xml:space="preserve"> PAGEREF _Toc40194058 \h </w:instrText>
      </w:r>
      <w:r>
        <w:rPr>
          <w:noProof/>
        </w:rPr>
      </w:r>
      <w:r>
        <w:rPr>
          <w:noProof/>
        </w:rPr>
        <w:fldChar w:fldCharType="separate"/>
      </w:r>
      <w:r>
        <w:rPr>
          <w:noProof/>
        </w:rPr>
        <w:t>106</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Pr>
          <w:noProof/>
        </w:rPr>
        <w:tab/>
      </w:r>
      <w:r>
        <w:rPr>
          <w:noProof/>
        </w:rPr>
        <w:fldChar w:fldCharType="begin"/>
      </w:r>
      <w:r>
        <w:rPr>
          <w:noProof/>
        </w:rPr>
        <w:instrText xml:space="preserve"> PAGEREF _Toc40194059 \h </w:instrText>
      </w:r>
      <w:r>
        <w:rPr>
          <w:noProof/>
        </w:rPr>
      </w:r>
      <w:r>
        <w:rPr>
          <w:noProof/>
        </w:rPr>
        <w:fldChar w:fldCharType="separate"/>
      </w:r>
      <w:r>
        <w:rPr>
          <w:noProof/>
        </w:rPr>
        <w:t>108</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6.4. Сведения об ограничениях на участие в уставном капитале эмитента</w:t>
      </w:r>
      <w:r>
        <w:rPr>
          <w:noProof/>
        </w:rPr>
        <w:tab/>
      </w:r>
      <w:r>
        <w:rPr>
          <w:noProof/>
        </w:rPr>
        <w:fldChar w:fldCharType="begin"/>
      </w:r>
      <w:r>
        <w:rPr>
          <w:noProof/>
        </w:rPr>
        <w:instrText xml:space="preserve"> PAGEREF _Toc40194060 \h </w:instrText>
      </w:r>
      <w:r>
        <w:rPr>
          <w:noProof/>
        </w:rPr>
      </w:r>
      <w:r>
        <w:rPr>
          <w:noProof/>
        </w:rPr>
        <w:fldChar w:fldCharType="separate"/>
      </w:r>
      <w:r>
        <w:rPr>
          <w:noProof/>
        </w:rPr>
        <w:t>108</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Pr>
          <w:noProof/>
        </w:rPr>
        <w:tab/>
      </w:r>
      <w:r>
        <w:rPr>
          <w:noProof/>
        </w:rPr>
        <w:fldChar w:fldCharType="begin"/>
      </w:r>
      <w:r>
        <w:rPr>
          <w:noProof/>
        </w:rPr>
        <w:instrText xml:space="preserve"> PAGEREF _Toc40194061 \h </w:instrText>
      </w:r>
      <w:r>
        <w:rPr>
          <w:noProof/>
        </w:rPr>
      </w:r>
      <w:r>
        <w:rPr>
          <w:noProof/>
        </w:rPr>
        <w:fldChar w:fldCharType="separate"/>
      </w:r>
      <w:r>
        <w:rPr>
          <w:noProof/>
        </w:rPr>
        <w:t>108</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6.6. Сведения о совершенных эмитентом сделках, в совершении которых имелась заинтересованность</w:t>
      </w:r>
      <w:r>
        <w:rPr>
          <w:noProof/>
        </w:rPr>
        <w:tab/>
      </w:r>
      <w:r>
        <w:rPr>
          <w:noProof/>
        </w:rPr>
        <w:fldChar w:fldCharType="begin"/>
      </w:r>
      <w:r>
        <w:rPr>
          <w:noProof/>
        </w:rPr>
        <w:instrText xml:space="preserve"> PAGEREF _Toc40194062 \h </w:instrText>
      </w:r>
      <w:r>
        <w:rPr>
          <w:noProof/>
        </w:rPr>
      </w:r>
      <w:r>
        <w:rPr>
          <w:noProof/>
        </w:rPr>
        <w:fldChar w:fldCharType="separate"/>
      </w:r>
      <w:r>
        <w:rPr>
          <w:noProof/>
        </w:rPr>
        <w:t>114</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6.7. Сведения о размере дебиторской задолженности</w:t>
      </w:r>
      <w:r>
        <w:rPr>
          <w:noProof/>
        </w:rPr>
        <w:tab/>
      </w:r>
      <w:r>
        <w:rPr>
          <w:noProof/>
        </w:rPr>
        <w:fldChar w:fldCharType="begin"/>
      </w:r>
      <w:r>
        <w:rPr>
          <w:noProof/>
        </w:rPr>
        <w:instrText xml:space="preserve"> PAGEREF _Toc40194063 \h </w:instrText>
      </w:r>
      <w:r>
        <w:rPr>
          <w:noProof/>
        </w:rPr>
      </w:r>
      <w:r>
        <w:rPr>
          <w:noProof/>
        </w:rPr>
        <w:fldChar w:fldCharType="separate"/>
      </w:r>
      <w:r>
        <w:rPr>
          <w:noProof/>
        </w:rPr>
        <w:t>125</w:t>
      </w:r>
      <w:r>
        <w:rPr>
          <w:noProof/>
        </w:rPr>
        <w:fldChar w:fldCharType="end"/>
      </w:r>
    </w:p>
    <w:p w:rsidR="00600F49" w:rsidRDefault="00600F49">
      <w:pPr>
        <w:pStyle w:val="11"/>
        <w:tabs>
          <w:tab w:val="right" w:leader="dot" w:pos="9061"/>
        </w:tabs>
        <w:rPr>
          <w:rFonts w:asciiTheme="minorHAnsi" w:eastAsiaTheme="minorEastAsia" w:hAnsiTheme="minorHAnsi"/>
          <w:noProof/>
          <w:sz w:val="22"/>
          <w:szCs w:val="22"/>
        </w:rPr>
      </w:pPr>
      <w:r w:rsidRPr="008C719B">
        <w:rPr>
          <w:rFonts w:eastAsiaTheme="minorEastAsia"/>
          <w:noProof/>
        </w:rPr>
        <w:t>Раздел VII. Бухгалтерская (финансовая) отчетность эмитента и иная финансовая информация</w:t>
      </w:r>
      <w:r>
        <w:rPr>
          <w:noProof/>
        </w:rPr>
        <w:tab/>
      </w:r>
      <w:r>
        <w:rPr>
          <w:noProof/>
        </w:rPr>
        <w:fldChar w:fldCharType="begin"/>
      </w:r>
      <w:r>
        <w:rPr>
          <w:noProof/>
        </w:rPr>
        <w:instrText xml:space="preserve"> PAGEREF _Toc40194064 \h </w:instrText>
      </w:r>
      <w:r>
        <w:rPr>
          <w:noProof/>
        </w:rPr>
      </w:r>
      <w:r>
        <w:rPr>
          <w:noProof/>
        </w:rPr>
        <w:fldChar w:fldCharType="separate"/>
      </w:r>
      <w:r>
        <w:rPr>
          <w:noProof/>
        </w:rPr>
        <w:t>127</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7.1. Годовая бухгалтерская (финансовая) отчетность эмитента</w:t>
      </w:r>
      <w:r>
        <w:rPr>
          <w:noProof/>
        </w:rPr>
        <w:tab/>
      </w:r>
      <w:r>
        <w:rPr>
          <w:noProof/>
        </w:rPr>
        <w:fldChar w:fldCharType="begin"/>
      </w:r>
      <w:r>
        <w:rPr>
          <w:noProof/>
        </w:rPr>
        <w:instrText xml:space="preserve"> PAGEREF _Toc40194065 \h </w:instrText>
      </w:r>
      <w:r>
        <w:rPr>
          <w:noProof/>
        </w:rPr>
      </w:r>
      <w:r>
        <w:rPr>
          <w:noProof/>
        </w:rPr>
        <w:fldChar w:fldCharType="separate"/>
      </w:r>
      <w:r>
        <w:rPr>
          <w:noProof/>
        </w:rPr>
        <w:t>127</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lastRenderedPageBreak/>
        <w:t>7.2. Промежуточная бухгалтерская (финансовая) отчетность эмитента</w:t>
      </w:r>
      <w:r>
        <w:rPr>
          <w:noProof/>
        </w:rPr>
        <w:tab/>
      </w:r>
      <w:r>
        <w:rPr>
          <w:noProof/>
        </w:rPr>
        <w:fldChar w:fldCharType="begin"/>
      </w:r>
      <w:r>
        <w:rPr>
          <w:noProof/>
        </w:rPr>
        <w:instrText xml:space="preserve"> PAGEREF _Toc40194066 \h </w:instrText>
      </w:r>
      <w:r>
        <w:rPr>
          <w:noProof/>
        </w:rPr>
      </w:r>
      <w:r>
        <w:rPr>
          <w:noProof/>
        </w:rPr>
        <w:fldChar w:fldCharType="separate"/>
      </w:r>
      <w:r>
        <w:rPr>
          <w:noProof/>
        </w:rPr>
        <w:t>137</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7.3. Консолидированная финансовая отчетность эмитента</w:t>
      </w:r>
      <w:r>
        <w:rPr>
          <w:noProof/>
        </w:rPr>
        <w:tab/>
      </w:r>
      <w:r>
        <w:rPr>
          <w:noProof/>
        </w:rPr>
        <w:fldChar w:fldCharType="begin"/>
      </w:r>
      <w:r>
        <w:rPr>
          <w:noProof/>
        </w:rPr>
        <w:instrText xml:space="preserve"> PAGEREF _Toc40194067 \h </w:instrText>
      </w:r>
      <w:r>
        <w:rPr>
          <w:noProof/>
        </w:rPr>
      </w:r>
      <w:r>
        <w:rPr>
          <w:noProof/>
        </w:rPr>
        <w:fldChar w:fldCharType="separate"/>
      </w:r>
      <w:r>
        <w:rPr>
          <w:noProof/>
        </w:rPr>
        <w:t>140</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7.4. Сведения об учетной политике эмитента</w:t>
      </w:r>
      <w:r>
        <w:rPr>
          <w:noProof/>
        </w:rPr>
        <w:tab/>
      </w:r>
      <w:r>
        <w:rPr>
          <w:noProof/>
        </w:rPr>
        <w:fldChar w:fldCharType="begin"/>
      </w:r>
      <w:r>
        <w:rPr>
          <w:noProof/>
        </w:rPr>
        <w:instrText xml:space="preserve"> PAGEREF _Toc40194068 \h </w:instrText>
      </w:r>
      <w:r>
        <w:rPr>
          <w:noProof/>
        </w:rPr>
      </w:r>
      <w:r>
        <w:rPr>
          <w:noProof/>
        </w:rPr>
        <w:fldChar w:fldCharType="separate"/>
      </w:r>
      <w:r>
        <w:rPr>
          <w:noProof/>
        </w:rPr>
        <w:t>140</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7.5. Сведения об общей сумме экспорта, а также о доле, которую составляет экспорт в общем объеме продаж</w:t>
      </w:r>
      <w:r>
        <w:rPr>
          <w:noProof/>
        </w:rPr>
        <w:tab/>
      </w:r>
      <w:r>
        <w:rPr>
          <w:noProof/>
        </w:rPr>
        <w:fldChar w:fldCharType="begin"/>
      </w:r>
      <w:r>
        <w:rPr>
          <w:noProof/>
        </w:rPr>
        <w:instrText xml:space="preserve"> PAGEREF _Toc40194069 \h </w:instrText>
      </w:r>
      <w:r>
        <w:rPr>
          <w:noProof/>
        </w:rPr>
      </w:r>
      <w:r>
        <w:rPr>
          <w:noProof/>
        </w:rPr>
        <w:fldChar w:fldCharType="separate"/>
      </w:r>
      <w:r>
        <w:rPr>
          <w:noProof/>
        </w:rPr>
        <w:t>143</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Pr>
          <w:noProof/>
        </w:rPr>
        <w:tab/>
      </w:r>
      <w:r>
        <w:rPr>
          <w:noProof/>
        </w:rPr>
        <w:fldChar w:fldCharType="begin"/>
      </w:r>
      <w:r>
        <w:rPr>
          <w:noProof/>
        </w:rPr>
        <w:instrText xml:space="preserve"> PAGEREF _Toc40194070 \h </w:instrText>
      </w:r>
      <w:r>
        <w:rPr>
          <w:noProof/>
        </w:rPr>
      </w:r>
      <w:r>
        <w:rPr>
          <w:noProof/>
        </w:rPr>
        <w:fldChar w:fldCharType="separate"/>
      </w:r>
      <w:r>
        <w:rPr>
          <w:noProof/>
        </w:rPr>
        <w:t>144</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rPr>
        <w:tab/>
      </w:r>
      <w:r>
        <w:rPr>
          <w:noProof/>
        </w:rPr>
        <w:fldChar w:fldCharType="begin"/>
      </w:r>
      <w:r>
        <w:rPr>
          <w:noProof/>
        </w:rPr>
        <w:instrText xml:space="preserve"> PAGEREF _Toc40194071 \h </w:instrText>
      </w:r>
      <w:r>
        <w:rPr>
          <w:noProof/>
        </w:rPr>
      </w:r>
      <w:r>
        <w:rPr>
          <w:noProof/>
        </w:rPr>
        <w:fldChar w:fldCharType="separate"/>
      </w:r>
      <w:r>
        <w:rPr>
          <w:noProof/>
        </w:rPr>
        <w:t>144</w:t>
      </w:r>
      <w:r>
        <w:rPr>
          <w:noProof/>
        </w:rPr>
        <w:fldChar w:fldCharType="end"/>
      </w:r>
    </w:p>
    <w:p w:rsidR="00600F49" w:rsidRDefault="00600F49">
      <w:pPr>
        <w:pStyle w:val="11"/>
        <w:tabs>
          <w:tab w:val="right" w:leader="dot" w:pos="9061"/>
        </w:tabs>
        <w:rPr>
          <w:rFonts w:asciiTheme="minorHAnsi" w:eastAsiaTheme="minorEastAsia" w:hAnsiTheme="minorHAnsi"/>
          <w:noProof/>
          <w:sz w:val="22"/>
          <w:szCs w:val="22"/>
        </w:rPr>
      </w:pPr>
      <w:r w:rsidRPr="008C719B">
        <w:rPr>
          <w:rFonts w:eastAsiaTheme="minorEastAsia"/>
          <w:noProof/>
        </w:rPr>
        <w:t>Раздел VIII. Дополнительные сведения об эмитенте и о размещенных им эмиссионных ценных бумагах</w:t>
      </w:r>
      <w:r>
        <w:rPr>
          <w:noProof/>
        </w:rPr>
        <w:tab/>
      </w:r>
      <w:r>
        <w:rPr>
          <w:noProof/>
        </w:rPr>
        <w:fldChar w:fldCharType="begin"/>
      </w:r>
      <w:r>
        <w:rPr>
          <w:noProof/>
        </w:rPr>
        <w:instrText xml:space="preserve"> PAGEREF _Toc40194072 \h </w:instrText>
      </w:r>
      <w:r>
        <w:rPr>
          <w:noProof/>
        </w:rPr>
      </w:r>
      <w:r>
        <w:rPr>
          <w:noProof/>
        </w:rPr>
        <w:fldChar w:fldCharType="separate"/>
      </w:r>
      <w:r>
        <w:rPr>
          <w:noProof/>
        </w:rPr>
        <w:t>144</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8.1. Дополнительные сведения об эмитенте</w:t>
      </w:r>
      <w:r>
        <w:rPr>
          <w:noProof/>
        </w:rPr>
        <w:tab/>
      </w:r>
      <w:r>
        <w:rPr>
          <w:noProof/>
        </w:rPr>
        <w:fldChar w:fldCharType="begin"/>
      </w:r>
      <w:r>
        <w:rPr>
          <w:noProof/>
        </w:rPr>
        <w:instrText xml:space="preserve"> PAGEREF _Toc40194073 \h </w:instrText>
      </w:r>
      <w:r>
        <w:rPr>
          <w:noProof/>
        </w:rPr>
      </w:r>
      <w:r>
        <w:rPr>
          <w:noProof/>
        </w:rPr>
        <w:fldChar w:fldCharType="separate"/>
      </w:r>
      <w:r>
        <w:rPr>
          <w:noProof/>
        </w:rPr>
        <w:t>144</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8.1.1. Сведения о размере, структуре уставного капитала эмитента</w:t>
      </w:r>
      <w:r>
        <w:rPr>
          <w:noProof/>
        </w:rPr>
        <w:tab/>
      </w:r>
      <w:r>
        <w:rPr>
          <w:noProof/>
        </w:rPr>
        <w:fldChar w:fldCharType="begin"/>
      </w:r>
      <w:r>
        <w:rPr>
          <w:noProof/>
        </w:rPr>
        <w:instrText xml:space="preserve"> PAGEREF _Toc40194074 \h </w:instrText>
      </w:r>
      <w:r>
        <w:rPr>
          <w:noProof/>
        </w:rPr>
      </w:r>
      <w:r>
        <w:rPr>
          <w:noProof/>
        </w:rPr>
        <w:fldChar w:fldCharType="separate"/>
      </w:r>
      <w:r>
        <w:rPr>
          <w:noProof/>
        </w:rPr>
        <w:t>144</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8.1.2. Сведения об изменении размера уставного капитала эмитента</w:t>
      </w:r>
      <w:r>
        <w:rPr>
          <w:noProof/>
        </w:rPr>
        <w:tab/>
      </w:r>
      <w:r>
        <w:rPr>
          <w:noProof/>
        </w:rPr>
        <w:fldChar w:fldCharType="begin"/>
      </w:r>
      <w:r>
        <w:rPr>
          <w:noProof/>
        </w:rPr>
        <w:instrText xml:space="preserve"> PAGEREF _Toc40194075 \h </w:instrText>
      </w:r>
      <w:r>
        <w:rPr>
          <w:noProof/>
        </w:rPr>
      </w:r>
      <w:r>
        <w:rPr>
          <w:noProof/>
        </w:rPr>
        <w:fldChar w:fldCharType="separate"/>
      </w:r>
      <w:r>
        <w:rPr>
          <w:noProof/>
        </w:rPr>
        <w:t>144</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8.1.3. Сведения о порядке созыва и проведения собрания (заседания) высшего органа управления эмитента</w:t>
      </w:r>
      <w:r>
        <w:rPr>
          <w:noProof/>
        </w:rPr>
        <w:tab/>
      </w:r>
      <w:r>
        <w:rPr>
          <w:noProof/>
        </w:rPr>
        <w:fldChar w:fldCharType="begin"/>
      </w:r>
      <w:r>
        <w:rPr>
          <w:noProof/>
        </w:rPr>
        <w:instrText xml:space="preserve"> PAGEREF _Toc40194076 \h </w:instrText>
      </w:r>
      <w:r>
        <w:rPr>
          <w:noProof/>
        </w:rPr>
      </w:r>
      <w:r>
        <w:rPr>
          <w:noProof/>
        </w:rPr>
        <w:fldChar w:fldCharType="separate"/>
      </w:r>
      <w:r>
        <w:rPr>
          <w:noProof/>
        </w:rPr>
        <w:t>144</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Pr>
          <w:noProof/>
        </w:rPr>
        <w:tab/>
      </w:r>
      <w:r>
        <w:rPr>
          <w:noProof/>
        </w:rPr>
        <w:fldChar w:fldCharType="begin"/>
      </w:r>
      <w:r>
        <w:rPr>
          <w:noProof/>
        </w:rPr>
        <w:instrText xml:space="preserve"> PAGEREF _Toc40194077 \h </w:instrText>
      </w:r>
      <w:r>
        <w:rPr>
          <w:noProof/>
        </w:rPr>
      </w:r>
      <w:r>
        <w:rPr>
          <w:noProof/>
        </w:rPr>
        <w:fldChar w:fldCharType="separate"/>
      </w:r>
      <w:r>
        <w:rPr>
          <w:noProof/>
        </w:rPr>
        <w:t>145</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8.1.5. Сведения о существенных сделках, совершенных эмитентом</w:t>
      </w:r>
      <w:r>
        <w:rPr>
          <w:noProof/>
        </w:rPr>
        <w:tab/>
      </w:r>
      <w:r>
        <w:rPr>
          <w:noProof/>
        </w:rPr>
        <w:fldChar w:fldCharType="begin"/>
      </w:r>
      <w:r>
        <w:rPr>
          <w:noProof/>
        </w:rPr>
        <w:instrText xml:space="preserve"> PAGEREF _Toc40194078 \h </w:instrText>
      </w:r>
      <w:r>
        <w:rPr>
          <w:noProof/>
        </w:rPr>
      </w:r>
      <w:r>
        <w:rPr>
          <w:noProof/>
        </w:rPr>
        <w:fldChar w:fldCharType="separate"/>
      </w:r>
      <w:r>
        <w:rPr>
          <w:noProof/>
        </w:rPr>
        <w:t>153</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8.1.6. Сведения о кредитных рейтингах эмитента</w:t>
      </w:r>
      <w:r>
        <w:rPr>
          <w:noProof/>
        </w:rPr>
        <w:tab/>
      </w:r>
      <w:r>
        <w:rPr>
          <w:noProof/>
        </w:rPr>
        <w:fldChar w:fldCharType="begin"/>
      </w:r>
      <w:r>
        <w:rPr>
          <w:noProof/>
        </w:rPr>
        <w:instrText xml:space="preserve"> PAGEREF _Toc40194079 \h </w:instrText>
      </w:r>
      <w:r>
        <w:rPr>
          <w:noProof/>
        </w:rPr>
      </w:r>
      <w:r>
        <w:rPr>
          <w:noProof/>
        </w:rPr>
        <w:fldChar w:fldCharType="separate"/>
      </w:r>
      <w:r>
        <w:rPr>
          <w:noProof/>
        </w:rPr>
        <w:t>165</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8.2. Сведения о каждой категории (типе) акций эмитента</w:t>
      </w:r>
      <w:r>
        <w:rPr>
          <w:noProof/>
        </w:rPr>
        <w:tab/>
      </w:r>
      <w:r>
        <w:rPr>
          <w:noProof/>
        </w:rPr>
        <w:fldChar w:fldCharType="begin"/>
      </w:r>
      <w:r>
        <w:rPr>
          <w:noProof/>
        </w:rPr>
        <w:instrText xml:space="preserve"> PAGEREF _Toc40194080 \h </w:instrText>
      </w:r>
      <w:r>
        <w:rPr>
          <w:noProof/>
        </w:rPr>
      </w:r>
      <w:r>
        <w:rPr>
          <w:noProof/>
        </w:rPr>
        <w:fldChar w:fldCharType="separate"/>
      </w:r>
      <w:r>
        <w:rPr>
          <w:noProof/>
        </w:rPr>
        <w:t>166</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8.3. Сведения о предыдущих выпусках эмиссионных ценных бумаг эмитента, за исключением акций эмитента</w:t>
      </w:r>
      <w:r>
        <w:rPr>
          <w:noProof/>
        </w:rPr>
        <w:tab/>
      </w:r>
      <w:r>
        <w:rPr>
          <w:noProof/>
        </w:rPr>
        <w:fldChar w:fldCharType="begin"/>
      </w:r>
      <w:r>
        <w:rPr>
          <w:noProof/>
        </w:rPr>
        <w:instrText xml:space="preserve"> PAGEREF _Toc40194081 \h </w:instrText>
      </w:r>
      <w:r>
        <w:rPr>
          <w:noProof/>
        </w:rPr>
      </w:r>
      <w:r>
        <w:rPr>
          <w:noProof/>
        </w:rPr>
        <w:fldChar w:fldCharType="separate"/>
      </w:r>
      <w:r>
        <w:rPr>
          <w:noProof/>
        </w:rPr>
        <w:t>168</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8.3.1. Сведения о выпусках, все ценные бумаги которых погашены</w:t>
      </w:r>
      <w:r>
        <w:rPr>
          <w:noProof/>
        </w:rPr>
        <w:tab/>
      </w:r>
      <w:r>
        <w:rPr>
          <w:noProof/>
        </w:rPr>
        <w:fldChar w:fldCharType="begin"/>
      </w:r>
      <w:r>
        <w:rPr>
          <w:noProof/>
        </w:rPr>
        <w:instrText xml:space="preserve"> PAGEREF _Toc40194082 \h </w:instrText>
      </w:r>
      <w:r>
        <w:rPr>
          <w:noProof/>
        </w:rPr>
      </w:r>
      <w:r>
        <w:rPr>
          <w:noProof/>
        </w:rPr>
        <w:fldChar w:fldCharType="separate"/>
      </w:r>
      <w:r>
        <w:rPr>
          <w:noProof/>
        </w:rPr>
        <w:t>168</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8.3.2. Сведения о выпусках, ценные бумаги которых не являются погашенными</w:t>
      </w:r>
      <w:r>
        <w:rPr>
          <w:noProof/>
        </w:rPr>
        <w:tab/>
      </w:r>
      <w:r>
        <w:rPr>
          <w:noProof/>
        </w:rPr>
        <w:fldChar w:fldCharType="begin"/>
      </w:r>
      <w:r>
        <w:rPr>
          <w:noProof/>
        </w:rPr>
        <w:instrText xml:space="preserve"> PAGEREF _Toc40194083 \h </w:instrText>
      </w:r>
      <w:r>
        <w:rPr>
          <w:noProof/>
        </w:rPr>
      </w:r>
      <w:r>
        <w:rPr>
          <w:noProof/>
        </w:rPr>
        <w:fldChar w:fldCharType="separate"/>
      </w:r>
      <w:r>
        <w:rPr>
          <w:noProof/>
        </w:rPr>
        <w:t>168</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rPr>
        <w:tab/>
      </w:r>
      <w:r>
        <w:rPr>
          <w:noProof/>
        </w:rPr>
        <w:fldChar w:fldCharType="begin"/>
      </w:r>
      <w:r>
        <w:rPr>
          <w:noProof/>
        </w:rPr>
        <w:instrText xml:space="preserve"> PAGEREF _Toc40194084 \h </w:instrText>
      </w:r>
      <w:r>
        <w:rPr>
          <w:noProof/>
        </w:rPr>
      </w:r>
      <w:r>
        <w:rPr>
          <w:noProof/>
        </w:rPr>
        <w:fldChar w:fldCharType="separate"/>
      </w:r>
      <w:r>
        <w:rPr>
          <w:noProof/>
        </w:rPr>
        <w:t>168</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8.4.1. Дополнительные сведения об ипотечном покрытии по облигациям эмитента с ипотечным покрытием</w:t>
      </w:r>
      <w:r>
        <w:rPr>
          <w:noProof/>
        </w:rPr>
        <w:tab/>
      </w:r>
      <w:r>
        <w:rPr>
          <w:noProof/>
        </w:rPr>
        <w:fldChar w:fldCharType="begin"/>
      </w:r>
      <w:r>
        <w:rPr>
          <w:noProof/>
        </w:rPr>
        <w:instrText xml:space="preserve"> PAGEREF _Toc40194085 \h </w:instrText>
      </w:r>
      <w:r>
        <w:rPr>
          <w:noProof/>
        </w:rPr>
      </w:r>
      <w:r>
        <w:rPr>
          <w:noProof/>
        </w:rPr>
        <w:fldChar w:fldCharType="separate"/>
      </w:r>
      <w:r>
        <w:rPr>
          <w:noProof/>
        </w:rPr>
        <w:t>168</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rPr>
        <w:tab/>
      </w:r>
      <w:r>
        <w:rPr>
          <w:noProof/>
        </w:rPr>
        <w:fldChar w:fldCharType="begin"/>
      </w:r>
      <w:r>
        <w:rPr>
          <w:noProof/>
        </w:rPr>
        <w:instrText xml:space="preserve"> PAGEREF _Toc40194086 \h </w:instrText>
      </w:r>
      <w:r>
        <w:rPr>
          <w:noProof/>
        </w:rPr>
      </w:r>
      <w:r>
        <w:rPr>
          <w:noProof/>
        </w:rPr>
        <w:fldChar w:fldCharType="separate"/>
      </w:r>
      <w:r>
        <w:rPr>
          <w:noProof/>
        </w:rPr>
        <w:t>168</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8.5. Сведения об организациях, осуществляющих учет прав на эмиссионные ценные бумаги эмитента</w:t>
      </w:r>
      <w:r>
        <w:rPr>
          <w:noProof/>
        </w:rPr>
        <w:tab/>
      </w:r>
      <w:r>
        <w:rPr>
          <w:noProof/>
        </w:rPr>
        <w:fldChar w:fldCharType="begin"/>
      </w:r>
      <w:r>
        <w:rPr>
          <w:noProof/>
        </w:rPr>
        <w:instrText xml:space="preserve"> PAGEREF _Toc40194087 \h </w:instrText>
      </w:r>
      <w:r>
        <w:rPr>
          <w:noProof/>
        </w:rPr>
      </w:r>
      <w:r>
        <w:rPr>
          <w:noProof/>
        </w:rPr>
        <w:fldChar w:fldCharType="separate"/>
      </w:r>
      <w:r>
        <w:rPr>
          <w:noProof/>
        </w:rPr>
        <w:t>169</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Pr>
          <w:noProof/>
        </w:rPr>
        <w:fldChar w:fldCharType="begin"/>
      </w:r>
      <w:r>
        <w:rPr>
          <w:noProof/>
        </w:rPr>
        <w:instrText xml:space="preserve"> PAGEREF _Toc40194088 \h </w:instrText>
      </w:r>
      <w:r>
        <w:rPr>
          <w:noProof/>
        </w:rPr>
      </w:r>
      <w:r>
        <w:rPr>
          <w:noProof/>
        </w:rPr>
        <w:fldChar w:fldCharType="separate"/>
      </w:r>
      <w:r>
        <w:rPr>
          <w:noProof/>
        </w:rPr>
        <w:t>169</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8.7. Сведения об объявленных (начисленных) и (или) о выплаченных дивидендах по акциям эмитента, а также о доходах по облигациям эмитента</w:t>
      </w:r>
      <w:r>
        <w:rPr>
          <w:noProof/>
        </w:rPr>
        <w:tab/>
      </w:r>
      <w:r>
        <w:rPr>
          <w:noProof/>
        </w:rPr>
        <w:fldChar w:fldCharType="begin"/>
      </w:r>
      <w:r>
        <w:rPr>
          <w:noProof/>
        </w:rPr>
        <w:instrText xml:space="preserve"> PAGEREF _Toc40194089 \h </w:instrText>
      </w:r>
      <w:r>
        <w:rPr>
          <w:noProof/>
        </w:rPr>
      </w:r>
      <w:r>
        <w:rPr>
          <w:noProof/>
        </w:rPr>
        <w:fldChar w:fldCharType="separate"/>
      </w:r>
      <w:r>
        <w:rPr>
          <w:noProof/>
        </w:rPr>
        <w:t>169</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8.7.1. Сведения об объявленных и выплаченных дивидендах по акциям эмитента</w:t>
      </w:r>
      <w:r>
        <w:rPr>
          <w:noProof/>
        </w:rPr>
        <w:tab/>
      </w:r>
      <w:r>
        <w:rPr>
          <w:noProof/>
        </w:rPr>
        <w:fldChar w:fldCharType="begin"/>
      </w:r>
      <w:r>
        <w:rPr>
          <w:noProof/>
        </w:rPr>
        <w:instrText xml:space="preserve"> PAGEREF _Toc40194090 \h </w:instrText>
      </w:r>
      <w:r>
        <w:rPr>
          <w:noProof/>
        </w:rPr>
      </w:r>
      <w:r>
        <w:rPr>
          <w:noProof/>
        </w:rPr>
        <w:fldChar w:fldCharType="separate"/>
      </w:r>
      <w:r>
        <w:rPr>
          <w:noProof/>
        </w:rPr>
        <w:t>170</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8.7.2. Сведения о начисленных и выплаченных доходах по облигациям эмитента</w:t>
      </w:r>
      <w:r>
        <w:rPr>
          <w:noProof/>
        </w:rPr>
        <w:tab/>
      </w:r>
      <w:r>
        <w:rPr>
          <w:noProof/>
        </w:rPr>
        <w:fldChar w:fldCharType="begin"/>
      </w:r>
      <w:r>
        <w:rPr>
          <w:noProof/>
        </w:rPr>
        <w:instrText xml:space="preserve"> PAGEREF _Toc40194091 \h </w:instrText>
      </w:r>
      <w:r>
        <w:rPr>
          <w:noProof/>
        </w:rPr>
      </w:r>
      <w:r>
        <w:rPr>
          <w:noProof/>
        </w:rPr>
        <w:fldChar w:fldCharType="separate"/>
      </w:r>
      <w:r>
        <w:rPr>
          <w:noProof/>
        </w:rPr>
        <w:t>191</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8.8. Иные сведения</w:t>
      </w:r>
      <w:r>
        <w:rPr>
          <w:noProof/>
        </w:rPr>
        <w:tab/>
      </w:r>
      <w:r>
        <w:rPr>
          <w:noProof/>
        </w:rPr>
        <w:fldChar w:fldCharType="begin"/>
      </w:r>
      <w:r>
        <w:rPr>
          <w:noProof/>
        </w:rPr>
        <w:instrText xml:space="preserve"> PAGEREF _Toc40194092 \h </w:instrText>
      </w:r>
      <w:r>
        <w:rPr>
          <w:noProof/>
        </w:rPr>
      </w:r>
      <w:r>
        <w:rPr>
          <w:noProof/>
        </w:rPr>
        <w:fldChar w:fldCharType="separate"/>
      </w:r>
      <w:r>
        <w:rPr>
          <w:noProof/>
        </w:rPr>
        <w:t>191</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rPr>
        <w:tab/>
      </w:r>
      <w:r>
        <w:rPr>
          <w:noProof/>
        </w:rPr>
        <w:fldChar w:fldCharType="begin"/>
      </w:r>
      <w:r>
        <w:rPr>
          <w:noProof/>
        </w:rPr>
        <w:instrText xml:space="preserve"> PAGEREF _Toc40194093 \h </w:instrText>
      </w:r>
      <w:r>
        <w:rPr>
          <w:noProof/>
        </w:rPr>
      </w:r>
      <w:r>
        <w:rPr>
          <w:noProof/>
        </w:rPr>
        <w:fldChar w:fldCharType="separate"/>
      </w:r>
      <w:r>
        <w:rPr>
          <w:noProof/>
        </w:rPr>
        <w:t>191</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Приложение к отчету эмитента (ежеквартальному отчету). Аудиторское заключение к годовой бухгалтерской(финансовой) отчетности эмитента</w:t>
      </w:r>
      <w:r>
        <w:rPr>
          <w:noProof/>
        </w:rPr>
        <w:tab/>
      </w:r>
      <w:r>
        <w:rPr>
          <w:noProof/>
        </w:rPr>
        <w:fldChar w:fldCharType="begin"/>
      </w:r>
      <w:r>
        <w:rPr>
          <w:noProof/>
        </w:rPr>
        <w:instrText xml:space="preserve"> PAGEREF _Toc40194094 \h </w:instrText>
      </w:r>
      <w:r>
        <w:rPr>
          <w:noProof/>
        </w:rPr>
      </w:r>
      <w:r>
        <w:rPr>
          <w:noProof/>
        </w:rPr>
        <w:fldChar w:fldCharType="separate"/>
      </w:r>
      <w:r>
        <w:rPr>
          <w:noProof/>
        </w:rPr>
        <w:t>192</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Приложение к отчету эмитента (ежеквартальному отчету). Информация, сопутствующая годовой бухгалтерской(финансовой) отчетности эмитента</w:t>
      </w:r>
      <w:r>
        <w:rPr>
          <w:noProof/>
        </w:rPr>
        <w:tab/>
      </w:r>
      <w:r>
        <w:rPr>
          <w:noProof/>
        </w:rPr>
        <w:fldChar w:fldCharType="begin"/>
      </w:r>
      <w:r>
        <w:rPr>
          <w:noProof/>
        </w:rPr>
        <w:instrText xml:space="preserve"> PAGEREF _Toc40194095 \h </w:instrText>
      </w:r>
      <w:r>
        <w:rPr>
          <w:noProof/>
        </w:rPr>
      </w:r>
      <w:r>
        <w:rPr>
          <w:noProof/>
        </w:rPr>
        <w:fldChar w:fldCharType="separate"/>
      </w:r>
      <w:r>
        <w:rPr>
          <w:noProof/>
        </w:rPr>
        <w:t>193</w:t>
      </w:r>
      <w:r>
        <w:rPr>
          <w:noProof/>
        </w:rPr>
        <w:fldChar w:fldCharType="end"/>
      </w:r>
    </w:p>
    <w:p w:rsidR="00600F49" w:rsidRDefault="00600F49">
      <w:pPr>
        <w:pStyle w:val="21"/>
        <w:tabs>
          <w:tab w:val="right" w:leader="dot" w:pos="9061"/>
        </w:tabs>
        <w:rPr>
          <w:rFonts w:asciiTheme="minorHAnsi" w:eastAsiaTheme="minorEastAsia" w:hAnsiTheme="minorHAnsi"/>
          <w:noProof/>
          <w:sz w:val="22"/>
          <w:szCs w:val="22"/>
        </w:rPr>
      </w:pPr>
      <w:r w:rsidRPr="008C719B">
        <w:rPr>
          <w:rFonts w:eastAsiaTheme="minorEastAsia"/>
          <w:noProof/>
        </w:rPr>
        <w:t>Приложение к отчету эмитента (ежеквартальному отчету). Годовая сводная бухгалтерская (консолидированная финансовая) отчетность, составленная в соответствии с Международными стандартами финансовой отчетности либо иными, отличными от МСФО, международно признанными правилами</w:t>
      </w:r>
      <w:r>
        <w:rPr>
          <w:noProof/>
        </w:rPr>
        <w:tab/>
      </w:r>
      <w:r>
        <w:rPr>
          <w:noProof/>
        </w:rPr>
        <w:fldChar w:fldCharType="begin"/>
      </w:r>
      <w:r>
        <w:rPr>
          <w:noProof/>
        </w:rPr>
        <w:instrText xml:space="preserve"> PAGEREF _Toc40194096 \h </w:instrText>
      </w:r>
      <w:r>
        <w:rPr>
          <w:noProof/>
        </w:rPr>
      </w:r>
      <w:r>
        <w:rPr>
          <w:noProof/>
        </w:rPr>
        <w:fldChar w:fldCharType="separate"/>
      </w:r>
      <w:r>
        <w:rPr>
          <w:noProof/>
        </w:rPr>
        <w:t>195</w:t>
      </w:r>
      <w:r>
        <w:rPr>
          <w:noProof/>
        </w:rPr>
        <w:fldChar w:fldCharType="end"/>
      </w:r>
    </w:p>
    <w:p w:rsidR="00301D39" w:rsidRDefault="00301D39">
      <w:pPr>
        <w:pStyle w:val="1"/>
      </w:pPr>
      <w:r>
        <w:fldChar w:fldCharType="end"/>
      </w:r>
      <w:r>
        <w:br w:type="page"/>
      </w:r>
      <w:bookmarkStart w:id="2" w:name="_Toc40193990"/>
      <w:r>
        <w:lastRenderedPageBreak/>
        <w:t>Введение</w:t>
      </w:r>
      <w:bookmarkEnd w:id="2"/>
    </w:p>
    <w:p w:rsidR="00301D39" w:rsidRDefault="00301D39">
      <w:pPr>
        <w:pStyle w:val="SubHeading"/>
      </w:pPr>
      <w:r>
        <w:t>Основания возникновения у эмитента обязанности осуществлять раскрытие информации в форме отчета эмитента (ежеквартального отчета)</w:t>
      </w:r>
    </w:p>
    <w:p w:rsidR="00301D39" w:rsidRDefault="00301D39">
      <w:pPr>
        <w:ind w:left="200"/>
      </w:pPr>
      <w:r>
        <w:rPr>
          <w:rStyle w:val="Subst"/>
          <w:bCs/>
          <w:iCs/>
        </w:rPr>
        <w:t>В отношении ценных бумаг эмитента осуществлена регистрация проспекта ценных бумаг</w:t>
      </w:r>
    </w:p>
    <w:p w:rsidR="00301D39" w:rsidRDefault="00301D39">
      <w:pPr>
        <w:ind w:left="200"/>
      </w:pPr>
      <w:r>
        <w:rPr>
          <w:rStyle w:val="Subst"/>
          <w:bCs/>
          <w:iCs/>
        </w:rPr>
        <w:t>Государственная регистрация хотя бы одного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301D39" w:rsidRDefault="00301D39">
      <w:pPr>
        <w:ind w:left="200"/>
      </w:pPr>
    </w:p>
    <w:p w:rsidR="00301D39" w:rsidRDefault="00301D39">
      <w:pPr>
        <w:ind w:left="200"/>
      </w:pPr>
    </w:p>
    <w:p w:rsidR="00301D39" w:rsidRDefault="00301D39">
      <w:pPr>
        <w:ind w:left="200"/>
      </w:pPr>
    </w:p>
    <w:p w:rsidR="00301D39" w:rsidRDefault="00301D39">
      <w:pPr>
        <w:ind w:left="200"/>
      </w:pPr>
      <w:r>
        <w:rPr>
          <w:rStyle w:val="Subst"/>
          <w:bCs/>
          <w:iCs/>
        </w:rPr>
        <w:t>Эмитент является публичным акционерным обществом</w:t>
      </w:r>
    </w:p>
    <w:p w:rsidR="00301D39" w:rsidRDefault="00301D39">
      <w:pPr>
        <w:ind w:left="200"/>
      </w:pPr>
    </w:p>
    <w:p w:rsidR="00301D39" w:rsidRDefault="00301D39">
      <w:pPr>
        <w:pStyle w:val="ThinDelim"/>
      </w:pPr>
    </w:p>
    <w:p w:rsidR="00301D39" w:rsidRDefault="00301D39">
      <w:r>
        <w:rPr>
          <w:rStyle w:val="Subst"/>
          <w:bCs/>
          <w:iCs/>
        </w:rPr>
        <w:t>НЕТ</w:t>
      </w:r>
    </w:p>
    <w:p w:rsidR="00301D39" w:rsidRDefault="00301D39">
      <w:pPr>
        <w:pStyle w:val="ThinDelim"/>
      </w:pPr>
    </w:p>
    <w:p w:rsidR="00301D39" w:rsidRDefault="00301D39">
      <w:r>
        <w:t>Настоящий отчет эмитента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отчете эмитента (ежеквартальном отчете).</w:t>
      </w:r>
    </w:p>
    <w:p w:rsidR="00301D39" w:rsidRDefault="00301D39">
      <w:pPr>
        <w:pStyle w:val="1"/>
      </w:pPr>
      <w:r>
        <w:br w:type="page"/>
      </w:r>
      <w:bookmarkStart w:id="3" w:name="_Toc40193991"/>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отчет эмитента (ежеквартальный отчет)</w:t>
      </w:r>
      <w:bookmarkEnd w:id="3"/>
    </w:p>
    <w:p w:rsidR="00301D39" w:rsidRDefault="00301D39">
      <w:pPr>
        <w:pStyle w:val="2"/>
      </w:pPr>
      <w:bookmarkStart w:id="4" w:name="_Toc40193992"/>
      <w:r>
        <w:t>1.1. Сведения о банковских счетах эмитента</w:t>
      </w:r>
      <w:bookmarkEnd w:id="4"/>
    </w:p>
    <w:p w:rsidR="00301D39" w:rsidRDefault="00301D39">
      <w:pPr>
        <w:ind w:left="200"/>
      </w:pPr>
      <w:r>
        <w:t>(Указанная информация раскрывается в отношении всех расчетных и иных счетов эмитента, а в случае, если их число составляет более 3, - в отношении не менее 3 расчетных и иных счетов эмитента, которые он считает для себя основными)</w:t>
      </w:r>
    </w:p>
    <w:p w:rsidR="00301D39" w:rsidRDefault="00301D39">
      <w:pPr>
        <w:ind w:left="200"/>
      </w:pPr>
      <w:r>
        <w:t>1. Сведения о кредитной организации</w:t>
      </w:r>
    </w:p>
    <w:p w:rsidR="00301D39" w:rsidRDefault="00301D39">
      <w:pPr>
        <w:ind w:left="200"/>
      </w:pPr>
      <w:r>
        <w:t>Полное фирменное наименование:</w:t>
      </w:r>
      <w:r>
        <w:rPr>
          <w:rStyle w:val="Subst"/>
          <w:bCs/>
          <w:iCs/>
        </w:rPr>
        <w:t xml:space="preserve"> Поволжский банк ПАО "Сбербанк России" г. Самара</w:t>
      </w:r>
    </w:p>
    <w:p w:rsidR="00301D39" w:rsidRDefault="00301D39">
      <w:pPr>
        <w:ind w:left="200"/>
      </w:pPr>
      <w:r>
        <w:t>Сокращенное фирменное наименование:</w:t>
      </w:r>
      <w:r>
        <w:rPr>
          <w:rStyle w:val="Subst"/>
          <w:bCs/>
          <w:iCs/>
        </w:rPr>
        <w:t xml:space="preserve"> Сбербанк России</w:t>
      </w:r>
    </w:p>
    <w:p w:rsidR="00301D39" w:rsidRDefault="00301D39">
      <w:pPr>
        <w:ind w:left="200"/>
      </w:pPr>
      <w:r>
        <w:t>Место нахождения:</w:t>
      </w:r>
      <w:r>
        <w:rPr>
          <w:rStyle w:val="Subst"/>
          <w:bCs/>
          <w:iCs/>
        </w:rPr>
        <w:t xml:space="preserve"> 445027 г. Тольятти, ул. Юбилейная, 55</w:t>
      </w:r>
    </w:p>
    <w:p w:rsidR="00301D39" w:rsidRDefault="00301D39">
      <w:pPr>
        <w:ind w:left="200"/>
      </w:pPr>
      <w:r>
        <w:t>ИНН:</w:t>
      </w:r>
      <w:r>
        <w:rPr>
          <w:rStyle w:val="Subst"/>
          <w:bCs/>
          <w:iCs/>
        </w:rPr>
        <w:t xml:space="preserve"> 7707083893</w:t>
      </w:r>
    </w:p>
    <w:p w:rsidR="00301D39" w:rsidRDefault="00301D39">
      <w:pPr>
        <w:ind w:left="200"/>
      </w:pPr>
      <w:r>
        <w:t>БИК:</w:t>
      </w:r>
      <w:r>
        <w:rPr>
          <w:rStyle w:val="Subst"/>
          <w:bCs/>
          <w:iCs/>
        </w:rPr>
        <w:t xml:space="preserve"> 043601607</w:t>
      </w:r>
    </w:p>
    <w:p w:rsidR="00301D39" w:rsidRDefault="00301D39">
      <w:pPr>
        <w:ind w:left="200"/>
      </w:pPr>
      <w:r>
        <w:t>Номер счета:</w:t>
      </w:r>
      <w:r>
        <w:rPr>
          <w:rStyle w:val="Subst"/>
          <w:bCs/>
          <w:iCs/>
        </w:rPr>
        <w:t xml:space="preserve"> 40702810254280100458</w:t>
      </w:r>
    </w:p>
    <w:p w:rsidR="00301D39" w:rsidRDefault="00301D39">
      <w:pPr>
        <w:ind w:left="200"/>
      </w:pPr>
      <w:r>
        <w:t>Корр. счет:</w:t>
      </w:r>
      <w:r>
        <w:rPr>
          <w:rStyle w:val="Subst"/>
          <w:bCs/>
          <w:iCs/>
        </w:rPr>
        <w:t xml:space="preserve"> 30101810200000000607</w:t>
      </w:r>
    </w:p>
    <w:p w:rsidR="00301D39" w:rsidRDefault="00301D39">
      <w:pPr>
        <w:ind w:left="200"/>
      </w:pPr>
      <w:r>
        <w:t>Тип счета:</w:t>
      </w:r>
      <w:r>
        <w:rPr>
          <w:rStyle w:val="Subst"/>
          <w:bCs/>
          <w:iCs/>
        </w:rPr>
        <w:t xml:space="preserve"> расчетный (российский рубль)</w:t>
      </w:r>
    </w:p>
    <w:p w:rsidR="00301D39" w:rsidRDefault="00301D39">
      <w:pPr>
        <w:ind w:left="200"/>
      </w:pPr>
    </w:p>
    <w:p w:rsidR="00301D39" w:rsidRDefault="00301D39">
      <w:pPr>
        <w:ind w:left="200"/>
      </w:pPr>
      <w:r>
        <w:t>2. Сведения о кредитной организации</w:t>
      </w:r>
    </w:p>
    <w:p w:rsidR="00301D39" w:rsidRDefault="00301D39">
      <w:pPr>
        <w:ind w:left="200"/>
      </w:pPr>
      <w:r>
        <w:t>Полное фирменное наименование:</w:t>
      </w:r>
      <w:r>
        <w:rPr>
          <w:rStyle w:val="Subst"/>
          <w:bCs/>
          <w:iCs/>
        </w:rPr>
        <w:t xml:space="preserve"> Поволжский банк ПАО "Сбербанк России" г. Самара</w:t>
      </w:r>
    </w:p>
    <w:p w:rsidR="00301D39" w:rsidRDefault="00301D39">
      <w:pPr>
        <w:ind w:left="200"/>
      </w:pPr>
      <w:r>
        <w:t>Сокращенное фирменное наименование:</w:t>
      </w:r>
      <w:r>
        <w:rPr>
          <w:rStyle w:val="Subst"/>
          <w:bCs/>
          <w:iCs/>
        </w:rPr>
        <w:t xml:space="preserve"> Сбербанк России</w:t>
      </w:r>
    </w:p>
    <w:p w:rsidR="00301D39" w:rsidRDefault="00301D39">
      <w:pPr>
        <w:ind w:left="200"/>
      </w:pPr>
      <w:r>
        <w:t>Место нахождения:</w:t>
      </w:r>
      <w:r>
        <w:rPr>
          <w:rStyle w:val="Subst"/>
          <w:bCs/>
          <w:iCs/>
        </w:rPr>
        <w:t xml:space="preserve"> 445027 г. Тольятти, ул. Юбилейная, 55</w:t>
      </w:r>
    </w:p>
    <w:p w:rsidR="00301D39" w:rsidRDefault="00301D39">
      <w:pPr>
        <w:ind w:left="200"/>
      </w:pPr>
      <w:r>
        <w:t>ИНН:</w:t>
      </w:r>
      <w:r>
        <w:rPr>
          <w:rStyle w:val="Subst"/>
          <w:bCs/>
          <w:iCs/>
        </w:rPr>
        <w:t xml:space="preserve"> 7707083893</w:t>
      </w:r>
    </w:p>
    <w:p w:rsidR="00301D39" w:rsidRDefault="00301D39">
      <w:pPr>
        <w:ind w:left="200"/>
      </w:pPr>
      <w:r>
        <w:t>БИК:</w:t>
      </w:r>
      <w:r>
        <w:rPr>
          <w:rStyle w:val="Subst"/>
          <w:bCs/>
          <w:iCs/>
        </w:rPr>
        <w:t xml:space="preserve"> 043601607</w:t>
      </w:r>
    </w:p>
    <w:p w:rsidR="00301D39" w:rsidRDefault="00301D39">
      <w:pPr>
        <w:ind w:left="200"/>
      </w:pPr>
      <w:r>
        <w:t>Номер счета:</w:t>
      </w:r>
      <w:r>
        <w:rPr>
          <w:rStyle w:val="Subst"/>
          <w:bCs/>
          <w:iCs/>
        </w:rPr>
        <w:t xml:space="preserve"> 40702840854280100006</w:t>
      </w:r>
    </w:p>
    <w:p w:rsidR="00301D39" w:rsidRDefault="00301D39">
      <w:pPr>
        <w:ind w:left="200"/>
      </w:pPr>
      <w:r>
        <w:t>Корр. счет:</w:t>
      </w:r>
      <w:r>
        <w:rPr>
          <w:rStyle w:val="Subst"/>
          <w:bCs/>
          <w:iCs/>
        </w:rPr>
        <w:t xml:space="preserve"> 30101810200000000607</w:t>
      </w:r>
    </w:p>
    <w:p w:rsidR="00301D39" w:rsidRDefault="00301D39">
      <w:pPr>
        <w:ind w:left="200"/>
      </w:pPr>
      <w:r>
        <w:t>Тип счета:</w:t>
      </w:r>
      <w:r>
        <w:rPr>
          <w:rStyle w:val="Subst"/>
          <w:bCs/>
          <w:iCs/>
        </w:rPr>
        <w:t xml:space="preserve"> текущий валютный (доллар США)</w:t>
      </w:r>
    </w:p>
    <w:p w:rsidR="00301D39" w:rsidRDefault="00301D39">
      <w:pPr>
        <w:ind w:left="200"/>
      </w:pPr>
    </w:p>
    <w:p w:rsidR="00301D39" w:rsidRDefault="00301D39">
      <w:pPr>
        <w:ind w:left="200"/>
      </w:pPr>
      <w:r>
        <w:t>3. Сведения о кредитной организации</w:t>
      </w:r>
    </w:p>
    <w:p w:rsidR="00301D39" w:rsidRDefault="00301D39">
      <w:pPr>
        <w:ind w:left="200"/>
      </w:pPr>
      <w:r>
        <w:t>Полное фирменное наименование:</w:t>
      </w:r>
      <w:r>
        <w:rPr>
          <w:rStyle w:val="Subst"/>
          <w:bCs/>
          <w:iCs/>
        </w:rPr>
        <w:t xml:space="preserve"> Поволжский банк ПАО "Сбербанк России" г. Самара</w:t>
      </w:r>
    </w:p>
    <w:p w:rsidR="00301D39" w:rsidRDefault="00301D39">
      <w:pPr>
        <w:ind w:left="200"/>
      </w:pPr>
      <w:r>
        <w:t>Сокращенное фирменное наименование:</w:t>
      </w:r>
      <w:r>
        <w:rPr>
          <w:rStyle w:val="Subst"/>
          <w:bCs/>
          <w:iCs/>
        </w:rPr>
        <w:t xml:space="preserve"> Сбербанк России</w:t>
      </w:r>
    </w:p>
    <w:p w:rsidR="00301D39" w:rsidRDefault="00301D39">
      <w:pPr>
        <w:ind w:left="200"/>
      </w:pPr>
      <w:r>
        <w:t>Место нахождения:</w:t>
      </w:r>
      <w:r>
        <w:rPr>
          <w:rStyle w:val="Subst"/>
          <w:bCs/>
          <w:iCs/>
        </w:rPr>
        <w:t xml:space="preserve"> 445027 г. Тольятти, ул. Юбилейная, 55</w:t>
      </w:r>
    </w:p>
    <w:p w:rsidR="00301D39" w:rsidRDefault="00301D39">
      <w:pPr>
        <w:ind w:left="200"/>
      </w:pPr>
      <w:r>
        <w:t>ИНН:</w:t>
      </w:r>
      <w:r>
        <w:rPr>
          <w:rStyle w:val="Subst"/>
          <w:bCs/>
          <w:iCs/>
        </w:rPr>
        <w:t xml:space="preserve"> 7707083893</w:t>
      </w:r>
    </w:p>
    <w:p w:rsidR="00301D39" w:rsidRDefault="00301D39">
      <w:pPr>
        <w:ind w:left="200"/>
      </w:pPr>
      <w:r>
        <w:t>БИК:</w:t>
      </w:r>
      <w:r>
        <w:rPr>
          <w:rStyle w:val="Subst"/>
          <w:bCs/>
          <w:iCs/>
        </w:rPr>
        <w:t xml:space="preserve"> 043601607</w:t>
      </w:r>
    </w:p>
    <w:p w:rsidR="00301D39" w:rsidRDefault="00301D39">
      <w:pPr>
        <w:ind w:left="200"/>
      </w:pPr>
      <w:r>
        <w:t>Номер счета:</w:t>
      </w:r>
      <w:r>
        <w:rPr>
          <w:rStyle w:val="Subst"/>
          <w:bCs/>
          <w:iCs/>
        </w:rPr>
        <w:t xml:space="preserve"> 40702978454280100006</w:t>
      </w:r>
    </w:p>
    <w:p w:rsidR="00301D39" w:rsidRDefault="00301D39">
      <w:pPr>
        <w:ind w:left="200"/>
      </w:pPr>
      <w:r>
        <w:t>Корр. счет:</w:t>
      </w:r>
      <w:r>
        <w:rPr>
          <w:rStyle w:val="Subst"/>
          <w:bCs/>
          <w:iCs/>
        </w:rPr>
        <w:t xml:space="preserve"> 30101810200000000607</w:t>
      </w:r>
    </w:p>
    <w:p w:rsidR="00301D39" w:rsidRDefault="00301D39">
      <w:pPr>
        <w:ind w:left="200"/>
      </w:pPr>
      <w:r>
        <w:t>Тип счета:</w:t>
      </w:r>
      <w:r>
        <w:rPr>
          <w:rStyle w:val="Subst"/>
          <w:bCs/>
          <w:iCs/>
        </w:rPr>
        <w:t xml:space="preserve"> текущий валютный (ЕВРО)</w:t>
      </w:r>
    </w:p>
    <w:p w:rsidR="00301D39" w:rsidRDefault="00301D39">
      <w:pPr>
        <w:ind w:left="200"/>
      </w:pPr>
    </w:p>
    <w:p w:rsidR="00301D39" w:rsidRDefault="00301D39">
      <w:pPr>
        <w:ind w:left="200"/>
      </w:pPr>
      <w:r>
        <w:t>4. Сведения о кредитной организации</w:t>
      </w:r>
    </w:p>
    <w:p w:rsidR="00301D39" w:rsidRDefault="00301D39">
      <w:pPr>
        <w:ind w:left="200"/>
      </w:pPr>
      <w:r>
        <w:t>Полное фирменное наименование:</w:t>
      </w:r>
      <w:r>
        <w:rPr>
          <w:rStyle w:val="Subst"/>
          <w:bCs/>
          <w:iCs/>
        </w:rPr>
        <w:t xml:space="preserve"> Филиал Банка ВТБ (ПАО) в г. Нижнем Новгороде</w:t>
      </w:r>
    </w:p>
    <w:p w:rsidR="00301D39" w:rsidRDefault="00301D39">
      <w:pPr>
        <w:ind w:left="200"/>
      </w:pPr>
      <w:r>
        <w:t>Сокращенное фирменное наименование:</w:t>
      </w:r>
      <w:r>
        <w:rPr>
          <w:rStyle w:val="Subst"/>
          <w:bCs/>
          <w:iCs/>
        </w:rPr>
        <w:t xml:space="preserve"> Банк ВТБ (ПАО)</w:t>
      </w:r>
    </w:p>
    <w:p w:rsidR="00301D39" w:rsidRDefault="00301D39">
      <w:pPr>
        <w:ind w:left="200"/>
      </w:pPr>
      <w:r>
        <w:t>Место нахождения:</w:t>
      </w:r>
      <w:r>
        <w:rPr>
          <w:rStyle w:val="Subst"/>
          <w:bCs/>
          <w:iCs/>
        </w:rPr>
        <w:t xml:space="preserve"> 443100,г. Самара, ул. Маяковского, д.14</w:t>
      </w:r>
    </w:p>
    <w:p w:rsidR="00301D39" w:rsidRDefault="00301D39">
      <w:pPr>
        <w:ind w:left="200"/>
      </w:pPr>
      <w:r>
        <w:t>ИНН:</w:t>
      </w:r>
      <w:r>
        <w:rPr>
          <w:rStyle w:val="Subst"/>
          <w:bCs/>
          <w:iCs/>
        </w:rPr>
        <w:t xml:space="preserve"> 7702070139</w:t>
      </w:r>
    </w:p>
    <w:p w:rsidR="00301D39" w:rsidRDefault="00301D39">
      <w:pPr>
        <w:ind w:left="200"/>
      </w:pPr>
      <w:r>
        <w:t>БИК:</w:t>
      </w:r>
      <w:r>
        <w:rPr>
          <w:rStyle w:val="Subst"/>
          <w:bCs/>
          <w:iCs/>
        </w:rPr>
        <w:t xml:space="preserve"> 042202837</w:t>
      </w:r>
    </w:p>
    <w:p w:rsidR="00301D39" w:rsidRDefault="00301D39">
      <w:pPr>
        <w:ind w:left="200"/>
      </w:pPr>
      <w:r>
        <w:t>Номер счета:</w:t>
      </w:r>
      <w:r>
        <w:rPr>
          <w:rStyle w:val="Subst"/>
          <w:bCs/>
          <w:iCs/>
        </w:rPr>
        <w:t xml:space="preserve"> 40702810220000001263</w:t>
      </w:r>
    </w:p>
    <w:p w:rsidR="00301D39" w:rsidRDefault="00301D39">
      <w:pPr>
        <w:ind w:left="200"/>
      </w:pPr>
      <w:r>
        <w:t>Корр. счет:</w:t>
      </w:r>
      <w:r>
        <w:rPr>
          <w:rStyle w:val="Subst"/>
          <w:bCs/>
          <w:iCs/>
        </w:rPr>
        <w:t xml:space="preserve"> 30101810200000000837</w:t>
      </w:r>
    </w:p>
    <w:p w:rsidR="00301D39" w:rsidRDefault="00301D39">
      <w:pPr>
        <w:ind w:left="200"/>
      </w:pPr>
      <w:r>
        <w:t>Тип счета:</w:t>
      </w:r>
      <w:r>
        <w:rPr>
          <w:rStyle w:val="Subst"/>
          <w:bCs/>
          <w:iCs/>
        </w:rPr>
        <w:t xml:space="preserve"> расчетный (российский рубль)</w:t>
      </w:r>
    </w:p>
    <w:p w:rsidR="00301D39" w:rsidRDefault="00301D39">
      <w:pPr>
        <w:ind w:left="200"/>
      </w:pPr>
    </w:p>
    <w:p w:rsidR="00301D39" w:rsidRDefault="00301D39">
      <w:pPr>
        <w:ind w:left="200"/>
      </w:pPr>
      <w:r>
        <w:lastRenderedPageBreak/>
        <w:t>5. Сведения о кредитной организации</w:t>
      </w:r>
    </w:p>
    <w:p w:rsidR="00301D39" w:rsidRDefault="00301D39">
      <w:pPr>
        <w:ind w:left="200"/>
      </w:pPr>
      <w:r>
        <w:t>Полное фирменное наименование:</w:t>
      </w:r>
      <w:r>
        <w:rPr>
          <w:rStyle w:val="Subst"/>
          <w:bCs/>
          <w:iCs/>
        </w:rPr>
        <w:t xml:space="preserve"> Филиал Банка ВТБ (ПАО) в г. Нижнем Новгороде</w:t>
      </w:r>
    </w:p>
    <w:p w:rsidR="00301D39" w:rsidRDefault="00301D39">
      <w:pPr>
        <w:ind w:left="200"/>
      </w:pPr>
      <w:r>
        <w:t>Сокращенное фирменное наименование:</w:t>
      </w:r>
      <w:r>
        <w:rPr>
          <w:rStyle w:val="Subst"/>
          <w:bCs/>
          <w:iCs/>
        </w:rPr>
        <w:t xml:space="preserve"> Банк ВТБ (ПАО)</w:t>
      </w:r>
    </w:p>
    <w:p w:rsidR="00301D39" w:rsidRDefault="00301D39">
      <w:pPr>
        <w:ind w:left="200"/>
      </w:pPr>
      <w:r>
        <w:t>Место нахождения:</w:t>
      </w:r>
      <w:r>
        <w:rPr>
          <w:rStyle w:val="Subst"/>
          <w:bCs/>
          <w:iCs/>
        </w:rPr>
        <w:t xml:space="preserve"> 443100,г. Самара, ул. Маяковского, д.14</w:t>
      </w:r>
    </w:p>
    <w:p w:rsidR="00301D39" w:rsidRDefault="00301D39">
      <w:pPr>
        <w:ind w:left="200"/>
      </w:pPr>
      <w:r>
        <w:t>ИНН:</w:t>
      </w:r>
      <w:r>
        <w:rPr>
          <w:rStyle w:val="Subst"/>
          <w:bCs/>
          <w:iCs/>
        </w:rPr>
        <w:t xml:space="preserve"> 7702070139</w:t>
      </w:r>
    </w:p>
    <w:p w:rsidR="00301D39" w:rsidRDefault="00301D39">
      <w:pPr>
        <w:ind w:left="200"/>
      </w:pPr>
      <w:r>
        <w:t>БИК:</w:t>
      </w:r>
      <w:r>
        <w:rPr>
          <w:rStyle w:val="Subst"/>
          <w:bCs/>
          <w:iCs/>
        </w:rPr>
        <w:t xml:space="preserve"> 042202837</w:t>
      </w:r>
    </w:p>
    <w:p w:rsidR="00301D39" w:rsidRDefault="00301D39">
      <w:pPr>
        <w:ind w:left="200"/>
      </w:pPr>
      <w:r>
        <w:t>Номер счета:</w:t>
      </w:r>
      <w:r>
        <w:rPr>
          <w:rStyle w:val="Subst"/>
          <w:bCs/>
          <w:iCs/>
        </w:rPr>
        <w:t xml:space="preserve"> 40702840820000001264</w:t>
      </w:r>
    </w:p>
    <w:p w:rsidR="00301D39" w:rsidRDefault="00301D39">
      <w:pPr>
        <w:ind w:left="200"/>
      </w:pPr>
      <w:r>
        <w:t>Корр. счет:</w:t>
      </w:r>
      <w:r>
        <w:rPr>
          <w:rStyle w:val="Subst"/>
          <w:bCs/>
          <w:iCs/>
        </w:rPr>
        <w:t xml:space="preserve"> 30101810200000000837</w:t>
      </w:r>
    </w:p>
    <w:p w:rsidR="00301D39" w:rsidRDefault="00301D39">
      <w:pPr>
        <w:ind w:left="200"/>
      </w:pPr>
      <w:r>
        <w:t>Тип счета:</w:t>
      </w:r>
      <w:r>
        <w:rPr>
          <w:rStyle w:val="Subst"/>
          <w:bCs/>
          <w:iCs/>
        </w:rPr>
        <w:t xml:space="preserve"> текущий валютный (доллар США)</w:t>
      </w:r>
    </w:p>
    <w:p w:rsidR="00301D39" w:rsidRDefault="00301D39">
      <w:pPr>
        <w:ind w:left="200"/>
      </w:pPr>
    </w:p>
    <w:p w:rsidR="00301D39" w:rsidRDefault="00301D39">
      <w:pPr>
        <w:ind w:left="200"/>
      </w:pPr>
      <w:r>
        <w:t>6. Сведения о кредитной организации</w:t>
      </w:r>
    </w:p>
    <w:p w:rsidR="00301D39" w:rsidRDefault="00301D39">
      <w:pPr>
        <w:ind w:left="200"/>
      </w:pPr>
      <w:r>
        <w:t>Полное фирменное наименование:</w:t>
      </w:r>
      <w:r>
        <w:rPr>
          <w:rStyle w:val="Subst"/>
          <w:bCs/>
          <w:iCs/>
        </w:rPr>
        <w:t xml:space="preserve"> Филиал Банка ВТБ (ПАО) в г. Нижнем Новгороде</w:t>
      </w:r>
    </w:p>
    <w:p w:rsidR="00301D39" w:rsidRDefault="00301D39">
      <w:pPr>
        <w:ind w:left="200"/>
      </w:pPr>
      <w:r>
        <w:t>Сокращенное фирменное наименование:</w:t>
      </w:r>
      <w:r>
        <w:rPr>
          <w:rStyle w:val="Subst"/>
          <w:bCs/>
          <w:iCs/>
        </w:rPr>
        <w:t xml:space="preserve"> Банк ВТБ (ПАО)</w:t>
      </w:r>
    </w:p>
    <w:p w:rsidR="00301D39" w:rsidRDefault="00301D39">
      <w:pPr>
        <w:ind w:left="200"/>
      </w:pPr>
      <w:r>
        <w:t>Место нахождения:</w:t>
      </w:r>
      <w:r>
        <w:rPr>
          <w:rStyle w:val="Subst"/>
          <w:bCs/>
          <w:iCs/>
        </w:rPr>
        <w:t xml:space="preserve"> 443100,г. Самара, ул. Маяковского, д.14</w:t>
      </w:r>
    </w:p>
    <w:p w:rsidR="00301D39" w:rsidRDefault="00301D39">
      <w:pPr>
        <w:ind w:left="200"/>
      </w:pPr>
      <w:r>
        <w:t>ИНН:</w:t>
      </w:r>
      <w:r>
        <w:rPr>
          <w:rStyle w:val="Subst"/>
          <w:bCs/>
          <w:iCs/>
        </w:rPr>
        <w:t xml:space="preserve"> 7702070139</w:t>
      </w:r>
    </w:p>
    <w:p w:rsidR="00301D39" w:rsidRDefault="00301D39">
      <w:pPr>
        <w:ind w:left="200"/>
      </w:pPr>
      <w:r>
        <w:t>БИК:</w:t>
      </w:r>
      <w:r>
        <w:rPr>
          <w:rStyle w:val="Subst"/>
          <w:bCs/>
          <w:iCs/>
        </w:rPr>
        <w:t xml:space="preserve"> 042202837</w:t>
      </w:r>
    </w:p>
    <w:p w:rsidR="00301D39" w:rsidRDefault="00301D39">
      <w:pPr>
        <w:ind w:left="200"/>
      </w:pPr>
      <w:r>
        <w:t>Номер счета:</w:t>
      </w:r>
      <w:r>
        <w:rPr>
          <w:rStyle w:val="Subst"/>
          <w:bCs/>
          <w:iCs/>
        </w:rPr>
        <w:t xml:space="preserve"> 40702978101200003705</w:t>
      </w:r>
    </w:p>
    <w:p w:rsidR="00301D39" w:rsidRDefault="00301D39">
      <w:pPr>
        <w:ind w:left="200"/>
      </w:pPr>
      <w:r>
        <w:t>Корр. счет:</w:t>
      </w:r>
      <w:r>
        <w:rPr>
          <w:rStyle w:val="Subst"/>
          <w:bCs/>
          <w:iCs/>
        </w:rPr>
        <w:t xml:space="preserve"> 30101810200000000837</w:t>
      </w:r>
    </w:p>
    <w:p w:rsidR="00301D39" w:rsidRDefault="00301D39">
      <w:pPr>
        <w:ind w:left="200"/>
      </w:pPr>
      <w:r>
        <w:t>Тип счета:</w:t>
      </w:r>
      <w:r>
        <w:rPr>
          <w:rStyle w:val="Subst"/>
          <w:bCs/>
          <w:iCs/>
        </w:rPr>
        <w:t xml:space="preserve"> текущий валютный (ЕВРО)</w:t>
      </w:r>
    </w:p>
    <w:p w:rsidR="00301D39" w:rsidRDefault="00301D39">
      <w:pPr>
        <w:ind w:left="200"/>
      </w:pPr>
    </w:p>
    <w:p w:rsidR="00301D39" w:rsidRDefault="00301D39">
      <w:pPr>
        <w:ind w:left="200"/>
      </w:pPr>
      <w:r>
        <w:t>7. Сведения о кредитной организации</w:t>
      </w:r>
    </w:p>
    <w:p w:rsidR="00301D39" w:rsidRDefault="00301D39">
      <w:pPr>
        <w:ind w:left="200"/>
      </w:pPr>
      <w:r>
        <w:t>Полное фирменное наименование:</w:t>
      </w:r>
      <w:r>
        <w:rPr>
          <w:rStyle w:val="Subst"/>
          <w:bCs/>
          <w:iCs/>
        </w:rPr>
        <w:t xml:space="preserve"> Филиал Банка ГПБ (АО) в г. Самаре</w:t>
      </w:r>
    </w:p>
    <w:p w:rsidR="00301D39" w:rsidRDefault="00301D39">
      <w:pPr>
        <w:ind w:left="200"/>
      </w:pPr>
      <w:r>
        <w:t>Сокращенное фирменное наименование:</w:t>
      </w:r>
      <w:r>
        <w:rPr>
          <w:rStyle w:val="Subst"/>
          <w:bCs/>
          <w:iCs/>
        </w:rPr>
        <w:t xml:space="preserve"> Банк ГПБ (АО)</w:t>
      </w:r>
    </w:p>
    <w:p w:rsidR="00301D39" w:rsidRDefault="00301D39">
      <w:pPr>
        <w:ind w:left="200"/>
      </w:pPr>
      <w:r>
        <w:t>Место нахождения:</w:t>
      </w:r>
      <w:r>
        <w:rPr>
          <w:rStyle w:val="Subst"/>
          <w:bCs/>
          <w:iCs/>
        </w:rPr>
        <w:t xml:space="preserve"> 443001 г. Самара, ул. Галактионовская, д.191 сквозная на ул.Самарскую, д.190</w:t>
      </w:r>
    </w:p>
    <w:p w:rsidR="00301D39" w:rsidRDefault="00301D39">
      <w:pPr>
        <w:ind w:left="200"/>
      </w:pPr>
      <w:r>
        <w:t>ИНН:</w:t>
      </w:r>
      <w:r>
        <w:rPr>
          <w:rStyle w:val="Subst"/>
          <w:bCs/>
          <w:iCs/>
        </w:rPr>
        <w:t xml:space="preserve"> 7744001497</w:t>
      </w:r>
    </w:p>
    <w:p w:rsidR="00301D39" w:rsidRDefault="00301D39">
      <w:pPr>
        <w:ind w:left="200"/>
      </w:pPr>
      <w:r>
        <w:t>БИК:</w:t>
      </w:r>
      <w:r>
        <w:rPr>
          <w:rStyle w:val="Subst"/>
          <w:bCs/>
          <w:iCs/>
        </w:rPr>
        <w:t xml:space="preserve"> 043601917</w:t>
      </w:r>
    </w:p>
    <w:p w:rsidR="00301D39" w:rsidRDefault="00301D39">
      <w:pPr>
        <w:ind w:left="200"/>
      </w:pPr>
      <w:r>
        <w:t>Номер счета:</w:t>
      </w:r>
      <w:r>
        <w:rPr>
          <w:rStyle w:val="Subst"/>
          <w:bCs/>
          <w:iCs/>
        </w:rPr>
        <w:t xml:space="preserve"> 40702810903370000005</w:t>
      </w:r>
    </w:p>
    <w:p w:rsidR="00301D39" w:rsidRDefault="00301D39">
      <w:pPr>
        <w:ind w:left="200"/>
      </w:pPr>
      <w:r>
        <w:t>Корр. счет:</w:t>
      </w:r>
      <w:r>
        <w:rPr>
          <w:rStyle w:val="Subst"/>
          <w:bCs/>
          <w:iCs/>
        </w:rPr>
        <w:t xml:space="preserve"> 30101810000000000917</w:t>
      </w:r>
    </w:p>
    <w:p w:rsidR="00301D39" w:rsidRDefault="00301D39">
      <w:pPr>
        <w:ind w:left="200"/>
      </w:pPr>
      <w:r>
        <w:t>Тип счета:</w:t>
      </w:r>
      <w:r>
        <w:rPr>
          <w:rStyle w:val="Subst"/>
          <w:bCs/>
          <w:iCs/>
        </w:rPr>
        <w:t xml:space="preserve"> расчетный (российский рубль)</w:t>
      </w:r>
    </w:p>
    <w:p w:rsidR="00301D39" w:rsidRDefault="00301D39">
      <w:pPr>
        <w:ind w:left="200"/>
      </w:pPr>
    </w:p>
    <w:p w:rsidR="00301D39" w:rsidRDefault="00301D39">
      <w:pPr>
        <w:ind w:left="200"/>
      </w:pPr>
      <w:r>
        <w:t>8. Сведения о кредитной организации</w:t>
      </w:r>
    </w:p>
    <w:p w:rsidR="00301D39" w:rsidRDefault="00301D39">
      <w:pPr>
        <w:ind w:left="200"/>
      </w:pPr>
      <w:r>
        <w:t>Полное фирменное наименование:</w:t>
      </w:r>
      <w:r>
        <w:rPr>
          <w:rStyle w:val="Subst"/>
          <w:bCs/>
          <w:iCs/>
        </w:rPr>
        <w:t xml:space="preserve"> Филиал Банка ГПБ (АО) в г. Самаре</w:t>
      </w:r>
    </w:p>
    <w:p w:rsidR="00301D39" w:rsidRDefault="00301D39">
      <w:pPr>
        <w:ind w:left="200"/>
      </w:pPr>
      <w:r>
        <w:t>Сокращенное фирменное наименование:</w:t>
      </w:r>
      <w:r>
        <w:rPr>
          <w:rStyle w:val="Subst"/>
          <w:bCs/>
          <w:iCs/>
        </w:rPr>
        <w:t xml:space="preserve"> Банк ГПБ (АО)</w:t>
      </w:r>
    </w:p>
    <w:p w:rsidR="00301D39" w:rsidRDefault="00301D39">
      <w:pPr>
        <w:ind w:left="200"/>
      </w:pPr>
      <w:r>
        <w:t>Место нахождения:</w:t>
      </w:r>
      <w:r>
        <w:rPr>
          <w:rStyle w:val="Subst"/>
          <w:bCs/>
          <w:iCs/>
        </w:rPr>
        <w:t xml:space="preserve"> 443001 г. Самара, ул. Галактионовская, д.191 сквозная на ул.Самарскую, д.190</w:t>
      </w:r>
    </w:p>
    <w:p w:rsidR="00301D39" w:rsidRDefault="00301D39">
      <w:pPr>
        <w:ind w:left="200"/>
      </w:pPr>
      <w:r>
        <w:t>ИНН:</w:t>
      </w:r>
      <w:r>
        <w:rPr>
          <w:rStyle w:val="Subst"/>
          <w:bCs/>
          <w:iCs/>
        </w:rPr>
        <w:t xml:space="preserve"> 7744001497</w:t>
      </w:r>
    </w:p>
    <w:p w:rsidR="00301D39" w:rsidRDefault="00301D39">
      <w:pPr>
        <w:ind w:left="200"/>
      </w:pPr>
      <w:r>
        <w:t>БИК:</w:t>
      </w:r>
      <w:r>
        <w:rPr>
          <w:rStyle w:val="Subst"/>
          <w:bCs/>
          <w:iCs/>
        </w:rPr>
        <w:t xml:space="preserve"> 043601917</w:t>
      </w:r>
    </w:p>
    <w:p w:rsidR="00301D39" w:rsidRDefault="00301D39">
      <w:pPr>
        <w:ind w:left="200"/>
      </w:pPr>
      <w:r>
        <w:t>Номер счета:</w:t>
      </w:r>
      <w:r>
        <w:rPr>
          <w:rStyle w:val="Subst"/>
          <w:bCs/>
          <w:iCs/>
        </w:rPr>
        <w:t xml:space="preserve"> 40702840203370000005</w:t>
      </w:r>
    </w:p>
    <w:p w:rsidR="00301D39" w:rsidRDefault="00301D39">
      <w:pPr>
        <w:ind w:left="200"/>
      </w:pPr>
      <w:r>
        <w:t>Корр. счет:</w:t>
      </w:r>
      <w:r>
        <w:rPr>
          <w:rStyle w:val="Subst"/>
          <w:bCs/>
          <w:iCs/>
        </w:rPr>
        <w:t xml:space="preserve"> 30101810000000000917</w:t>
      </w:r>
    </w:p>
    <w:p w:rsidR="00301D39" w:rsidRDefault="00301D39">
      <w:pPr>
        <w:ind w:left="200"/>
      </w:pPr>
      <w:r>
        <w:t>Тип счета:</w:t>
      </w:r>
      <w:r>
        <w:rPr>
          <w:rStyle w:val="Subst"/>
          <w:bCs/>
          <w:iCs/>
        </w:rPr>
        <w:t xml:space="preserve"> текущий валютный (доллар США)</w:t>
      </w:r>
    </w:p>
    <w:p w:rsidR="00301D39" w:rsidRDefault="00301D39">
      <w:pPr>
        <w:ind w:left="200"/>
      </w:pPr>
    </w:p>
    <w:p w:rsidR="00301D39" w:rsidRDefault="00301D39">
      <w:pPr>
        <w:ind w:left="200"/>
      </w:pPr>
      <w:r>
        <w:t>9. Сведения о кредитной организации</w:t>
      </w:r>
    </w:p>
    <w:p w:rsidR="00301D39" w:rsidRDefault="00301D39">
      <w:pPr>
        <w:ind w:left="200"/>
      </w:pPr>
      <w:r>
        <w:t>Полное фирменное наименование:</w:t>
      </w:r>
      <w:r>
        <w:rPr>
          <w:rStyle w:val="Subst"/>
          <w:bCs/>
          <w:iCs/>
        </w:rPr>
        <w:t xml:space="preserve"> Филиал Банка ГПБ (АО) в г. Самаре</w:t>
      </w:r>
    </w:p>
    <w:p w:rsidR="00301D39" w:rsidRDefault="00301D39">
      <w:pPr>
        <w:ind w:left="200"/>
      </w:pPr>
      <w:r>
        <w:t>Сокращенное фирменное наименование:</w:t>
      </w:r>
      <w:r>
        <w:rPr>
          <w:rStyle w:val="Subst"/>
          <w:bCs/>
          <w:iCs/>
        </w:rPr>
        <w:t xml:space="preserve"> Банк ГПБ (АО)</w:t>
      </w:r>
    </w:p>
    <w:p w:rsidR="00301D39" w:rsidRDefault="00301D39">
      <w:pPr>
        <w:ind w:left="200"/>
      </w:pPr>
      <w:r>
        <w:t>Место нахождения:</w:t>
      </w:r>
      <w:r>
        <w:rPr>
          <w:rStyle w:val="Subst"/>
          <w:bCs/>
          <w:iCs/>
        </w:rPr>
        <w:t xml:space="preserve"> 443001 г. Самара, ул. Галактионовская, д.191 сквозная на ул.Самарскую, д.190</w:t>
      </w:r>
    </w:p>
    <w:p w:rsidR="00301D39" w:rsidRDefault="00301D39">
      <w:pPr>
        <w:ind w:left="200"/>
      </w:pPr>
      <w:r>
        <w:t>ИНН:</w:t>
      </w:r>
      <w:r>
        <w:rPr>
          <w:rStyle w:val="Subst"/>
          <w:bCs/>
          <w:iCs/>
        </w:rPr>
        <w:t xml:space="preserve"> 7744001497</w:t>
      </w:r>
    </w:p>
    <w:p w:rsidR="00301D39" w:rsidRDefault="00301D39">
      <w:pPr>
        <w:ind w:left="200"/>
      </w:pPr>
      <w:r>
        <w:t>БИК:</w:t>
      </w:r>
      <w:r>
        <w:rPr>
          <w:rStyle w:val="Subst"/>
          <w:bCs/>
          <w:iCs/>
        </w:rPr>
        <w:t xml:space="preserve"> 043601917</w:t>
      </w:r>
    </w:p>
    <w:p w:rsidR="00301D39" w:rsidRDefault="00301D39">
      <w:pPr>
        <w:ind w:left="200"/>
      </w:pPr>
      <w:r>
        <w:t>Номер счета:</w:t>
      </w:r>
      <w:r>
        <w:rPr>
          <w:rStyle w:val="Subst"/>
          <w:bCs/>
          <w:iCs/>
        </w:rPr>
        <w:t xml:space="preserve"> 40702978803370000005</w:t>
      </w:r>
    </w:p>
    <w:p w:rsidR="00301D39" w:rsidRDefault="00301D39">
      <w:pPr>
        <w:ind w:left="200"/>
      </w:pPr>
      <w:r>
        <w:t>Корр. счет:</w:t>
      </w:r>
      <w:r>
        <w:rPr>
          <w:rStyle w:val="Subst"/>
          <w:bCs/>
          <w:iCs/>
        </w:rPr>
        <w:t xml:space="preserve"> 30101810000000000917</w:t>
      </w:r>
    </w:p>
    <w:p w:rsidR="00301D39" w:rsidRDefault="00301D39">
      <w:pPr>
        <w:ind w:left="200"/>
      </w:pPr>
      <w:r>
        <w:t>Тип счета:</w:t>
      </w:r>
      <w:r>
        <w:rPr>
          <w:rStyle w:val="Subst"/>
          <w:bCs/>
          <w:iCs/>
        </w:rPr>
        <w:t xml:space="preserve"> текущий валютный (ЕВРО)</w:t>
      </w:r>
    </w:p>
    <w:p w:rsidR="00301D39" w:rsidRDefault="00301D39">
      <w:pPr>
        <w:ind w:left="200"/>
      </w:pPr>
    </w:p>
    <w:p w:rsidR="00301D39" w:rsidRDefault="00301D39">
      <w:pPr>
        <w:ind w:left="200"/>
      </w:pPr>
      <w:r>
        <w:lastRenderedPageBreak/>
        <w:t>10. Сведения о кредитной организации</w:t>
      </w:r>
    </w:p>
    <w:p w:rsidR="00301D39" w:rsidRDefault="00301D39">
      <w:pPr>
        <w:ind w:left="200"/>
      </w:pPr>
      <w:r>
        <w:t>Полное фирменное наименование:</w:t>
      </w:r>
      <w:r>
        <w:rPr>
          <w:rStyle w:val="Subst"/>
          <w:bCs/>
          <w:iCs/>
        </w:rPr>
        <w:t xml:space="preserve"> Филиал Банка ГПБ (АО) в г. Самаре</w:t>
      </w:r>
    </w:p>
    <w:p w:rsidR="00301D39" w:rsidRDefault="00301D39">
      <w:pPr>
        <w:ind w:left="200"/>
      </w:pPr>
      <w:r>
        <w:t>Сокращенное фирменное наименование:</w:t>
      </w:r>
      <w:r>
        <w:rPr>
          <w:rStyle w:val="Subst"/>
          <w:bCs/>
          <w:iCs/>
        </w:rPr>
        <w:t xml:space="preserve"> Банк ГПБ (АО)</w:t>
      </w:r>
    </w:p>
    <w:p w:rsidR="00301D39" w:rsidRDefault="00301D39">
      <w:pPr>
        <w:ind w:left="200"/>
      </w:pPr>
      <w:r>
        <w:t>Место нахождения:</w:t>
      </w:r>
      <w:r>
        <w:rPr>
          <w:rStyle w:val="Subst"/>
          <w:bCs/>
          <w:iCs/>
        </w:rPr>
        <w:t xml:space="preserve"> 443001 г. Самара, ул. Галактионовская, д.191 сквозная на ул.Самарскую, д.190</w:t>
      </w:r>
    </w:p>
    <w:p w:rsidR="00301D39" w:rsidRDefault="00301D39">
      <w:pPr>
        <w:ind w:left="200"/>
      </w:pPr>
      <w:r>
        <w:t>ИНН:</w:t>
      </w:r>
      <w:r>
        <w:rPr>
          <w:rStyle w:val="Subst"/>
          <w:bCs/>
          <w:iCs/>
        </w:rPr>
        <w:t xml:space="preserve"> 7744001497</w:t>
      </w:r>
    </w:p>
    <w:p w:rsidR="00301D39" w:rsidRDefault="00301D39">
      <w:pPr>
        <w:ind w:left="200"/>
      </w:pPr>
      <w:r>
        <w:t>БИК:</w:t>
      </w:r>
      <w:r>
        <w:rPr>
          <w:rStyle w:val="Subst"/>
          <w:bCs/>
          <w:iCs/>
        </w:rPr>
        <w:t xml:space="preserve"> 043601917</w:t>
      </w:r>
    </w:p>
    <w:p w:rsidR="00301D39" w:rsidRDefault="00301D39">
      <w:pPr>
        <w:ind w:left="200"/>
      </w:pPr>
      <w:r>
        <w:t>Номер счета:</w:t>
      </w:r>
      <w:r>
        <w:rPr>
          <w:rStyle w:val="Subst"/>
          <w:bCs/>
          <w:iCs/>
        </w:rPr>
        <w:t xml:space="preserve"> 40702810103370000106</w:t>
      </w:r>
    </w:p>
    <w:p w:rsidR="00301D39" w:rsidRDefault="00301D39">
      <w:pPr>
        <w:ind w:left="200"/>
      </w:pPr>
      <w:r>
        <w:t>Корр. счет:</w:t>
      </w:r>
      <w:r>
        <w:rPr>
          <w:rStyle w:val="Subst"/>
          <w:bCs/>
          <w:iCs/>
        </w:rPr>
        <w:t xml:space="preserve"> 30101810000000000917</w:t>
      </w:r>
    </w:p>
    <w:p w:rsidR="00301D39" w:rsidRDefault="00301D39">
      <w:pPr>
        <w:ind w:left="200"/>
      </w:pPr>
      <w:r>
        <w:t>Тип счета:</w:t>
      </w:r>
      <w:r>
        <w:rPr>
          <w:rStyle w:val="Subst"/>
          <w:bCs/>
          <w:iCs/>
        </w:rPr>
        <w:t xml:space="preserve"> расчетный (российский рубль)</w:t>
      </w:r>
    </w:p>
    <w:p w:rsidR="00301D39" w:rsidRDefault="00301D39">
      <w:pPr>
        <w:ind w:left="200"/>
      </w:pPr>
    </w:p>
    <w:p w:rsidR="00301D39" w:rsidRDefault="00301D39">
      <w:pPr>
        <w:ind w:left="200"/>
      </w:pPr>
      <w:r>
        <w:t>11. Сведения о кредитной организации</w:t>
      </w:r>
    </w:p>
    <w:p w:rsidR="00301D39" w:rsidRDefault="00301D39">
      <w:pPr>
        <w:ind w:left="200"/>
      </w:pPr>
      <w:r>
        <w:t>Полное фирменное наименование:</w:t>
      </w:r>
      <w:r>
        <w:rPr>
          <w:rStyle w:val="Subst"/>
          <w:bCs/>
          <w:iCs/>
        </w:rPr>
        <w:t xml:space="preserve"> Филиал Банка ГПБ (АО) в г. Самаре</w:t>
      </w:r>
    </w:p>
    <w:p w:rsidR="00301D39" w:rsidRDefault="00301D39">
      <w:pPr>
        <w:ind w:left="200"/>
      </w:pPr>
      <w:r>
        <w:t>Сокращенное фирменное наименование:</w:t>
      </w:r>
      <w:r>
        <w:rPr>
          <w:rStyle w:val="Subst"/>
          <w:bCs/>
          <w:iCs/>
        </w:rPr>
        <w:t xml:space="preserve"> Банк ГПБ (АО)</w:t>
      </w:r>
    </w:p>
    <w:p w:rsidR="00301D39" w:rsidRDefault="00301D39">
      <w:pPr>
        <w:ind w:left="200"/>
      </w:pPr>
      <w:r>
        <w:t>Место нахождения:</w:t>
      </w:r>
      <w:r>
        <w:rPr>
          <w:rStyle w:val="Subst"/>
          <w:bCs/>
          <w:iCs/>
        </w:rPr>
        <w:t xml:space="preserve"> 443001 г. Самара, ул. Галактионовская, д.191 сквозная на ул.Самарскую, д.190</w:t>
      </w:r>
    </w:p>
    <w:p w:rsidR="00301D39" w:rsidRDefault="00301D39">
      <w:pPr>
        <w:ind w:left="200"/>
      </w:pPr>
      <w:r>
        <w:t>ИНН:</w:t>
      </w:r>
      <w:r>
        <w:rPr>
          <w:rStyle w:val="Subst"/>
          <w:bCs/>
          <w:iCs/>
        </w:rPr>
        <w:t xml:space="preserve"> 7744001497</w:t>
      </w:r>
    </w:p>
    <w:p w:rsidR="00301D39" w:rsidRDefault="00301D39">
      <w:pPr>
        <w:ind w:left="200"/>
      </w:pPr>
      <w:r>
        <w:t>БИК:</w:t>
      </w:r>
      <w:r>
        <w:rPr>
          <w:rStyle w:val="Subst"/>
          <w:bCs/>
          <w:iCs/>
        </w:rPr>
        <w:t xml:space="preserve"> 043601917</w:t>
      </w:r>
    </w:p>
    <w:p w:rsidR="00301D39" w:rsidRDefault="00301D39">
      <w:pPr>
        <w:ind w:left="200"/>
      </w:pPr>
      <w:r>
        <w:t>Номер счета:</w:t>
      </w:r>
      <w:r>
        <w:rPr>
          <w:rStyle w:val="Subst"/>
          <w:bCs/>
          <w:iCs/>
        </w:rPr>
        <w:t xml:space="preserve"> 40702840403370000106</w:t>
      </w:r>
    </w:p>
    <w:p w:rsidR="00301D39" w:rsidRDefault="00301D39">
      <w:pPr>
        <w:ind w:left="200"/>
      </w:pPr>
      <w:r>
        <w:t>Корр. счет:</w:t>
      </w:r>
      <w:r>
        <w:rPr>
          <w:rStyle w:val="Subst"/>
          <w:bCs/>
          <w:iCs/>
        </w:rPr>
        <w:t xml:space="preserve"> 30101810000000000917</w:t>
      </w:r>
    </w:p>
    <w:p w:rsidR="00301D39" w:rsidRDefault="00301D39">
      <w:pPr>
        <w:ind w:left="200"/>
      </w:pPr>
      <w:r>
        <w:t>Тип счета:</w:t>
      </w:r>
      <w:r>
        <w:rPr>
          <w:rStyle w:val="Subst"/>
          <w:bCs/>
          <w:iCs/>
        </w:rPr>
        <w:t xml:space="preserve"> текущий валютный (доллар США)</w:t>
      </w:r>
    </w:p>
    <w:p w:rsidR="00301D39" w:rsidRDefault="00301D39">
      <w:pPr>
        <w:ind w:left="200"/>
      </w:pPr>
    </w:p>
    <w:p w:rsidR="00301D39" w:rsidRDefault="00301D39">
      <w:pPr>
        <w:ind w:left="200"/>
      </w:pPr>
      <w:r>
        <w:t>12. Сведения о кредитной организации</w:t>
      </w:r>
    </w:p>
    <w:p w:rsidR="00301D39" w:rsidRDefault="00301D39">
      <w:pPr>
        <w:ind w:left="200"/>
      </w:pPr>
      <w:r>
        <w:t>Полное фирменное наименование:</w:t>
      </w:r>
      <w:r>
        <w:rPr>
          <w:rStyle w:val="Subst"/>
          <w:bCs/>
          <w:iCs/>
        </w:rPr>
        <w:t xml:space="preserve"> Филиал Банка ГПБ (АО) в г. Самаре</w:t>
      </w:r>
    </w:p>
    <w:p w:rsidR="00301D39" w:rsidRDefault="00301D39">
      <w:pPr>
        <w:ind w:left="200"/>
      </w:pPr>
      <w:r>
        <w:t>Сокращенное фирменное наименование:</w:t>
      </w:r>
      <w:r>
        <w:rPr>
          <w:rStyle w:val="Subst"/>
          <w:bCs/>
          <w:iCs/>
        </w:rPr>
        <w:t xml:space="preserve"> Банк ГПБ (АО)</w:t>
      </w:r>
    </w:p>
    <w:p w:rsidR="00301D39" w:rsidRDefault="00301D39">
      <w:pPr>
        <w:ind w:left="200"/>
      </w:pPr>
      <w:r>
        <w:t>Место нахождения:</w:t>
      </w:r>
      <w:r>
        <w:rPr>
          <w:rStyle w:val="Subst"/>
          <w:bCs/>
          <w:iCs/>
        </w:rPr>
        <w:t xml:space="preserve"> 443001 г. Самара, ул. Галактионовская, д.191 сквозная на ул.Самарскую, д.190</w:t>
      </w:r>
    </w:p>
    <w:p w:rsidR="00301D39" w:rsidRDefault="00301D39">
      <w:pPr>
        <w:ind w:left="200"/>
      </w:pPr>
      <w:r>
        <w:t>ИНН:</w:t>
      </w:r>
      <w:r>
        <w:rPr>
          <w:rStyle w:val="Subst"/>
          <w:bCs/>
          <w:iCs/>
        </w:rPr>
        <w:t xml:space="preserve"> 7744001497</w:t>
      </w:r>
    </w:p>
    <w:p w:rsidR="00301D39" w:rsidRDefault="00301D39">
      <w:pPr>
        <w:ind w:left="200"/>
      </w:pPr>
      <w:r>
        <w:t>БИК:</w:t>
      </w:r>
      <w:r>
        <w:rPr>
          <w:rStyle w:val="Subst"/>
          <w:bCs/>
          <w:iCs/>
        </w:rPr>
        <w:t xml:space="preserve"> 043601917</w:t>
      </w:r>
    </w:p>
    <w:p w:rsidR="00301D39" w:rsidRDefault="00301D39">
      <w:pPr>
        <w:ind w:left="200"/>
      </w:pPr>
      <w:r>
        <w:t>Номер счета:</w:t>
      </w:r>
      <w:r>
        <w:rPr>
          <w:rStyle w:val="Subst"/>
          <w:bCs/>
          <w:iCs/>
        </w:rPr>
        <w:t xml:space="preserve"> 40702978003370000106</w:t>
      </w:r>
    </w:p>
    <w:p w:rsidR="00301D39" w:rsidRDefault="00301D39">
      <w:pPr>
        <w:ind w:left="200"/>
      </w:pPr>
      <w:r>
        <w:t>Корр. счет:</w:t>
      </w:r>
      <w:r>
        <w:rPr>
          <w:rStyle w:val="Subst"/>
          <w:bCs/>
          <w:iCs/>
        </w:rPr>
        <w:t xml:space="preserve"> 30101810000000000917</w:t>
      </w:r>
    </w:p>
    <w:p w:rsidR="00301D39" w:rsidRDefault="00301D39">
      <w:pPr>
        <w:ind w:left="200"/>
      </w:pPr>
      <w:r>
        <w:t>Тип счета:</w:t>
      </w:r>
      <w:r>
        <w:rPr>
          <w:rStyle w:val="Subst"/>
          <w:bCs/>
          <w:iCs/>
        </w:rPr>
        <w:t xml:space="preserve"> текущий валютный (ЕВРО)</w:t>
      </w:r>
    </w:p>
    <w:p w:rsidR="00301D39" w:rsidRDefault="00301D39">
      <w:pPr>
        <w:ind w:left="200"/>
      </w:pPr>
    </w:p>
    <w:p w:rsidR="00301D39" w:rsidRDefault="00301D39">
      <w:pPr>
        <w:pStyle w:val="2"/>
      </w:pPr>
      <w:bookmarkStart w:id="5" w:name="_Toc40193993"/>
      <w:r>
        <w:t>1.2. Сведения об аудиторе (аудиторской организации) эмитента</w:t>
      </w:r>
      <w:bookmarkEnd w:id="5"/>
    </w:p>
    <w:p w:rsidR="00301D39" w:rsidRDefault="00301D39">
      <w:pPr>
        <w:ind w:left="200"/>
      </w:pPr>
      <w:r>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отчета эмитента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
    <w:p w:rsidR="00301D39" w:rsidRDefault="00301D39">
      <w:pPr>
        <w:ind w:left="200"/>
      </w:pPr>
      <w:r>
        <w:t>Полное фирменное наименование:</w:t>
      </w:r>
      <w:r>
        <w:rPr>
          <w:rStyle w:val="Subst"/>
          <w:bCs/>
          <w:iCs/>
        </w:rPr>
        <w:t xml:space="preserve"> Общество с ограниченной ответственностью фирма "Аудит-Потенциал"</w:t>
      </w:r>
    </w:p>
    <w:p w:rsidR="00301D39" w:rsidRDefault="00301D39">
      <w:pPr>
        <w:ind w:left="200"/>
      </w:pPr>
      <w:r>
        <w:t>Сокращенное фирменное наименование:</w:t>
      </w:r>
      <w:r>
        <w:rPr>
          <w:rStyle w:val="Subst"/>
          <w:bCs/>
          <w:iCs/>
        </w:rPr>
        <w:t xml:space="preserve"> ООО фирма "Аудит-Потенциал"</w:t>
      </w:r>
    </w:p>
    <w:p w:rsidR="00301D39" w:rsidRDefault="00301D39">
      <w:pPr>
        <w:ind w:left="200"/>
      </w:pPr>
      <w:r>
        <w:t>Место нахождения:</w:t>
      </w:r>
      <w:r>
        <w:rPr>
          <w:rStyle w:val="Subst"/>
          <w:bCs/>
          <w:iCs/>
        </w:rPr>
        <w:t xml:space="preserve"> 445044 г.Тольятти б-р Космонавтов 3-246</w:t>
      </w:r>
    </w:p>
    <w:p w:rsidR="00301D39" w:rsidRDefault="00301D39">
      <w:pPr>
        <w:ind w:left="200"/>
      </w:pPr>
      <w:r>
        <w:t>ИНН:</w:t>
      </w:r>
      <w:r>
        <w:rPr>
          <w:rStyle w:val="Subst"/>
          <w:bCs/>
          <w:iCs/>
        </w:rPr>
        <w:t xml:space="preserve"> 6323031279</w:t>
      </w:r>
    </w:p>
    <w:p w:rsidR="00301D39" w:rsidRDefault="00301D39">
      <w:pPr>
        <w:ind w:left="200"/>
      </w:pPr>
      <w:r>
        <w:t>ОГРН:</w:t>
      </w:r>
      <w:r>
        <w:rPr>
          <w:rStyle w:val="Subst"/>
          <w:bCs/>
          <w:iCs/>
        </w:rPr>
        <w:t xml:space="preserve"> 1036300998414</w:t>
      </w:r>
    </w:p>
    <w:p w:rsidR="00301D39" w:rsidRDefault="00301D39">
      <w:pPr>
        <w:ind w:left="200"/>
      </w:pPr>
      <w:r>
        <w:t>Телефон:</w:t>
      </w:r>
      <w:r>
        <w:rPr>
          <w:rStyle w:val="Subst"/>
          <w:bCs/>
          <w:iCs/>
        </w:rPr>
        <w:t xml:space="preserve"> (8482) 70-29-05</w:t>
      </w:r>
    </w:p>
    <w:p w:rsidR="00301D39" w:rsidRDefault="00301D39">
      <w:pPr>
        <w:ind w:left="200"/>
      </w:pPr>
      <w:r>
        <w:t>Факс:</w:t>
      </w:r>
      <w:r>
        <w:rPr>
          <w:rStyle w:val="Subst"/>
          <w:bCs/>
          <w:iCs/>
        </w:rPr>
        <w:t xml:space="preserve"> (8482) 70-29-05</w:t>
      </w:r>
    </w:p>
    <w:p w:rsidR="00301D39" w:rsidRDefault="00301D39">
      <w:pPr>
        <w:ind w:left="200"/>
      </w:pPr>
      <w:r>
        <w:t>Адрес электронной почты:</w:t>
      </w:r>
      <w:r>
        <w:rPr>
          <w:rStyle w:val="Subst"/>
          <w:bCs/>
          <w:iCs/>
        </w:rPr>
        <w:t xml:space="preserve"> audit322@mail.ru</w:t>
      </w:r>
    </w:p>
    <w:p w:rsidR="00301D39" w:rsidRDefault="00301D39">
      <w:pPr>
        <w:ind w:left="200"/>
      </w:pPr>
    </w:p>
    <w:p w:rsidR="00301D39" w:rsidRDefault="00301D39">
      <w:pPr>
        <w:pStyle w:val="SubHeading"/>
        <w:ind w:left="200"/>
      </w:pPr>
      <w:r>
        <w:t>Данные о членстве аудитора в саморегулируемых организациях аудиторов</w:t>
      </w:r>
    </w:p>
    <w:p w:rsidR="00301D39" w:rsidRDefault="00301D39">
      <w:pPr>
        <w:ind w:left="400"/>
      </w:pPr>
      <w:r>
        <w:t>Полное наименование:</w:t>
      </w:r>
      <w:r>
        <w:rPr>
          <w:rStyle w:val="Subst"/>
          <w:bCs/>
          <w:iCs/>
        </w:rPr>
        <w:t xml:space="preserve"> Саморегулируемая организация аудиторов Ассоциация «Содружество»</w:t>
      </w:r>
    </w:p>
    <w:p w:rsidR="00301D39" w:rsidRDefault="00301D39">
      <w:pPr>
        <w:pStyle w:val="SubHeading"/>
        <w:ind w:left="400"/>
      </w:pPr>
      <w:r>
        <w:lastRenderedPageBreak/>
        <w:t>Место нахождения</w:t>
      </w:r>
    </w:p>
    <w:p w:rsidR="00301D39" w:rsidRDefault="00301D39">
      <w:pPr>
        <w:ind w:left="600"/>
      </w:pPr>
      <w:r>
        <w:rPr>
          <w:rStyle w:val="Subst"/>
          <w:bCs/>
          <w:iCs/>
        </w:rPr>
        <w:t>119192 Российская Федерация, Москва, Мичуринский пр-т 21 корп. 4</w:t>
      </w:r>
    </w:p>
    <w:p w:rsidR="00301D39" w:rsidRDefault="00301D39">
      <w:pPr>
        <w:ind w:left="400"/>
      </w:pPr>
      <w:r>
        <w:t>Дополнительная информация:</w:t>
      </w:r>
      <w:r>
        <w:br/>
      </w:r>
      <w:r>
        <w:rPr>
          <w:rStyle w:val="Subst"/>
          <w:bCs/>
          <w:iCs/>
        </w:rPr>
        <w:t>+7 (495) 734-22-22</w:t>
      </w:r>
    </w:p>
    <w:p w:rsidR="00301D39" w:rsidRDefault="00301D39">
      <w:pPr>
        <w:ind w:left="400"/>
      </w:pPr>
    </w:p>
    <w:p w:rsidR="00301D39" w:rsidRDefault="00301D39">
      <w:pPr>
        <w:pStyle w:val="SubHeading"/>
        <w:ind w:left="200"/>
      </w:pPr>
      <w: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301D39" w:rsidRDefault="00301D39">
      <w:pPr>
        <w:pStyle w:val="ThinDelim"/>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301D39">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301D39" w:rsidRDefault="00301D39">
            <w:pPr>
              <w:jc w:val="center"/>
            </w:pPr>
            <w: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301D39" w:rsidRDefault="00301D39">
            <w:pPr>
              <w:jc w:val="center"/>
            </w:pPr>
            <w:r>
              <w:t>Консолидированная финансовая отчетность, Год</w:t>
            </w:r>
          </w:p>
        </w:tc>
      </w:tr>
      <w:tr w:rsidR="00301D39">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301D39" w:rsidRDefault="00301D39">
            <w:r>
              <w:t>2015</w:t>
            </w:r>
          </w:p>
        </w:tc>
        <w:tc>
          <w:tcPr>
            <w:tcW w:w="2520" w:type="dxa"/>
            <w:tcBorders>
              <w:top w:val="single" w:sz="6" w:space="0" w:color="auto"/>
              <w:left w:val="single" w:sz="6" w:space="0" w:color="auto"/>
              <w:bottom w:val="single" w:sz="6" w:space="0" w:color="auto"/>
              <w:right w:val="double" w:sz="6" w:space="0" w:color="auto"/>
            </w:tcBorders>
          </w:tcPr>
          <w:p w:rsidR="00301D39" w:rsidRDefault="00301D39"/>
        </w:tc>
      </w:tr>
      <w:tr w:rsidR="00301D39">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301D39" w:rsidRDefault="00301D39">
            <w:r>
              <w:t>2016</w:t>
            </w:r>
          </w:p>
        </w:tc>
        <w:tc>
          <w:tcPr>
            <w:tcW w:w="2520" w:type="dxa"/>
            <w:tcBorders>
              <w:top w:val="single" w:sz="6" w:space="0" w:color="auto"/>
              <w:left w:val="single" w:sz="6" w:space="0" w:color="auto"/>
              <w:bottom w:val="single" w:sz="6" w:space="0" w:color="auto"/>
              <w:right w:val="double" w:sz="6" w:space="0" w:color="auto"/>
            </w:tcBorders>
          </w:tcPr>
          <w:p w:rsidR="00301D39" w:rsidRDefault="00301D39"/>
        </w:tc>
      </w:tr>
      <w:tr w:rsidR="00301D39">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301D39" w:rsidRDefault="00301D39">
            <w:r>
              <w:t>2017</w:t>
            </w:r>
          </w:p>
        </w:tc>
        <w:tc>
          <w:tcPr>
            <w:tcW w:w="2520" w:type="dxa"/>
            <w:tcBorders>
              <w:top w:val="single" w:sz="6" w:space="0" w:color="auto"/>
              <w:left w:val="single" w:sz="6" w:space="0" w:color="auto"/>
              <w:bottom w:val="single" w:sz="6" w:space="0" w:color="auto"/>
              <w:right w:val="double" w:sz="6" w:space="0" w:color="auto"/>
            </w:tcBorders>
          </w:tcPr>
          <w:p w:rsidR="00301D39" w:rsidRDefault="00301D39"/>
        </w:tc>
      </w:tr>
      <w:tr w:rsidR="00301D39">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301D39" w:rsidRDefault="00301D39">
            <w:r>
              <w:t>2018</w:t>
            </w:r>
          </w:p>
        </w:tc>
        <w:tc>
          <w:tcPr>
            <w:tcW w:w="2520" w:type="dxa"/>
            <w:tcBorders>
              <w:top w:val="single" w:sz="6" w:space="0" w:color="auto"/>
              <w:left w:val="single" w:sz="6" w:space="0" w:color="auto"/>
              <w:bottom w:val="single" w:sz="6" w:space="0" w:color="auto"/>
              <w:right w:val="double" w:sz="6" w:space="0" w:color="auto"/>
            </w:tcBorders>
          </w:tcPr>
          <w:p w:rsidR="00301D39" w:rsidRDefault="00301D39"/>
        </w:tc>
      </w:tr>
      <w:tr w:rsidR="00301D39">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301D39" w:rsidRDefault="00301D39">
            <w:r>
              <w:t>2019</w:t>
            </w:r>
          </w:p>
        </w:tc>
        <w:tc>
          <w:tcPr>
            <w:tcW w:w="2520" w:type="dxa"/>
            <w:tcBorders>
              <w:top w:val="single" w:sz="6" w:space="0" w:color="auto"/>
              <w:left w:val="single" w:sz="6" w:space="0" w:color="auto"/>
              <w:bottom w:val="double" w:sz="6" w:space="0" w:color="auto"/>
              <w:right w:val="double" w:sz="6" w:space="0" w:color="auto"/>
            </w:tcBorders>
          </w:tcPr>
          <w:p w:rsidR="00301D39" w:rsidRDefault="00301D39"/>
        </w:tc>
      </w:tr>
    </w:tbl>
    <w:p w:rsidR="00301D39" w:rsidRDefault="00301D39"/>
    <w:p w:rsidR="00301D39" w:rsidRDefault="00301D39">
      <w:pPr>
        <w:pStyle w:val="SubHeading"/>
        <w:ind w:left="200"/>
      </w:pPr>
      <w: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301D39" w:rsidRDefault="00301D39">
      <w:pPr>
        <w:ind w:left="400"/>
      </w:pPr>
      <w:r>
        <w:rPr>
          <w:rStyle w:val="Subst"/>
          <w:bCs/>
          <w:iCs/>
        </w:rPr>
        <w:t>Факторов, которые могут оказать влияние на независимость аудитора (аудиторской организации) от эмитента, в том числе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p>
    <w:p w:rsidR="00301D39" w:rsidRDefault="00301D39">
      <w:pPr>
        <w:ind w:left="400"/>
      </w:pPr>
      <w: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br/>
      </w:r>
      <w:r>
        <w:rPr>
          <w:rStyle w:val="Subst"/>
          <w:bCs/>
          <w:iCs/>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p>
    <w:p w:rsidR="00301D39" w:rsidRDefault="00301D39">
      <w:pPr>
        <w:ind w:left="400"/>
      </w:pPr>
      <w: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r>
        <w:br/>
      </w:r>
      <w:r>
        <w:rPr>
          <w:rStyle w:val="Subst"/>
          <w:bCs/>
          <w:iCs/>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p>
    <w:p w:rsidR="00301D39" w:rsidRDefault="00301D39">
      <w:pPr>
        <w:ind w:left="400"/>
      </w:pPr>
      <w: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br/>
      </w:r>
      <w:r>
        <w:rPr>
          <w:rStyle w:val="Subst"/>
          <w:bCs/>
          <w:iCs/>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нет</w:t>
      </w:r>
    </w:p>
    <w:p w:rsidR="00301D39" w:rsidRDefault="00301D39">
      <w:pPr>
        <w:ind w:left="400"/>
      </w:pPr>
      <w: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r>
        <w:br/>
      </w:r>
      <w:r>
        <w:rPr>
          <w:rStyle w:val="Subst"/>
          <w:bCs/>
          <w:iCs/>
        </w:rPr>
        <w:t>Лиц,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p>
    <w:p w:rsidR="00301D39" w:rsidRDefault="00301D39">
      <w:pPr>
        <w:ind w:left="400"/>
      </w:pPr>
      <w:r>
        <w:t>Иные факторы, которые могут повлиять на независимость аудитора от эмитента:</w:t>
      </w:r>
      <w:r>
        <w:br/>
      </w:r>
      <w:r>
        <w:rPr>
          <w:rStyle w:val="Subst"/>
          <w:bCs/>
          <w:iCs/>
        </w:rPr>
        <w:lastRenderedPageBreak/>
        <w:t>Иных факторов, которые могут повлиять на независимость аудитора от эмитента, нет</w:t>
      </w:r>
    </w:p>
    <w:p w:rsidR="00301D39" w:rsidRDefault="00301D39">
      <w:pPr>
        <w:pStyle w:val="SubHeading"/>
        <w:ind w:left="200"/>
      </w:pPr>
      <w:r>
        <w:t>Порядок выбора аудитора эмитента</w:t>
      </w:r>
    </w:p>
    <w:p w:rsidR="00301D39" w:rsidRDefault="00301D39">
      <w:pPr>
        <w:ind w:left="400"/>
      </w:pPr>
      <w:r>
        <w:rPr>
          <w:rStyle w:val="Subst"/>
          <w:bCs/>
          <w:iCs/>
        </w:rPr>
        <w:t>Наличие процедуры тендера, связанного с выбором аудитора, не предусмотрено</w:t>
      </w:r>
    </w:p>
    <w:p w:rsidR="00301D39" w:rsidRDefault="00301D39">
      <w:pPr>
        <w:ind w:left="400"/>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bCs/>
          <w:iCs/>
        </w:rPr>
        <w:t>Аудиторская фирма в соответствии с п.16.4.18 статьи 16 и п.19.9 статьи 19 Устава эмитента ежегодно утверждается общим собранием акционеров общества</w:t>
      </w:r>
    </w:p>
    <w:p w:rsidR="00301D39" w:rsidRDefault="00301D39">
      <w:pPr>
        <w:ind w:left="200"/>
      </w:pPr>
      <w:r>
        <w:rPr>
          <w:rStyle w:val="Subst"/>
          <w:bCs/>
          <w:iCs/>
        </w:rPr>
        <w:t>Работ аудитора, в рамках специальных аудиторских заданий, не проводилось</w:t>
      </w:r>
    </w:p>
    <w:p w:rsidR="00301D39" w:rsidRDefault="00301D39">
      <w:pPr>
        <w:ind w:left="200"/>
      </w:pPr>
      <w: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br/>
      </w:r>
      <w:r>
        <w:rPr>
          <w:rStyle w:val="Subst"/>
          <w:bCs/>
          <w:iCs/>
        </w:rPr>
        <w:t xml:space="preserve">Размер вознаграждения аудитора определяется согласно п.19.9 Устава эмитента Совета директоров общества. </w:t>
      </w:r>
      <w:r>
        <w:rPr>
          <w:rStyle w:val="Subst"/>
          <w:bCs/>
          <w:iCs/>
        </w:rPr>
        <w:br/>
        <w:t>Фактический размер вознаграждения, выплаченный эмитентом аудитору за 2019 год составил 326 000 рублей.</w:t>
      </w:r>
    </w:p>
    <w:p w:rsidR="00301D39" w:rsidRDefault="00301D39">
      <w:pPr>
        <w:ind w:left="200"/>
      </w:pPr>
      <w:r>
        <w:rPr>
          <w:rStyle w:val="Subst"/>
          <w:bCs/>
          <w:iCs/>
        </w:rPr>
        <w:t>Отсроченных и просроченных платежей за оказанные аудитором услуги нет</w:t>
      </w:r>
    </w:p>
    <w:p w:rsidR="00301D39" w:rsidRDefault="00301D39">
      <w:pPr>
        <w:ind w:left="200"/>
      </w:pPr>
    </w:p>
    <w:p w:rsidR="00301D39" w:rsidRDefault="00301D39">
      <w:pPr>
        <w:ind w:left="200"/>
      </w:pPr>
      <w:r>
        <w:t>Полное фирменное наименование:</w:t>
      </w:r>
      <w:r>
        <w:rPr>
          <w:rStyle w:val="Subst"/>
          <w:bCs/>
          <w:iCs/>
        </w:rPr>
        <w:t xml:space="preserve"> Общество с ограниченной ответственностью "Эрнст энд Янг"</w:t>
      </w:r>
    </w:p>
    <w:p w:rsidR="00301D39" w:rsidRDefault="00301D39">
      <w:pPr>
        <w:ind w:left="200"/>
      </w:pPr>
      <w:r>
        <w:t>Сокращенное фирменное наименование:</w:t>
      </w:r>
      <w:r>
        <w:rPr>
          <w:rStyle w:val="Subst"/>
          <w:bCs/>
          <w:iCs/>
        </w:rPr>
        <w:t xml:space="preserve"> ООО "Эрнст энд Янг"</w:t>
      </w:r>
    </w:p>
    <w:p w:rsidR="00301D39" w:rsidRDefault="00301D39">
      <w:pPr>
        <w:ind w:left="200"/>
      </w:pPr>
      <w:r>
        <w:t>Место нахождения:</w:t>
      </w:r>
      <w:r>
        <w:rPr>
          <w:rStyle w:val="Subst"/>
          <w:bCs/>
          <w:iCs/>
        </w:rPr>
        <w:t xml:space="preserve"> 115035, Россия, г.Москва, Садовническая наб., д.77, стр.1.</w:t>
      </w:r>
    </w:p>
    <w:p w:rsidR="00301D39" w:rsidRDefault="00301D39">
      <w:pPr>
        <w:ind w:left="200"/>
      </w:pPr>
      <w:r>
        <w:t>ИНН:</w:t>
      </w:r>
      <w:r>
        <w:rPr>
          <w:rStyle w:val="Subst"/>
          <w:bCs/>
          <w:iCs/>
        </w:rPr>
        <w:t xml:space="preserve"> 7709383532</w:t>
      </w:r>
    </w:p>
    <w:p w:rsidR="00301D39" w:rsidRDefault="00301D39">
      <w:pPr>
        <w:ind w:left="200"/>
      </w:pPr>
      <w:r>
        <w:t>ОГРН:</w:t>
      </w:r>
      <w:r>
        <w:rPr>
          <w:rStyle w:val="Subst"/>
          <w:bCs/>
          <w:iCs/>
        </w:rPr>
        <w:t xml:space="preserve"> 1027739707203</w:t>
      </w:r>
    </w:p>
    <w:p w:rsidR="00301D39" w:rsidRDefault="00301D39">
      <w:pPr>
        <w:ind w:left="200"/>
      </w:pPr>
      <w:r>
        <w:t>Телефон:</w:t>
      </w:r>
      <w:r>
        <w:rPr>
          <w:rStyle w:val="Subst"/>
          <w:bCs/>
          <w:iCs/>
        </w:rPr>
        <w:t xml:space="preserve"> (8482) 99-97-77</w:t>
      </w:r>
    </w:p>
    <w:p w:rsidR="00301D39" w:rsidRDefault="00301D39">
      <w:pPr>
        <w:ind w:left="200"/>
      </w:pPr>
      <w:r>
        <w:t>Факс:</w:t>
      </w:r>
      <w:r>
        <w:rPr>
          <w:rStyle w:val="Subst"/>
          <w:bCs/>
          <w:iCs/>
        </w:rPr>
        <w:t xml:space="preserve"> (8482) 99-97-77</w:t>
      </w:r>
    </w:p>
    <w:p w:rsidR="00301D39" w:rsidRDefault="00301D39">
      <w:pPr>
        <w:ind w:left="200"/>
      </w:pPr>
      <w:r>
        <w:t>Адрес электронной почты:</w:t>
      </w:r>
      <w:r>
        <w:rPr>
          <w:rStyle w:val="Subst"/>
          <w:bCs/>
          <w:iCs/>
        </w:rPr>
        <w:t xml:space="preserve"> Julia.Dorogova@ru.ey.com</w:t>
      </w:r>
    </w:p>
    <w:p w:rsidR="00301D39" w:rsidRDefault="00301D39">
      <w:pPr>
        <w:ind w:left="200"/>
      </w:pPr>
    </w:p>
    <w:p w:rsidR="00301D39" w:rsidRDefault="00301D39">
      <w:pPr>
        <w:pStyle w:val="SubHeading"/>
        <w:ind w:left="200"/>
      </w:pPr>
      <w:r>
        <w:t>Данные о членстве аудитора в саморегулируемых организациях аудиторов</w:t>
      </w:r>
    </w:p>
    <w:p w:rsidR="00301D39" w:rsidRDefault="00301D39">
      <w:pPr>
        <w:ind w:left="400"/>
      </w:pPr>
      <w:r>
        <w:t>Полное наименование:</w:t>
      </w:r>
      <w:r>
        <w:rPr>
          <w:rStyle w:val="Subst"/>
          <w:bCs/>
          <w:iCs/>
        </w:rPr>
        <w:t xml:space="preserve"> Саморегулируемая организация аудиторов «Российский Союз аудиторов»</w:t>
      </w:r>
    </w:p>
    <w:p w:rsidR="00301D39" w:rsidRDefault="00301D39">
      <w:pPr>
        <w:pStyle w:val="SubHeading"/>
        <w:ind w:left="400"/>
      </w:pPr>
      <w:r>
        <w:t>Место нахождения</w:t>
      </w:r>
    </w:p>
    <w:p w:rsidR="00301D39" w:rsidRDefault="00301D39">
      <w:pPr>
        <w:ind w:left="600"/>
      </w:pPr>
      <w:r>
        <w:rPr>
          <w:rStyle w:val="Subst"/>
          <w:bCs/>
          <w:iCs/>
        </w:rPr>
        <w:t>107031 Российская Федерация, Москва, Петровский переулок 8 стр. 2</w:t>
      </w:r>
    </w:p>
    <w:p w:rsidR="00301D39" w:rsidRDefault="00301D39">
      <w:pPr>
        <w:ind w:left="400"/>
      </w:pPr>
      <w:r>
        <w:t>Дополнительная информация:</w:t>
      </w:r>
      <w:r>
        <w:br/>
      </w:r>
      <w:r>
        <w:rPr>
          <w:rStyle w:val="Subst"/>
          <w:bCs/>
          <w:iCs/>
        </w:rPr>
        <w:t>(495) 694-01-56, rsa@org-rsa.ru</w:t>
      </w:r>
    </w:p>
    <w:p w:rsidR="00301D39" w:rsidRDefault="00301D39">
      <w:pPr>
        <w:ind w:left="400"/>
      </w:pPr>
    </w:p>
    <w:p w:rsidR="00301D39" w:rsidRDefault="00301D39">
      <w:pPr>
        <w:pStyle w:val="SubHeading"/>
        <w:ind w:left="200"/>
      </w:pPr>
      <w: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301D39" w:rsidRDefault="00301D39">
      <w:pPr>
        <w:pStyle w:val="ThinDelim"/>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301D39">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301D39" w:rsidRDefault="00301D39">
            <w:pPr>
              <w:jc w:val="center"/>
            </w:pPr>
            <w: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301D39" w:rsidRDefault="00301D39">
            <w:pPr>
              <w:jc w:val="center"/>
            </w:pPr>
            <w:r>
              <w:t>Консолидированная финансовая отчетность, Год</w:t>
            </w:r>
          </w:p>
        </w:tc>
      </w:tr>
      <w:tr w:rsidR="00301D39">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301D39" w:rsidRDefault="00301D39"/>
        </w:tc>
        <w:tc>
          <w:tcPr>
            <w:tcW w:w="2520" w:type="dxa"/>
            <w:tcBorders>
              <w:top w:val="single" w:sz="6" w:space="0" w:color="auto"/>
              <w:left w:val="single" w:sz="6" w:space="0" w:color="auto"/>
              <w:bottom w:val="single" w:sz="6" w:space="0" w:color="auto"/>
              <w:right w:val="double" w:sz="6" w:space="0" w:color="auto"/>
            </w:tcBorders>
          </w:tcPr>
          <w:p w:rsidR="00301D39" w:rsidRDefault="00301D39">
            <w:r>
              <w:t>2015</w:t>
            </w:r>
          </w:p>
        </w:tc>
      </w:tr>
      <w:tr w:rsidR="00301D39">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301D39" w:rsidRDefault="00301D39"/>
        </w:tc>
        <w:tc>
          <w:tcPr>
            <w:tcW w:w="2520" w:type="dxa"/>
            <w:tcBorders>
              <w:top w:val="single" w:sz="6" w:space="0" w:color="auto"/>
              <w:left w:val="single" w:sz="6" w:space="0" w:color="auto"/>
              <w:bottom w:val="single" w:sz="6" w:space="0" w:color="auto"/>
              <w:right w:val="double" w:sz="6" w:space="0" w:color="auto"/>
            </w:tcBorders>
          </w:tcPr>
          <w:p w:rsidR="00301D39" w:rsidRDefault="00301D39">
            <w:r>
              <w:t>2016</w:t>
            </w:r>
          </w:p>
        </w:tc>
      </w:tr>
      <w:tr w:rsidR="00301D39">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301D39" w:rsidRDefault="00301D39"/>
        </w:tc>
        <w:tc>
          <w:tcPr>
            <w:tcW w:w="2520" w:type="dxa"/>
            <w:tcBorders>
              <w:top w:val="single" w:sz="6" w:space="0" w:color="auto"/>
              <w:left w:val="single" w:sz="6" w:space="0" w:color="auto"/>
              <w:bottom w:val="single" w:sz="6" w:space="0" w:color="auto"/>
              <w:right w:val="double" w:sz="6" w:space="0" w:color="auto"/>
            </w:tcBorders>
          </w:tcPr>
          <w:p w:rsidR="00301D39" w:rsidRDefault="00301D39">
            <w:r>
              <w:t>2017</w:t>
            </w:r>
          </w:p>
        </w:tc>
      </w:tr>
      <w:tr w:rsidR="00301D39">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301D39" w:rsidRDefault="00301D39"/>
        </w:tc>
        <w:tc>
          <w:tcPr>
            <w:tcW w:w="2520" w:type="dxa"/>
            <w:tcBorders>
              <w:top w:val="single" w:sz="6" w:space="0" w:color="auto"/>
              <w:left w:val="single" w:sz="6" w:space="0" w:color="auto"/>
              <w:bottom w:val="single" w:sz="6" w:space="0" w:color="auto"/>
              <w:right w:val="double" w:sz="6" w:space="0" w:color="auto"/>
            </w:tcBorders>
          </w:tcPr>
          <w:p w:rsidR="00301D39" w:rsidRDefault="00301D39">
            <w:r>
              <w:t>2018</w:t>
            </w:r>
          </w:p>
        </w:tc>
      </w:tr>
      <w:tr w:rsidR="00301D39">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301D39" w:rsidRDefault="00301D39"/>
        </w:tc>
        <w:tc>
          <w:tcPr>
            <w:tcW w:w="2520" w:type="dxa"/>
            <w:tcBorders>
              <w:top w:val="single" w:sz="6" w:space="0" w:color="auto"/>
              <w:left w:val="single" w:sz="6" w:space="0" w:color="auto"/>
              <w:bottom w:val="double" w:sz="6" w:space="0" w:color="auto"/>
              <w:right w:val="double" w:sz="6" w:space="0" w:color="auto"/>
            </w:tcBorders>
          </w:tcPr>
          <w:p w:rsidR="00301D39" w:rsidRDefault="00301D39">
            <w:r>
              <w:t>2019</w:t>
            </w:r>
          </w:p>
        </w:tc>
      </w:tr>
    </w:tbl>
    <w:p w:rsidR="00301D39" w:rsidRDefault="00301D39"/>
    <w:p w:rsidR="00301D39" w:rsidRDefault="00301D39">
      <w:pPr>
        <w:pStyle w:val="SubHeading"/>
        <w:ind w:left="200"/>
      </w:pPr>
      <w:r>
        <w:t xml:space="preserve">Описываются факторы, которые могут оказать влияние на независимость аудитора (аудиторской </w:t>
      </w:r>
      <w:r>
        <w:lastRenderedPageBreak/>
        <w:t>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301D39" w:rsidRDefault="00301D39">
      <w:pPr>
        <w:ind w:left="400"/>
      </w:pPr>
      <w:r>
        <w:rPr>
          <w:rStyle w:val="Subst"/>
          <w:bCs/>
          <w:iCs/>
        </w:rPr>
        <w:t>Факторов, которые могут оказать влияние на независимость аудитора (аудиторской организации) от эмитента, в том числе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p>
    <w:p w:rsidR="00301D39" w:rsidRDefault="00301D39">
      <w:pPr>
        <w:ind w:left="400"/>
      </w:pPr>
      <w: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br/>
      </w:r>
      <w:r>
        <w:rPr>
          <w:rStyle w:val="Subst"/>
          <w:bCs/>
          <w:iCs/>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p>
    <w:p w:rsidR="00301D39" w:rsidRDefault="00301D39">
      <w:pPr>
        <w:ind w:left="400"/>
      </w:pPr>
      <w: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r>
        <w:br/>
      </w:r>
      <w:r>
        <w:rPr>
          <w:rStyle w:val="Subst"/>
          <w:bCs/>
          <w:iCs/>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p>
    <w:p w:rsidR="00301D39" w:rsidRDefault="00301D39">
      <w:pPr>
        <w:ind w:left="400"/>
      </w:pPr>
      <w: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br/>
      </w:r>
      <w:r>
        <w:rPr>
          <w:rStyle w:val="Subst"/>
          <w:bCs/>
          <w:iCs/>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нет</w:t>
      </w:r>
    </w:p>
    <w:p w:rsidR="00301D39" w:rsidRDefault="00301D39">
      <w:pPr>
        <w:ind w:left="400"/>
      </w:pPr>
      <w: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r>
        <w:br/>
      </w:r>
      <w:r>
        <w:rPr>
          <w:rStyle w:val="Subst"/>
          <w:bCs/>
          <w:iCs/>
        </w:rPr>
        <w:t>Лиц,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p>
    <w:p w:rsidR="00301D39" w:rsidRDefault="00301D39">
      <w:pPr>
        <w:ind w:left="400"/>
      </w:pPr>
      <w:r>
        <w:t>Иные факторы, которые могут повлиять на независимость аудитора от эмитента:</w:t>
      </w:r>
      <w:r>
        <w:br/>
      </w:r>
      <w:r>
        <w:rPr>
          <w:rStyle w:val="Subst"/>
          <w:bCs/>
          <w:iCs/>
        </w:rPr>
        <w:t>Иных факторов, которые могут повлиять на независимость аудитора от эмитента, нет</w:t>
      </w:r>
    </w:p>
    <w:p w:rsidR="00301D39" w:rsidRDefault="00301D39">
      <w:pPr>
        <w:pStyle w:val="SubHeading"/>
        <w:ind w:left="200"/>
      </w:pPr>
      <w:r>
        <w:t>Порядок выбора аудитора эмитента</w:t>
      </w:r>
    </w:p>
    <w:p w:rsidR="00301D39" w:rsidRDefault="00301D39">
      <w:pPr>
        <w:ind w:left="400"/>
      </w:pPr>
      <w:r>
        <w:rPr>
          <w:rStyle w:val="Subst"/>
          <w:bCs/>
          <w:iCs/>
        </w:rPr>
        <w:t>Наличие процедуры тендера, связанного с выбором аудитора, не предусмотрено</w:t>
      </w:r>
    </w:p>
    <w:p w:rsidR="00301D39" w:rsidRDefault="00301D39">
      <w:pPr>
        <w:ind w:left="400"/>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p>
    <w:p w:rsidR="00301D39" w:rsidRDefault="00301D39">
      <w:pPr>
        <w:ind w:left="200"/>
      </w:pPr>
      <w:r>
        <w:rPr>
          <w:rStyle w:val="Subst"/>
          <w:bCs/>
          <w:iCs/>
        </w:rPr>
        <w:t>Работ аудитора, в рамках специальных аудиторских заданий, не проводилось</w:t>
      </w:r>
    </w:p>
    <w:p w:rsidR="00301D39" w:rsidRDefault="00301D39">
      <w:pPr>
        <w:ind w:left="200"/>
      </w:pPr>
      <w: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br/>
      </w:r>
      <w:r>
        <w:rPr>
          <w:rStyle w:val="Subst"/>
          <w:bCs/>
          <w:iCs/>
        </w:rPr>
        <w:t xml:space="preserve">Размер вознаграждения аудитора определяется согласно п.19.9 Устава эмитента Совета директоров общества. </w:t>
      </w:r>
      <w:r>
        <w:rPr>
          <w:rStyle w:val="Subst"/>
          <w:bCs/>
          <w:iCs/>
        </w:rPr>
        <w:br/>
        <w:t>Фактический размер вознаграждения, выплаченный эмитентом аудитору за 2019 год составил 17 875 800 рублей.</w:t>
      </w:r>
    </w:p>
    <w:p w:rsidR="00301D39" w:rsidRDefault="00301D39">
      <w:pPr>
        <w:ind w:left="200"/>
      </w:pPr>
      <w:r>
        <w:rPr>
          <w:rStyle w:val="Subst"/>
          <w:bCs/>
          <w:iCs/>
        </w:rPr>
        <w:t>Отсроченных и просроченных платежей за оказанные аудитором услуги нет</w:t>
      </w:r>
    </w:p>
    <w:p w:rsidR="00301D39" w:rsidRDefault="00301D39">
      <w:pPr>
        <w:ind w:left="200"/>
      </w:pPr>
    </w:p>
    <w:p w:rsidR="00301D39" w:rsidRDefault="00301D39">
      <w:pPr>
        <w:ind w:left="200"/>
      </w:pPr>
    </w:p>
    <w:p w:rsidR="00301D39" w:rsidRDefault="00301D39">
      <w:pPr>
        <w:pStyle w:val="2"/>
      </w:pPr>
      <w:bookmarkStart w:id="6" w:name="_Toc40193994"/>
      <w:r>
        <w:t>1.3. Сведения об оценщике (оценщиках) эмитента</w:t>
      </w:r>
      <w:bookmarkEnd w:id="6"/>
    </w:p>
    <w:p w:rsidR="00301D39" w:rsidRDefault="00301D39">
      <w:pPr>
        <w:ind w:left="200"/>
      </w:pPr>
      <w:r>
        <w:lastRenderedPageBreak/>
        <w:t>ФИО:</w:t>
      </w:r>
      <w:r>
        <w:rPr>
          <w:rStyle w:val="Subst"/>
          <w:bCs/>
          <w:iCs/>
        </w:rPr>
        <w:t xml:space="preserve"> Забегалов Иван Александрович</w:t>
      </w:r>
    </w:p>
    <w:p w:rsidR="00301D39" w:rsidRDefault="00301D39">
      <w:pPr>
        <w:ind w:left="200"/>
      </w:pPr>
      <w:r>
        <w:rPr>
          <w:rStyle w:val="Subst"/>
          <w:bCs/>
          <w:iCs/>
        </w:rPr>
        <w:t>Оценщик работает на основании трудового договора с юридическим лицом</w:t>
      </w:r>
    </w:p>
    <w:p w:rsidR="00301D39" w:rsidRDefault="00301D39">
      <w:pPr>
        <w:ind w:left="200"/>
      </w:pPr>
    </w:p>
    <w:p w:rsidR="00301D39" w:rsidRDefault="00301D39">
      <w:pPr>
        <w:ind w:left="200"/>
      </w:pPr>
      <w:r>
        <w:t>Телефон:</w:t>
      </w:r>
      <w:r>
        <w:rPr>
          <w:rStyle w:val="Subst"/>
          <w:bCs/>
          <w:iCs/>
        </w:rPr>
        <w:t xml:space="preserve"> (8482) 71-31-99</w:t>
      </w:r>
    </w:p>
    <w:p w:rsidR="00301D39" w:rsidRDefault="00301D39">
      <w:pPr>
        <w:ind w:left="200"/>
      </w:pPr>
      <w:r>
        <w:t>Факс:</w:t>
      </w:r>
    </w:p>
    <w:p w:rsidR="00301D39" w:rsidRDefault="00301D39">
      <w:pPr>
        <w:ind w:left="200"/>
      </w:pPr>
      <w:r>
        <w:t>Адрес электронной почты:</w:t>
      </w:r>
      <w:r>
        <w:rPr>
          <w:rStyle w:val="Subst"/>
          <w:bCs/>
          <w:iCs/>
        </w:rPr>
        <w:t xml:space="preserve"> Ocenka_tlt@mail.ru</w:t>
      </w:r>
    </w:p>
    <w:p w:rsidR="00301D39" w:rsidRDefault="00301D39">
      <w:pPr>
        <w:ind w:left="200"/>
      </w:pPr>
    </w:p>
    <w:p w:rsidR="00301D39" w:rsidRDefault="00301D39">
      <w:pPr>
        <w:pStyle w:val="SubHeading"/>
        <w:ind w:left="200"/>
      </w:pPr>
      <w:r>
        <w:t>Сведения о юридическом лице, с которым оценщик заключил трудовой договор</w:t>
      </w:r>
    </w:p>
    <w:p w:rsidR="00301D39" w:rsidRDefault="00301D39">
      <w:pPr>
        <w:ind w:left="400"/>
      </w:pPr>
      <w:r>
        <w:t>Полное фирменное наименование:</w:t>
      </w:r>
      <w:r>
        <w:rPr>
          <w:rStyle w:val="Subst"/>
          <w:bCs/>
          <w:iCs/>
        </w:rPr>
        <w:t xml:space="preserve"> Общество с ограниченной ответственностью "Бюро оценочных технологий"</w:t>
      </w:r>
    </w:p>
    <w:p w:rsidR="00301D39" w:rsidRDefault="00301D39">
      <w:pPr>
        <w:ind w:left="400"/>
      </w:pPr>
      <w:r>
        <w:t>Сокращенное фирменное наименование:</w:t>
      </w:r>
      <w:r>
        <w:rPr>
          <w:rStyle w:val="Subst"/>
          <w:bCs/>
          <w:iCs/>
        </w:rPr>
        <w:t xml:space="preserve"> ООО "Бюро оценочных технологий"</w:t>
      </w:r>
    </w:p>
    <w:p w:rsidR="00301D39" w:rsidRDefault="00301D39">
      <w:pPr>
        <w:ind w:left="400"/>
      </w:pPr>
      <w:r>
        <w:t>Место нахождения:</w:t>
      </w:r>
      <w:r>
        <w:rPr>
          <w:rStyle w:val="Subst"/>
          <w:bCs/>
          <w:iCs/>
        </w:rPr>
        <w:t xml:space="preserve"> Самрская область, г. Тольятти, Автозаводский р-н, ул. юбилейная, д. 29, офис 206.</w:t>
      </w:r>
    </w:p>
    <w:p w:rsidR="00301D39" w:rsidRDefault="00301D39">
      <w:pPr>
        <w:ind w:left="400"/>
      </w:pPr>
      <w:r>
        <w:t>ИНН:</w:t>
      </w:r>
      <w:r>
        <w:rPr>
          <w:rStyle w:val="Subst"/>
          <w:bCs/>
          <w:iCs/>
        </w:rPr>
        <w:t xml:space="preserve"> 6324008748</w:t>
      </w:r>
    </w:p>
    <w:p w:rsidR="00301D39" w:rsidRDefault="00301D39">
      <w:pPr>
        <w:ind w:left="400"/>
      </w:pPr>
      <w:r>
        <w:t>ОГРН:</w:t>
      </w:r>
      <w:r>
        <w:rPr>
          <w:rStyle w:val="Subst"/>
          <w:bCs/>
          <w:iCs/>
        </w:rPr>
        <w:t xml:space="preserve"> 1106324002894</w:t>
      </w:r>
    </w:p>
    <w:p w:rsidR="00301D39" w:rsidRDefault="00301D39">
      <w:pPr>
        <w:ind w:left="400"/>
      </w:pPr>
    </w:p>
    <w:p w:rsidR="00301D39" w:rsidRDefault="00301D39">
      <w:pPr>
        <w:pStyle w:val="SubHeading"/>
        <w:ind w:left="200"/>
      </w:pPr>
      <w:r>
        <w:t>Данные о членстве оценщика в саморегулируемых организациях оценщиков</w:t>
      </w:r>
    </w:p>
    <w:p w:rsidR="00301D39" w:rsidRDefault="00301D39">
      <w:pPr>
        <w:ind w:left="400"/>
      </w:pPr>
      <w:r>
        <w:t>Полное наименование:</w:t>
      </w:r>
      <w:r>
        <w:rPr>
          <w:rStyle w:val="Subst"/>
          <w:bCs/>
          <w:iCs/>
        </w:rPr>
        <w:t xml:space="preserve"> Общероссийская общественная организация "Российское общество оценщиков"</w:t>
      </w:r>
    </w:p>
    <w:p w:rsidR="00301D39" w:rsidRDefault="00301D39">
      <w:pPr>
        <w:pStyle w:val="SubHeading"/>
        <w:ind w:left="400"/>
      </w:pPr>
      <w:r>
        <w:t>Место нахождения</w:t>
      </w:r>
    </w:p>
    <w:p w:rsidR="00301D39" w:rsidRDefault="00301D39">
      <w:pPr>
        <w:ind w:left="600"/>
      </w:pPr>
      <w:r>
        <w:rPr>
          <w:rStyle w:val="Subst"/>
          <w:bCs/>
          <w:iCs/>
        </w:rPr>
        <w:t>107078 Российская Федерация, город Москва, 1- й басманный пер. 2А оф. 5</w:t>
      </w:r>
    </w:p>
    <w:p w:rsidR="00301D39" w:rsidRDefault="00301D39">
      <w:pPr>
        <w:ind w:left="400"/>
      </w:pPr>
      <w:r>
        <w:t>Дата регистрации оценщика в реестре саморегулируемой организации оценщиков:</w:t>
      </w:r>
      <w:r>
        <w:rPr>
          <w:rStyle w:val="Subst"/>
          <w:bCs/>
          <w:iCs/>
        </w:rPr>
        <w:t xml:space="preserve"> 13.12.2018</w:t>
      </w:r>
    </w:p>
    <w:p w:rsidR="00301D39" w:rsidRDefault="00301D39">
      <w:pPr>
        <w:ind w:left="400"/>
      </w:pPr>
      <w:r>
        <w:t>Регистрационный номер:</w:t>
      </w:r>
      <w:r>
        <w:rPr>
          <w:rStyle w:val="Subst"/>
          <w:bCs/>
          <w:iCs/>
        </w:rPr>
        <w:t xml:space="preserve"> 0025765</w:t>
      </w:r>
    </w:p>
    <w:p w:rsidR="00301D39" w:rsidRDefault="00301D39">
      <w:pPr>
        <w:ind w:left="400"/>
      </w:pPr>
    </w:p>
    <w:p w:rsidR="00301D39" w:rsidRDefault="00301D39">
      <w:pPr>
        <w:ind w:left="200"/>
      </w:pPr>
      <w:r>
        <w:t>Информация об услугах по оценке, оказываемых данным оценщиком:</w:t>
      </w:r>
      <w:r>
        <w:br/>
      </w:r>
      <w:r>
        <w:rPr>
          <w:rStyle w:val="Subst"/>
          <w:bCs/>
          <w:iCs/>
        </w:rPr>
        <w:t>Оценка одной обыкновенной именной акции Публичного акционерного Общества "КуйбышевАзот" в составе неконтрольного пакета акций.</w:t>
      </w:r>
    </w:p>
    <w:p w:rsidR="00301D39" w:rsidRDefault="00301D39">
      <w:pPr>
        <w:ind w:left="200"/>
      </w:pPr>
    </w:p>
    <w:p w:rsidR="00301D39" w:rsidRDefault="00301D39">
      <w:pPr>
        <w:pStyle w:val="2"/>
      </w:pPr>
      <w:bookmarkStart w:id="7" w:name="_Toc40193995"/>
      <w:r>
        <w:t>1.4. Сведения о консультантах эмитента</w:t>
      </w:r>
      <w:bookmarkEnd w:id="7"/>
    </w:p>
    <w:p w:rsidR="00301D39" w:rsidRDefault="00301D39">
      <w:pPr>
        <w:ind w:left="200"/>
      </w:pPr>
      <w:r>
        <w:rPr>
          <w:rStyle w:val="Subst"/>
          <w:bCs/>
          <w:iCs/>
        </w:rPr>
        <w:t>Финансовые консультанты по основаниям, перечисленным в пункте 1.4. Приложения 3 к Положению Банка России от 30 декабря 2014 года № 454-П «О раскрытии информации эмитентами эмиссионных ценных бумаг», в течение 12 месяцев до даты окончания отчетного квартала не привлекались</w:t>
      </w:r>
    </w:p>
    <w:p w:rsidR="00301D39" w:rsidRDefault="00301D39">
      <w:pPr>
        <w:pStyle w:val="2"/>
      </w:pPr>
      <w:bookmarkStart w:id="8" w:name="_Toc40193996"/>
      <w:r>
        <w:t>1.5. Сведения о лицах, подписавших отчет эмитента (ежеквартальный отчет)</w:t>
      </w:r>
      <w:bookmarkEnd w:id="8"/>
    </w:p>
    <w:p w:rsidR="00301D39" w:rsidRDefault="00301D39">
      <w:pPr>
        <w:ind w:left="200"/>
      </w:pPr>
      <w:r>
        <w:t>ФИО:</w:t>
      </w:r>
      <w:r>
        <w:rPr>
          <w:rStyle w:val="Subst"/>
          <w:bCs/>
          <w:iCs/>
        </w:rPr>
        <w:t xml:space="preserve"> Герасименко Александр Викторович</w:t>
      </w:r>
    </w:p>
    <w:p w:rsidR="00301D39" w:rsidRDefault="00301D39">
      <w:pPr>
        <w:ind w:left="200"/>
      </w:pPr>
      <w:r>
        <w:t>Год рождения:</w:t>
      </w:r>
      <w:r>
        <w:rPr>
          <w:rStyle w:val="Subst"/>
          <w:bCs/>
          <w:iCs/>
        </w:rPr>
        <w:t xml:space="preserve"> 1975</w:t>
      </w:r>
    </w:p>
    <w:p w:rsidR="00301D39" w:rsidRDefault="00301D39">
      <w:pPr>
        <w:pStyle w:val="SubHeading"/>
        <w:ind w:left="200"/>
      </w:pPr>
      <w:r>
        <w:t>Сведения об основном месте работы:</w:t>
      </w:r>
    </w:p>
    <w:p w:rsidR="00301D39" w:rsidRDefault="00301D39">
      <w:pPr>
        <w:ind w:left="400"/>
      </w:pPr>
      <w:r>
        <w:t>Организация:</w:t>
      </w:r>
      <w:r>
        <w:rPr>
          <w:rStyle w:val="Subst"/>
          <w:bCs/>
          <w:iCs/>
        </w:rPr>
        <w:t xml:space="preserve"> Публичное акционерное общество "КуйбышевАзот"</w:t>
      </w:r>
    </w:p>
    <w:p w:rsidR="00301D39" w:rsidRDefault="00301D39">
      <w:pPr>
        <w:ind w:left="400"/>
      </w:pPr>
      <w:r>
        <w:t>Должность:</w:t>
      </w:r>
      <w:r>
        <w:rPr>
          <w:rStyle w:val="Subst"/>
          <w:bCs/>
          <w:iCs/>
        </w:rPr>
        <w:t xml:space="preserve"> Генеральный директор</w:t>
      </w:r>
    </w:p>
    <w:p w:rsidR="00301D39" w:rsidRDefault="00301D39">
      <w:pPr>
        <w:ind w:left="200"/>
      </w:pPr>
    </w:p>
    <w:p w:rsidR="00301D39" w:rsidRDefault="00301D39">
      <w:pPr>
        <w:ind w:left="200"/>
      </w:pPr>
      <w:r>
        <w:t>ФИО:</w:t>
      </w:r>
      <w:r>
        <w:rPr>
          <w:rStyle w:val="Subst"/>
          <w:bCs/>
          <w:iCs/>
        </w:rPr>
        <w:t xml:space="preserve"> Кудашев Виктор Николаевич</w:t>
      </w:r>
    </w:p>
    <w:p w:rsidR="00301D39" w:rsidRDefault="00301D39">
      <w:pPr>
        <w:ind w:left="200"/>
      </w:pPr>
      <w:r>
        <w:t>Год рождения:</w:t>
      </w:r>
      <w:r>
        <w:rPr>
          <w:rStyle w:val="Subst"/>
          <w:bCs/>
          <w:iCs/>
        </w:rPr>
        <w:t xml:space="preserve"> 1979</w:t>
      </w:r>
    </w:p>
    <w:p w:rsidR="00301D39" w:rsidRDefault="00301D39">
      <w:pPr>
        <w:pStyle w:val="SubHeading"/>
        <w:ind w:left="200"/>
      </w:pPr>
      <w:r>
        <w:t>Сведения об основном месте работы:</w:t>
      </w:r>
    </w:p>
    <w:p w:rsidR="00301D39" w:rsidRDefault="00301D39">
      <w:pPr>
        <w:ind w:left="400"/>
      </w:pPr>
      <w:r>
        <w:t>Организация:</w:t>
      </w:r>
      <w:r>
        <w:rPr>
          <w:rStyle w:val="Subst"/>
          <w:bCs/>
          <w:iCs/>
        </w:rPr>
        <w:t xml:space="preserve"> Публичное  акционерное общество "КуйбышевАзот"</w:t>
      </w:r>
    </w:p>
    <w:p w:rsidR="00301D39" w:rsidRDefault="00301D39">
      <w:pPr>
        <w:ind w:left="400"/>
      </w:pPr>
      <w:r>
        <w:t>Должность:</w:t>
      </w:r>
      <w:r>
        <w:rPr>
          <w:rStyle w:val="Subst"/>
          <w:bCs/>
          <w:iCs/>
        </w:rPr>
        <w:t xml:space="preserve"> Главный бухгалтер</w:t>
      </w:r>
    </w:p>
    <w:p w:rsidR="00301D39" w:rsidRDefault="00301D39">
      <w:pPr>
        <w:ind w:left="200"/>
      </w:pPr>
    </w:p>
    <w:p w:rsidR="00301D39" w:rsidRDefault="00301D39">
      <w:pPr>
        <w:pStyle w:val="1"/>
      </w:pPr>
      <w:bookmarkStart w:id="9" w:name="_Toc40193997"/>
      <w:r>
        <w:lastRenderedPageBreak/>
        <w:t>Раздел II. Основная информация о финансово-экономическом состоянии эмитента</w:t>
      </w:r>
      <w:bookmarkEnd w:id="9"/>
    </w:p>
    <w:p w:rsidR="00301D39" w:rsidRDefault="00301D39">
      <w:pPr>
        <w:pStyle w:val="2"/>
      </w:pPr>
      <w:bookmarkStart w:id="10" w:name="_Toc40193998"/>
      <w:r>
        <w:t>2.1. Показатели финансово-экономической деятельности эмитента</w:t>
      </w:r>
      <w:bookmarkEnd w:id="10"/>
    </w:p>
    <w:p w:rsidR="00301D39" w:rsidRDefault="00301D39">
      <w:pPr>
        <w:pStyle w:val="SubHeading"/>
        <w:ind w:left="200"/>
      </w:pPr>
      <w: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rsidR="00301D39" w:rsidRDefault="00301D39">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rsidR="00301D39" w:rsidRDefault="00301D39">
      <w:pPr>
        <w:pStyle w:val="ThinDelim"/>
      </w:pPr>
    </w:p>
    <w:p w:rsidR="00301D39" w:rsidRDefault="00301D39">
      <w:pPr>
        <w:ind w:left="400"/>
      </w:pPr>
      <w:r>
        <w:t>Единица измерения для расчета показателя производительности труда:</w:t>
      </w:r>
      <w:r>
        <w:rPr>
          <w:rStyle w:val="Subst"/>
          <w:bCs/>
          <w:iCs/>
        </w:rPr>
        <w:t xml:space="preserve"> тыс. руб./чел.</w:t>
      </w:r>
    </w:p>
    <w:p w:rsidR="00301D39" w:rsidRDefault="00301D39">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01D39" w:rsidRDefault="00301D39">
            <w:pPr>
              <w:jc w:val="center"/>
            </w:pPr>
            <w:r>
              <w:t>2019, 3 мес.</w:t>
            </w:r>
          </w:p>
        </w:tc>
        <w:tc>
          <w:tcPr>
            <w:tcW w:w="1860" w:type="dxa"/>
            <w:tcBorders>
              <w:top w:val="double" w:sz="6" w:space="0" w:color="auto"/>
              <w:left w:val="single" w:sz="6" w:space="0" w:color="auto"/>
              <w:bottom w:val="single" w:sz="6" w:space="0" w:color="auto"/>
              <w:right w:val="double" w:sz="6" w:space="0" w:color="auto"/>
            </w:tcBorders>
          </w:tcPr>
          <w:p w:rsidR="00301D39" w:rsidRDefault="00301D39">
            <w:pPr>
              <w:jc w:val="center"/>
            </w:pPr>
            <w:r>
              <w:t>2020, 3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r>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pPr>
            <w:r>
              <w:t>3 255.25</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pPr>
            <w:r>
              <w:t>3 138.24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r>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pPr>
            <w:r>
              <w:t>0.59</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pPr>
            <w:r>
              <w:t>0.71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r>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pPr>
            <w:r>
              <w:t>0.39</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pPr>
            <w:r>
              <w:t>0.41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r>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pPr>
            <w:r>
              <w:t>1.61</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pPr>
            <w:r>
              <w:t>7.19</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r>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rsidR="00301D39" w:rsidRDefault="00301D39">
            <w:pPr>
              <w:jc w:val="right"/>
            </w:pPr>
            <w:r>
              <w:t>0</w:t>
            </w:r>
          </w:p>
        </w:tc>
        <w:tc>
          <w:tcPr>
            <w:tcW w:w="1860" w:type="dxa"/>
            <w:tcBorders>
              <w:top w:val="single" w:sz="6" w:space="0" w:color="auto"/>
              <w:left w:val="single" w:sz="6" w:space="0" w:color="auto"/>
              <w:bottom w:val="double" w:sz="6" w:space="0" w:color="auto"/>
              <w:right w:val="double" w:sz="6" w:space="0" w:color="auto"/>
            </w:tcBorders>
          </w:tcPr>
          <w:p w:rsidR="00301D39" w:rsidRDefault="00301D39">
            <w:pPr>
              <w:jc w:val="right"/>
            </w:pPr>
            <w:r>
              <w:t>0</w:t>
            </w:r>
          </w:p>
        </w:tc>
      </w:tr>
    </w:tbl>
    <w:p w:rsidR="00301D39" w:rsidRDefault="00301D39"/>
    <w:p w:rsidR="00301D39" w:rsidRDefault="00301D39">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pPr>
            <w: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01D39" w:rsidRDefault="00301D39">
            <w:pPr>
              <w:jc w:val="center"/>
            </w:pPr>
            <w:r>
              <w:t>2018</w:t>
            </w:r>
          </w:p>
        </w:tc>
        <w:tc>
          <w:tcPr>
            <w:tcW w:w="1860" w:type="dxa"/>
            <w:tcBorders>
              <w:top w:val="double" w:sz="6" w:space="0" w:color="auto"/>
              <w:left w:val="single" w:sz="6" w:space="0" w:color="auto"/>
              <w:bottom w:val="single" w:sz="6" w:space="0" w:color="auto"/>
              <w:right w:val="double" w:sz="6" w:space="0" w:color="auto"/>
            </w:tcBorders>
          </w:tcPr>
          <w:p w:rsidR="00301D39" w:rsidRDefault="00301D39">
            <w:pPr>
              <w:jc w:val="center"/>
            </w:pPr>
            <w:r>
              <w:t>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r>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pPr>
            <w:r>
              <w:t>12 991.28</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pPr>
            <w:r>
              <w:t>11 769.22</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r>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pPr>
            <w:r>
              <w:t>0.58</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pPr>
            <w:r>
              <w:t>0.61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r>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pPr>
            <w:r>
              <w:t>0.39</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pPr>
            <w:r>
              <w:t>0.38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r>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pPr>
            <w:r>
              <w:t>0.5</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pPr>
            <w:r>
              <w:t>1.37</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r>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rsidR="00301D39" w:rsidRDefault="00301D39">
            <w:pPr>
              <w:jc w:val="right"/>
            </w:pPr>
            <w:r>
              <w:t>0</w:t>
            </w:r>
          </w:p>
        </w:tc>
        <w:tc>
          <w:tcPr>
            <w:tcW w:w="1860" w:type="dxa"/>
            <w:tcBorders>
              <w:top w:val="single" w:sz="6" w:space="0" w:color="auto"/>
              <w:left w:val="single" w:sz="6" w:space="0" w:color="auto"/>
              <w:bottom w:val="double" w:sz="6" w:space="0" w:color="auto"/>
              <w:right w:val="double" w:sz="6" w:space="0" w:color="auto"/>
            </w:tcBorders>
          </w:tcPr>
          <w:p w:rsidR="00301D39" w:rsidRDefault="00301D39">
            <w:pPr>
              <w:jc w:val="right"/>
            </w:pPr>
            <w:r>
              <w:t>0</w:t>
            </w:r>
          </w:p>
        </w:tc>
      </w:tr>
    </w:tbl>
    <w:p w:rsidR="00301D39" w:rsidRDefault="00301D39"/>
    <w:p w:rsidR="00301D39" w:rsidRDefault="00301D39">
      <w:pPr>
        <w:pStyle w:val="ThinDelim"/>
      </w:pPr>
    </w:p>
    <w:p w:rsidR="00301D39" w:rsidRDefault="00301D39">
      <w:pPr>
        <w:pStyle w:val="ThinDelim"/>
      </w:pPr>
    </w:p>
    <w:p w:rsidR="00301D39" w:rsidRDefault="00301D39">
      <w:pPr>
        <w:ind w:left="200"/>
      </w:pPr>
      <w:r>
        <w:rPr>
          <w:rStyle w:val="Subst"/>
          <w:bCs/>
          <w:iCs/>
        </w:rPr>
        <w:t>При расчёте показателя "Производительность труда" берется количество работников, занятых в промышленном производстве.</w:t>
      </w:r>
      <w:r>
        <w:rPr>
          <w:rStyle w:val="Subst"/>
          <w:bCs/>
          <w:iCs/>
        </w:rPr>
        <w:br/>
        <w:t>При расчете коэффициента «Отношение размера задолженности к собственному капиталу» за обязательства принимались долгосрочные и краткосрочные кредиты и займы (строка 1410 «Займы и кредиты (67)» + строка 1510 «Займы и кредиты (66)» баланса).</w:t>
      </w:r>
      <w:r>
        <w:rPr>
          <w:rStyle w:val="Subst"/>
          <w:bCs/>
          <w:iCs/>
        </w:rPr>
        <w:br/>
      </w:r>
    </w:p>
    <w:p w:rsidR="00301D39" w:rsidRPr="00E53CD9" w:rsidRDefault="00301D39" w:rsidP="00301D39">
      <w:pPr>
        <w:spacing w:before="0" w:after="0"/>
        <w:ind w:firstLine="720"/>
        <w:jc w:val="both"/>
      </w:pPr>
      <w:r>
        <w:t>Анализ финансово-экономической деятельности эмитента на основе экономического анализа динамики приведенных показателей:</w:t>
      </w:r>
      <w:r>
        <w:br/>
        <w:t xml:space="preserve"> </w:t>
      </w:r>
      <w:r w:rsidRPr="00E53CD9">
        <w:t>Производительность труда по итогам 2019 года и 1 квартала 2020 года составила 11 769,22 тыс.руб./чел. и 3 138,24 тыс.руб./чел. соответственно. По сравнению с 2018 годом в 2019 году производительность труда снизилась на 9,41%, а по сравнению с 1 кварталом 2019 года, в 1 квартале 2020 года этот показатель снизился на 3,59%. Причиной снижения производительности труда за 2019 года по сравнению с 2018 годом послужило снижение выручки предприятия на 9,53% в результате изменения рыночной конъюнктуры при постоянной среднесписочной численности промышленно-производственного персонала. Причиной снижения производительности труда за 1 квартал 2020 года по сравнению с 1 кварталом 2019 года послужило снижение выручки предприятия на 6,90% в результате изменения рыночной конъюнктуры.</w:t>
      </w:r>
    </w:p>
    <w:p w:rsidR="00301D39" w:rsidRPr="00E53CD9" w:rsidRDefault="00301D39" w:rsidP="00301D39">
      <w:pPr>
        <w:spacing w:before="0" w:after="0"/>
        <w:ind w:firstLine="720"/>
        <w:jc w:val="both"/>
      </w:pPr>
      <w:r w:rsidRPr="00E53CD9">
        <w:t>Показатель "Отношение размера задолженности к собственному капиталу" по итогам 2019 года составил 0,61, что на 0,03 больше показателя 2018 года, что обусловлено ростом размера собственного капитала предприятия на 2 123,66 млн. руб. (6,01%) при увеличении заемных средств предприятия на 2 203,79 млн. руб. (10,67%). По итогам 1 квартала 2020 года данный показатель составил 0,71, что на 0,13 выше аналогичного периода 2019г. Увеличение обусловлено ростом размера собственного капитала предприятия на 434,36 млн. руб. (1,17%) при значительном увеличении заемных средств предприятия на 5 061,26 млн. руб. (23,28%) при пересчете валютной части кредитного портфеля в рублевый эквивалент из-за девальвации рубля.</w:t>
      </w:r>
    </w:p>
    <w:p w:rsidR="00301D39" w:rsidRPr="00E53CD9" w:rsidRDefault="00301D39" w:rsidP="00301D39">
      <w:pPr>
        <w:spacing w:before="0" w:after="0"/>
        <w:ind w:firstLine="720"/>
        <w:jc w:val="both"/>
      </w:pPr>
      <w:r w:rsidRPr="00E53CD9">
        <w:lastRenderedPageBreak/>
        <w:t>Это так же нашло свое отражение в таком показателе, как "Отношение размера долгосрочной задолженности к сумме долгосрочной задолженности и собственного капитала". Он составил 0,38 и 0,41 по итогам 2019 года и 1 квартала 2020 года против 0,39 и 0,39 годом ранее.</w:t>
      </w:r>
    </w:p>
    <w:p w:rsidR="00301D39" w:rsidRPr="00E53CD9" w:rsidRDefault="00301D39" w:rsidP="00301D39">
      <w:pPr>
        <w:spacing w:before="0" w:after="0"/>
        <w:ind w:firstLine="720"/>
        <w:jc w:val="both"/>
      </w:pPr>
      <w:r w:rsidRPr="00E53CD9">
        <w:t>Показатель «Степень покрытия долгов текущими доходами (прибылью)" по итогам 2019г. увеличился до 1,37 по сравнению с 2018г. (0,50) в основном за счет увеличения краткосрочных обязательств предприятия на 1 407,38 млн. руб. или на 22,27% и снижения выручки за 2019г. по сравнению с 2018г. на 5 682,35 млн. руб. или на 9,53%. По итогам 1 квартала 2020г. этот показатель составил 7,19, что на 5,57 больше аналогичного периода 2019г. Основной причиной увеличения показателя является увеличение краткосрочных обязательств предприятия на 2 590,19 млн. руб. или на 45,14% и снижение выручки за 1 квартал 2020г. по сравнению с 1 кварталом 2019г. на 1 021,40 млн. руб. или на 6,90%.</w:t>
      </w:r>
    </w:p>
    <w:p w:rsidR="00301D39" w:rsidRPr="00E53CD9" w:rsidRDefault="00301D39" w:rsidP="00301D39">
      <w:pPr>
        <w:spacing w:before="0" w:after="0"/>
        <w:ind w:firstLine="720"/>
        <w:jc w:val="both"/>
      </w:pPr>
      <w:r w:rsidRPr="00E53CD9">
        <w:t>Просроченной задолженности эмитент не имеет.</w:t>
      </w: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2"/>
        <w:rPr>
          <w:rFonts w:eastAsiaTheme="minorEastAsia"/>
          <w:bCs w:val="0"/>
          <w:szCs w:val="20"/>
        </w:rPr>
      </w:pPr>
      <w:bookmarkStart w:id="11" w:name="_Toc40193999"/>
      <w:r>
        <w:rPr>
          <w:rFonts w:eastAsiaTheme="minorEastAsia"/>
          <w:bCs w:val="0"/>
          <w:szCs w:val="20"/>
        </w:rPr>
        <w:t>2.2. Рыночная капитализация эмитента</w:t>
      </w:r>
      <w:bookmarkEnd w:id="11"/>
    </w:p>
    <w:p w:rsidR="00301D39" w:rsidRDefault="00301D39">
      <w:pPr>
        <w:ind w:left="200"/>
        <w:rPr>
          <w:rFonts w:eastAsiaTheme="minorEastAsia"/>
        </w:rPr>
      </w:pPr>
      <w:r>
        <w:rPr>
          <w:rStyle w:val="Subst"/>
          <w:rFonts w:eastAsiaTheme="minorEastAsia"/>
        </w:rPr>
        <w:t>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w:t>
      </w:r>
    </w:p>
    <w:p w:rsidR="00301D39" w:rsidRDefault="00301D39">
      <w:pPr>
        <w:ind w:left="2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3732"/>
        <w:gridCol w:w="1820"/>
        <w:gridCol w:w="1820"/>
      </w:tblGrid>
      <w:tr w:rsidR="00301D39">
        <w:tblPrEx>
          <w:tblCellMar>
            <w:top w:w="0" w:type="dxa"/>
            <w:bottom w:w="0" w:type="dxa"/>
          </w:tblCellMar>
        </w:tblPrEx>
        <w:tc>
          <w:tcPr>
            <w:tcW w:w="373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 31.12.2019 г.</w:t>
            </w:r>
          </w:p>
        </w:tc>
        <w:tc>
          <w:tcPr>
            <w:tcW w:w="182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На  31.03.2020 г.</w:t>
            </w:r>
          </w:p>
        </w:tc>
      </w:tr>
      <w:tr w:rsidR="00301D39">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Рыночная капитализация</w:t>
            </w:r>
          </w:p>
        </w:tc>
        <w:tc>
          <w:tcPr>
            <w:tcW w:w="182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34937752,4</w:t>
            </w:r>
          </w:p>
        </w:tc>
        <w:tc>
          <w:tcPr>
            <w:tcW w:w="182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34671814,4</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w:t>
      </w:r>
      <w:r>
        <w:rPr>
          <w:rFonts w:eastAsiaTheme="minorEastAsia"/>
        </w:rPr>
        <w:br/>
      </w:r>
      <w:r>
        <w:rPr>
          <w:rStyle w:val="Subst"/>
          <w:rFonts w:eastAsiaTheme="minorEastAsia"/>
        </w:rPr>
        <w:t>С 19.12.2011г. акции ПАО "КуйбышевАзот"  обращаются в ПАО  "Московская биржа ММВБ-РТС" по адресу РФ, г.Москва, Большой Кисловский пер., д.13.</w:t>
      </w:r>
    </w:p>
    <w:p w:rsidR="00301D39" w:rsidRDefault="00301D39">
      <w:pPr>
        <w:pStyle w:val="2"/>
        <w:rPr>
          <w:rFonts w:eastAsiaTheme="minorEastAsia"/>
          <w:bCs w:val="0"/>
          <w:szCs w:val="20"/>
        </w:rPr>
      </w:pPr>
      <w:bookmarkStart w:id="12" w:name="_Toc40194000"/>
      <w:r>
        <w:rPr>
          <w:rFonts w:eastAsiaTheme="minorEastAsia"/>
          <w:bCs w:val="0"/>
          <w:szCs w:val="20"/>
        </w:rPr>
        <w:t>2.3. Обязательства эмитента</w:t>
      </w:r>
      <w:bookmarkEnd w:id="12"/>
    </w:p>
    <w:p w:rsidR="00301D39" w:rsidRDefault="00301D39">
      <w:pPr>
        <w:pStyle w:val="2"/>
        <w:rPr>
          <w:rFonts w:eastAsiaTheme="minorEastAsia"/>
          <w:bCs w:val="0"/>
          <w:szCs w:val="20"/>
        </w:rPr>
      </w:pPr>
      <w:bookmarkStart w:id="13" w:name="_Toc40194001"/>
      <w:r>
        <w:rPr>
          <w:rFonts w:eastAsiaTheme="minorEastAsia"/>
          <w:bCs w:val="0"/>
          <w:szCs w:val="20"/>
        </w:rPr>
        <w:t>2.3.1. Заемные средства и кредиторская задолженность</w:t>
      </w:r>
      <w:bookmarkEnd w:id="13"/>
    </w:p>
    <w:p w:rsidR="00301D39" w:rsidRDefault="00301D39">
      <w:pPr>
        <w:pStyle w:val="SubHeading"/>
        <w:ind w:left="200"/>
        <w:rPr>
          <w:rFonts w:eastAsiaTheme="minorEastAsia"/>
        </w:rPr>
      </w:pPr>
      <w:r>
        <w:rPr>
          <w:rFonts w:eastAsiaTheme="minorEastAsia"/>
        </w:rPr>
        <w:t>На 31.12.2019 г.</w:t>
      </w:r>
    </w:p>
    <w:p w:rsidR="00301D39" w:rsidRDefault="00301D39">
      <w:pPr>
        <w:ind w:left="400"/>
        <w:rPr>
          <w:rFonts w:eastAsiaTheme="minorEastAsia"/>
        </w:rPr>
      </w:pPr>
      <w:r>
        <w:rPr>
          <w:rFonts w:eastAsiaTheme="minorEastAsia"/>
        </w:rPr>
        <w:t>Структура заемных средств</w:t>
      </w:r>
    </w:p>
    <w:p w:rsidR="00301D39" w:rsidRDefault="00301D39">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301D39">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20 905 701</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20 415 808</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489 893</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1 950 436</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1 950 436</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по займам,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lastRenderedPageBreak/>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p>
        </w:tc>
      </w:tr>
    </w:tbl>
    <w:p w:rsidR="00301D39" w:rsidRDefault="00301D39">
      <w:pPr>
        <w:rPr>
          <w:rFonts w:eastAsiaTheme="minorEastAsia"/>
        </w:rPr>
      </w:pPr>
    </w:p>
    <w:p w:rsidR="00301D39" w:rsidRDefault="00301D39">
      <w:pPr>
        <w:ind w:left="400"/>
        <w:rPr>
          <w:rFonts w:eastAsiaTheme="minorEastAsia"/>
        </w:rPr>
      </w:pPr>
      <w:r>
        <w:rPr>
          <w:rFonts w:eastAsiaTheme="minorEastAsia"/>
        </w:rPr>
        <w:t>Структура кредиторской задолженности</w:t>
      </w:r>
    </w:p>
    <w:p w:rsidR="00301D39" w:rsidRDefault="00301D39">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301D39">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5 450 580</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111 562</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2 392 577</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129 511</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2 816 930</w:t>
            </w:r>
          </w:p>
        </w:tc>
      </w:tr>
      <w:tr w:rsidR="00301D39">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 xml:space="preserve">    из нее просроченная</w:t>
            </w:r>
          </w:p>
        </w:tc>
        <w:tc>
          <w:tcPr>
            <w:tcW w:w="184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p>
        </w:tc>
      </w:tr>
    </w:tbl>
    <w:p w:rsidR="00301D39" w:rsidRDefault="00301D39">
      <w:pPr>
        <w:rPr>
          <w:rFonts w:eastAsiaTheme="minorEastAsia"/>
        </w:rPr>
      </w:pPr>
    </w:p>
    <w:p w:rsidR="00301D39" w:rsidRDefault="00301D39">
      <w:pPr>
        <w:ind w:left="400"/>
        <w:rPr>
          <w:rFonts w:eastAsiaTheme="minorEastAsia"/>
        </w:rPr>
      </w:pPr>
      <w:r>
        <w:rPr>
          <w:rStyle w:val="Subst"/>
          <w:rFonts w:eastAsiaTheme="minorEastAsia"/>
        </w:rPr>
        <w:t>Просроченная кредиторская задолженность отсутствует</w:t>
      </w:r>
    </w:p>
    <w:p w:rsidR="00301D39" w:rsidRDefault="00301D39">
      <w:pPr>
        <w:pStyle w:val="SubHeading"/>
        <w:ind w:left="400"/>
        <w:rPr>
          <w:rFonts w:eastAsiaTheme="minorEastAsia"/>
        </w:rPr>
      </w:pPr>
      <w:r>
        <w:rPr>
          <w:rFonts w:eastAsiaTheme="minorEastAsia"/>
        </w:rPr>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rsidR="00301D39" w:rsidRDefault="00301D39">
      <w:pPr>
        <w:ind w:left="600"/>
        <w:rPr>
          <w:rFonts w:eastAsiaTheme="minorEastAsia"/>
        </w:rPr>
      </w:pPr>
      <w:r>
        <w:rPr>
          <w:rFonts w:eastAsiaTheme="minorEastAsia"/>
        </w:rPr>
        <w:t>Полное фирменное наименование:</w:t>
      </w:r>
      <w:r>
        <w:rPr>
          <w:rStyle w:val="Subst"/>
          <w:rFonts w:eastAsiaTheme="minorEastAsia"/>
        </w:rPr>
        <w:t xml:space="preserve"> Самарское отделение № 6991 Публичного акционерного общества Сбербанк России</w:t>
      </w:r>
    </w:p>
    <w:p w:rsidR="00301D39" w:rsidRDefault="00301D39">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Самарское отделение № 6991 ПАО СБ РФ</w:t>
      </w:r>
    </w:p>
    <w:p w:rsidR="00301D39" w:rsidRDefault="00301D39">
      <w:pPr>
        <w:ind w:left="600"/>
        <w:rPr>
          <w:rFonts w:eastAsiaTheme="minorEastAsia"/>
        </w:rPr>
      </w:pPr>
      <w:r>
        <w:rPr>
          <w:rFonts w:eastAsiaTheme="minorEastAsia"/>
        </w:rPr>
        <w:t>Место нахождения:</w:t>
      </w:r>
      <w:r>
        <w:rPr>
          <w:rStyle w:val="Subst"/>
          <w:rFonts w:eastAsiaTheme="minorEastAsia"/>
        </w:rPr>
        <w:t xml:space="preserve"> 445027 Россия, Самарская область, г.Тольятти, ул.Юбилейная 55</w:t>
      </w:r>
    </w:p>
    <w:p w:rsidR="00301D39" w:rsidRDefault="00301D39">
      <w:pPr>
        <w:ind w:left="600"/>
        <w:rPr>
          <w:rFonts w:eastAsiaTheme="minorEastAsia"/>
        </w:rPr>
      </w:pPr>
      <w:r>
        <w:rPr>
          <w:rFonts w:eastAsiaTheme="minorEastAsia"/>
        </w:rPr>
        <w:t>ИНН:</w:t>
      </w:r>
      <w:r>
        <w:rPr>
          <w:rStyle w:val="Subst"/>
          <w:rFonts w:eastAsiaTheme="minorEastAsia"/>
        </w:rPr>
        <w:t xml:space="preserve"> 7707083893</w:t>
      </w:r>
    </w:p>
    <w:p w:rsidR="00301D39" w:rsidRDefault="00301D39">
      <w:pPr>
        <w:ind w:left="600"/>
        <w:rPr>
          <w:rFonts w:eastAsiaTheme="minorEastAsia"/>
        </w:rPr>
      </w:pPr>
      <w:r>
        <w:rPr>
          <w:rFonts w:eastAsiaTheme="minorEastAsia"/>
        </w:rPr>
        <w:t>ОГРН:</w:t>
      </w:r>
      <w:r>
        <w:rPr>
          <w:rStyle w:val="Subst"/>
          <w:rFonts w:eastAsiaTheme="minorEastAsia"/>
        </w:rPr>
        <w:t xml:space="preserve"> 1027700132195</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Сумма задолженности:</w:t>
      </w:r>
      <w:r>
        <w:rPr>
          <w:rStyle w:val="Subst"/>
          <w:rFonts w:eastAsiaTheme="minorEastAsia"/>
        </w:rPr>
        <w:t xml:space="preserve"> 9 087 115</w:t>
      </w:r>
    </w:p>
    <w:p w:rsidR="00301D39" w:rsidRDefault="00301D39">
      <w:pPr>
        <w:ind w:left="600"/>
        <w:rPr>
          <w:rFonts w:eastAsiaTheme="minorEastAsia"/>
        </w:rPr>
      </w:pPr>
      <w:r>
        <w:rPr>
          <w:rStyle w:val="Subst"/>
          <w:rFonts w:eastAsiaTheme="minorEastAsia"/>
        </w:rPr>
        <w:t>тыс. руб.</w:t>
      </w:r>
    </w:p>
    <w:p w:rsidR="00301D39" w:rsidRDefault="00301D39">
      <w:pPr>
        <w:ind w:left="600"/>
        <w:rPr>
          <w:rFonts w:eastAsiaTheme="minorEastAsia"/>
        </w:rPr>
      </w:pPr>
      <w:r>
        <w:rPr>
          <w:rFonts w:eastAsiaTheme="minorEastAsia"/>
        </w:rPr>
        <w:t>Размер и условия просроченной задолженности (процентная ставка, штрафные санкции, пени):</w:t>
      </w:r>
      <w:r>
        <w:rPr>
          <w:rFonts w:eastAsiaTheme="minorEastAsia"/>
        </w:rPr>
        <w:br/>
      </w:r>
      <w:r>
        <w:rPr>
          <w:rStyle w:val="Subst"/>
          <w:rFonts w:eastAsiaTheme="minorEastAsia"/>
        </w:rPr>
        <w:t>отсутствуют</w:t>
      </w:r>
    </w:p>
    <w:p w:rsidR="00301D39" w:rsidRDefault="00301D39">
      <w:pPr>
        <w:ind w:left="600"/>
        <w:rPr>
          <w:rFonts w:eastAsiaTheme="minorEastAsia"/>
        </w:rPr>
      </w:pPr>
      <w:r>
        <w:rPr>
          <w:rFonts w:eastAsiaTheme="minorEastAsia"/>
        </w:rPr>
        <w:t>Кредитор является аффилированным лицом эмитента:</w:t>
      </w:r>
      <w:r>
        <w:rPr>
          <w:rStyle w:val="Subst"/>
          <w:rFonts w:eastAsiaTheme="minorEastAsia"/>
        </w:rPr>
        <w:t xml:space="preserve"> Нет</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Полное фирменное наименование:</w:t>
      </w:r>
      <w:r>
        <w:rPr>
          <w:rStyle w:val="Subst"/>
          <w:rFonts w:eastAsiaTheme="minorEastAsia"/>
        </w:rPr>
        <w:t xml:space="preserve"> Филиал «Газпромбанк» (Акционерное общество) «Поволжский»</w:t>
      </w:r>
    </w:p>
    <w:p w:rsidR="00301D39" w:rsidRDefault="00301D39">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Ф-л Банка ГПБ (АО) «Поволжский»</w:t>
      </w:r>
    </w:p>
    <w:p w:rsidR="00301D39" w:rsidRDefault="00301D39">
      <w:pPr>
        <w:ind w:left="600"/>
        <w:rPr>
          <w:rFonts w:eastAsiaTheme="minorEastAsia"/>
        </w:rPr>
      </w:pPr>
      <w:r>
        <w:rPr>
          <w:rFonts w:eastAsiaTheme="minorEastAsia"/>
        </w:rPr>
        <w:t>Место нахождения:</w:t>
      </w:r>
      <w:r>
        <w:rPr>
          <w:rStyle w:val="Subst"/>
          <w:rFonts w:eastAsiaTheme="minorEastAsia"/>
        </w:rPr>
        <w:t xml:space="preserve"> 443068, г. Самара, ул. Ново-Садовая, д. 106 А, строение 1</w:t>
      </w:r>
    </w:p>
    <w:p w:rsidR="00301D39" w:rsidRDefault="00301D39">
      <w:pPr>
        <w:ind w:left="600"/>
        <w:rPr>
          <w:rFonts w:eastAsiaTheme="minorEastAsia"/>
        </w:rPr>
      </w:pPr>
      <w:r>
        <w:rPr>
          <w:rFonts w:eastAsiaTheme="minorEastAsia"/>
        </w:rPr>
        <w:t>ИНН:</w:t>
      </w:r>
      <w:r>
        <w:rPr>
          <w:rStyle w:val="Subst"/>
          <w:rFonts w:eastAsiaTheme="minorEastAsia"/>
        </w:rPr>
        <w:t xml:space="preserve"> 7744001497</w:t>
      </w:r>
    </w:p>
    <w:p w:rsidR="00301D39" w:rsidRDefault="00301D39">
      <w:pPr>
        <w:ind w:left="600"/>
        <w:rPr>
          <w:rFonts w:eastAsiaTheme="minorEastAsia"/>
        </w:rPr>
      </w:pPr>
      <w:r>
        <w:rPr>
          <w:rFonts w:eastAsiaTheme="minorEastAsia"/>
        </w:rPr>
        <w:t>ОГРН:</w:t>
      </w:r>
      <w:r>
        <w:rPr>
          <w:rStyle w:val="Subst"/>
          <w:rFonts w:eastAsiaTheme="minorEastAsia"/>
        </w:rPr>
        <w:t xml:space="preserve"> 1027700167110</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Сумма задолженности:</w:t>
      </w:r>
      <w:r>
        <w:rPr>
          <w:rStyle w:val="Subst"/>
          <w:rFonts w:eastAsiaTheme="minorEastAsia"/>
        </w:rPr>
        <w:t xml:space="preserve"> 3 964 236</w:t>
      </w:r>
    </w:p>
    <w:p w:rsidR="00301D39" w:rsidRDefault="00301D39">
      <w:pPr>
        <w:ind w:left="600"/>
        <w:rPr>
          <w:rFonts w:eastAsiaTheme="minorEastAsia"/>
        </w:rPr>
      </w:pPr>
      <w:r>
        <w:rPr>
          <w:rStyle w:val="Subst"/>
          <w:rFonts w:eastAsiaTheme="minorEastAsia"/>
        </w:rPr>
        <w:t>тыс. руб.</w:t>
      </w:r>
    </w:p>
    <w:p w:rsidR="00301D39" w:rsidRDefault="00301D39">
      <w:pPr>
        <w:ind w:left="600"/>
        <w:rPr>
          <w:rFonts w:eastAsiaTheme="minorEastAsia"/>
        </w:rPr>
      </w:pPr>
      <w:r>
        <w:rPr>
          <w:rFonts w:eastAsiaTheme="minorEastAsia"/>
        </w:rPr>
        <w:t>Размер и условия просроченной задолженности (процентная ставка, штрафные санкции, пени):</w:t>
      </w:r>
      <w:r>
        <w:rPr>
          <w:rFonts w:eastAsiaTheme="minorEastAsia"/>
        </w:rPr>
        <w:br/>
      </w:r>
      <w:r>
        <w:rPr>
          <w:rStyle w:val="Subst"/>
          <w:rFonts w:eastAsiaTheme="minorEastAsia"/>
        </w:rPr>
        <w:t>отсутствуют</w:t>
      </w:r>
    </w:p>
    <w:p w:rsidR="00301D39" w:rsidRDefault="00301D39">
      <w:pPr>
        <w:ind w:left="600"/>
        <w:rPr>
          <w:rFonts w:eastAsiaTheme="minorEastAsia"/>
        </w:rPr>
      </w:pPr>
      <w:r>
        <w:rPr>
          <w:rFonts w:eastAsiaTheme="minorEastAsia"/>
        </w:rPr>
        <w:t>Кредитор является аффилированным лицом эмитента:</w:t>
      </w:r>
      <w:r>
        <w:rPr>
          <w:rStyle w:val="Subst"/>
          <w:rFonts w:eastAsiaTheme="minorEastAsia"/>
        </w:rPr>
        <w:t xml:space="preserve"> Нет</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Полное фирменное наименование:</w:t>
      </w:r>
      <w:r>
        <w:rPr>
          <w:rStyle w:val="Subst"/>
          <w:rFonts w:eastAsiaTheme="minorEastAsia"/>
        </w:rPr>
        <w:t xml:space="preserve"> Приволжский филиал ПАО Росбанк</w:t>
      </w:r>
    </w:p>
    <w:p w:rsidR="00301D39" w:rsidRDefault="00301D39">
      <w:pPr>
        <w:ind w:left="600"/>
        <w:rPr>
          <w:rFonts w:eastAsiaTheme="minorEastAsia"/>
        </w:rPr>
      </w:pPr>
      <w:r>
        <w:rPr>
          <w:rFonts w:eastAsiaTheme="minorEastAsia"/>
        </w:rPr>
        <w:lastRenderedPageBreak/>
        <w:t>Сокращенное фирменное наименование:</w:t>
      </w:r>
      <w:r>
        <w:rPr>
          <w:rStyle w:val="Subst"/>
          <w:rFonts w:eastAsiaTheme="minorEastAsia"/>
        </w:rPr>
        <w:t xml:space="preserve"> Приволжский Ф-л ПАО Росбанк</w:t>
      </w:r>
    </w:p>
    <w:p w:rsidR="00301D39" w:rsidRDefault="00301D39">
      <w:pPr>
        <w:ind w:left="600"/>
        <w:rPr>
          <w:rFonts w:eastAsiaTheme="minorEastAsia"/>
        </w:rPr>
      </w:pPr>
      <w:r>
        <w:rPr>
          <w:rFonts w:eastAsiaTheme="minorEastAsia"/>
        </w:rPr>
        <w:t>Место нахождения:</w:t>
      </w:r>
      <w:r>
        <w:rPr>
          <w:rStyle w:val="Subst"/>
          <w:rFonts w:eastAsiaTheme="minorEastAsia"/>
        </w:rPr>
        <w:t xml:space="preserve"> 603086, г. Нижний Новгород, ул. Керченская, 13</w:t>
      </w:r>
    </w:p>
    <w:p w:rsidR="00301D39" w:rsidRDefault="00301D39">
      <w:pPr>
        <w:ind w:left="600"/>
        <w:rPr>
          <w:rFonts w:eastAsiaTheme="minorEastAsia"/>
        </w:rPr>
      </w:pPr>
      <w:r>
        <w:rPr>
          <w:rFonts w:eastAsiaTheme="minorEastAsia"/>
        </w:rPr>
        <w:t>ИНН:</w:t>
      </w:r>
      <w:r>
        <w:rPr>
          <w:rStyle w:val="Subst"/>
          <w:rFonts w:eastAsiaTheme="minorEastAsia"/>
        </w:rPr>
        <w:t xml:space="preserve"> 7730060164</w:t>
      </w:r>
    </w:p>
    <w:p w:rsidR="00301D39" w:rsidRDefault="00301D39">
      <w:pPr>
        <w:ind w:left="600"/>
        <w:rPr>
          <w:rFonts w:eastAsiaTheme="minorEastAsia"/>
        </w:rPr>
      </w:pPr>
      <w:r>
        <w:rPr>
          <w:rFonts w:eastAsiaTheme="minorEastAsia"/>
        </w:rPr>
        <w:t>ОГРН:</w:t>
      </w:r>
      <w:r>
        <w:rPr>
          <w:rStyle w:val="Subst"/>
          <w:rFonts w:eastAsiaTheme="minorEastAsia"/>
        </w:rPr>
        <w:t xml:space="preserve"> 1027739460737</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Сумма задолженности:</w:t>
      </w:r>
      <w:r>
        <w:rPr>
          <w:rStyle w:val="Subst"/>
          <w:rFonts w:eastAsiaTheme="minorEastAsia"/>
        </w:rPr>
        <w:t xml:space="preserve"> 2 575 943</w:t>
      </w:r>
    </w:p>
    <w:p w:rsidR="00301D39" w:rsidRDefault="00301D39">
      <w:pPr>
        <w:ind w:left="600"/>
        <w:rPr>
          <w:rFonts w:eastAsiaTheme="minorEastAsia"/>
        </w:rPr>
      </w:pPr>
      <w:r>
        <w:rPr>
          <w:rStyle w:val="Subst"/>
          <w:rFonts w:eastAsiaTheme="minorEastAsia"/>
        </w:rPr>
        <w:t>тыс. руб.</w:t>
      </w:r>
    </w:p>
    <w:p w:rsidR="00301D39" w:rsidRDefault="00301D39">
      <w:pPr>
        <w:ind w:left="600"/>
        <w:rPr>
          <w:rFonts w:eastAsiaTheme="minorEastAsia"/>
        </w:rPr>
      </w:pPr>
      <w:r>
        <w:rPr>
          <w:rFonts w:eastAsiaTheme="minorEastAsia"/>
        </w:rPr>
        <w:t>Размер и условия просроченной задолженности (процентная ставка, штрафные санкции, пени):</w:t>
      </w:r>
      <w:r>
        <w:rPr>
          <w:rFonts w:eastAsiaTheme="minorEastAsia"/>
        </w:rPr>
        <w:br/>
      </w:r>
      <w:r>
        <w:rPr>
          <w:rStyle w:val="Subst"/>
          <w:rFonts w:eastAsiaTheme="minorEastAsia"/>
        </w:rPr>
        <w:t>отсутствуют</w:t>
      </w:r>
    </w:p>
    <w:p w:rsidR="00301D39" w:rsidRDefault="00301D39">
      <w:pPr>
        <w:ind w:left="600"/>
        <w:rPr>
          <w:rFonts w:eastAsiaTheme="minorEastAsia"/>
        </w:rPr>
      </w:pPr>
      <w:r>
        <w:rPr>
          <w:rFonts w:eastAsiaTheme="minorEastAsia"/>
        </w:rPr>
        <w:t>Кредитор является аффилированным лицом эмитента:</w:t>
      </w:r>
      <w:r>
        <w:rPr>
          <w:rStyle w:val="Subst"/>
          <w:rFonts w:eastAsiaTheme="minorEastAsia"/>
        </w:rPr>
        <w:t xml:space="preserve"> Нет</w:t>
      </w:r>
    </w:p>
    <w:p w:rsidR="00301D39" w:rsidRDefault="00301D39">
      <w:pPr>
        <w:ind w:left="600"/>
        <w:rPr>
          <w:rFonts w:eastAsiaTheme="minorEastAsia"/>
        </w:rPr>
      </w:pPr>
    </w:p>
    <w:p w:rsidR="00301D39" w:rsidRDefault="00301D39">
      <w:pPr>
        <w:pStyle w:val="SubHeading"/>
        <w:ind w:left="200"/>
        <w:rPr>
          <w:rFonts w:eastAsiaTheme="minorEastAsia"/>
        </w:rPr>
      </w:pPr>
      <w:r>
        <w:rPr>
          <w:rFonts w:eastAsiaTheme="minorEastAsia"/>
        </w:rPr>
        <w:t>На 31.03.2020 г.</w:t>
      </w:r>
    </w:p>
    <w:p w:rsidR="00301D39" w:rsidRDefault="00301D39">
      <w:pPr>
        <w:ind w:left="400"/>
        <w:rPr>
          <w:rFonts w:eastAsiaTheme="minorEastAsia"/>
        </w:rPr>
      </w:pPr>
      <w:r>
        <w:rPr>
          <w:rFonts w:eastAsiaTheme="minorEastAsia"/>
        </w:rPr>
        <w:t>Структура заемных средств</w:t>
      </w:r>
    </w:p>
    <w:p w:rsidR="00301D39" w:rsidRDefault="00301D39">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301D39">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24 744 863</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24 255 584</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489 279</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2 053 534</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2 053 534</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по займам,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p>
        </w:tc>
      </w:tr>
    </w:tbl>
    <w:p w:rsidR="00301D39" w:rsidRDefault="00301D39">
      <w:pPr>
        <w:rPr>
          <w:rFonts w:eastAsiaTheme="minorEastAsia"/>
        </w:rPr>
      </w:pPr>
    </w:p>
    <w:p w:rsidR="00301D39" w:rsidRDefault="00301D39">
      <w:pPr>
        <w:ind w:left="400"/>
        <w:rPr>
          <w:rFonts w:eastAsiaTheme="minorEastAsia"/>
        </w:rPr>
      </w:pPr>
      <w:r>
        <w:rPr>
          <w:rFonts w:eastAsiaTheme="minorEastAsia"/>
        </w:rPr>
        <w:t>Структура кредиторской задолженности</w:t>
      </w:r>
    </w:p>
    <w:p w:rsidR="00301D39" w:rsidRDefault="00301D39">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301D39">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5 899 224</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130 148</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2 603 312</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123 095</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3 042 669</w:t>
            </w:r>
          </w:p>
        </w:tc>
      </w:tr>
      <w:tr w:rsidR="00301D39">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lastRenderedPageBreak/>
              <w:t xml:space="preserve">    из нее просроченная</w:t>
            </w:r>
          </w:p>
        </w:tc>
        <w:tc>
          <w:tcPr>
            <w:tcW w:w="184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p>
        </w:tc>
      </w:tr>
    </w:tbl>
    <w:p w:rsidR="00301D39" w:rsidRDefault="00301D39">
      <w:pPr>
        <w:rPr>
          <w:rFonts w:eastAsiaTheme="minorEastAsia"/>
        </w:rPr>
      </w:pPr>
    </w:p>
    <w:p w:rsidR="00301D39" w:rsidRDefault="00301D39">
      <w:pPr>
        <w:ind w:left="400"/>
        <w:rPr>
          <w:rFonts w:eastAsiaTheme="minorEastAsia"/>
        </w:rPr>
      </w:pPr>
      <w:r>
        <w:rPr>
          <w:rStyle w:val="Subst"/>
          <w:rFonts w:eastAsiaTheme="minorEastAsia"/>
        </w:rPr>
        <w:t>Просроченная кредиторская задолженность отсутствует</w:t>
      </w:r>
    </w:p>
    <w:p w:rsidR="00301D39" w:rsidRDefault="00301D39">
      <w:pPr>
        <w:pStyle w:val="SubHeading"/>
        <w:ind w:left="400"/>
        <w:rPr>
          <w:rFonts w:eastAsiaTheme="minorEastAsia"/>
        </w:rPr>
      </w:pPr>
      <w:r>
        <w:rPr>
          <w:rFonts w:eastAsiaTheme="minorEastAsia"/>
        </w:rPr>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rsidR="00301D39" w:rsidRDefault="00301D39">
      <w:pPr>
        <w:ind w:left="600"/>
        <w:rPr>
          <w:rFonts w:eastAsiaTheme="minorEastAsia"/>
        </w:rPr>
      </w:pPr>
      <w:r>
        <w:rPr>
          <w:rFonts w:eastAsiaTheme="minorEastAsia"/>
        </w:rPr>
        <w:t>Полное фирменное наименование:</w:t>
      </w:r>
      <w:r>
        <w:rPr>
          <w:rStyle w:val="Subst"/>
          <w:rFonts w:eastAsiaTheme="minorEastAsia"/>
        </w:rPr>
        <w:t xml:space="preserve"> Самарское отделение № 6991 Публичного акционерного общества Сбербанк России</w:t>
      </w:r>
    </w:p>
    <w:p w:rsidR="00301D39" w:rsidRDefault="00301D39">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Самарское отделение № 6991 ПАО СБ РФ</w:t>
      </w:r>
    </w:p>
    <w:p w:rsidR="00301D39" w:rsidRDefault="00301D39">
      <w:pPr>
        <w:ind w:left="600"/>
        <w:rPr>
          <w:rFonts w:eastAsiaTheme="minorEastAsia"/>
        </w:rPr>
      </w:pPr>
      <w:r>
        <w:rPr>
          <w:rFonts w:eastAsiaTheme="minorEastAsia"/>
        </w:rPr>
        <w:t>Место нахождения:</w:t>
      </w:r>
      <w:r>
        <w:rPr>
          <w:rStyle w:val="Subst"/>
          <w:rFonts w:eastAsiaTheme="minorEastAsia"/>
        </w:rPr>
        <w:t xml:space="preserve"> 445027 Россия, Самарская область, г.Тольятти, ул.Юбилейная 55</w:t>
      </w:r>
    </w:p>
    <w:p w:rsidR="00301D39" w:rsidRDefault="00301D39">
      <w:pPr>
        <w:ind w:left="600"/>
        <w:rPr>
          <w:rFonts w:eastAsiaTheme="minorEastAsia"/>
        </w:rPr>
      </w:pPr>
      <w:r>
        <w:rPr>
          <w:rFonts w:eastAsiaTheme="minorEastAsia"/>
        </w:rPr>
        <w:t>ИНН:</w:t>
      </w:r>
      <w:r>
        <w:rPr>
          <w:rStyle w:val="Subst"/>
          <w:rFonts w:eastAsiaTheme="minorEastAsia"/>
        </w:rPr>
        <w:t xml:space="preserve"> 7707083893</w:t>
      </w:r>
    </w:p>
    <w:p w:rsidR="00301D39" w:rsidRDefault="00301D39">
      <w:pPr>
        <w:ind w:left="600"/>
        <w:rPr>
          <w:rFonts w:eastAsiaTheme="minorEastAsia"/>
        </w:rPr>
      </w:pPr>
      <w:r>
        <w:rPr>
          <w:rFonts w:eastAsiaTheme="minorEastAsia"/>
        </w:rPr>
        <w:t>ОГРН:</w:t>
      </w:r>
      <w:r>
        <w:rPr>
          <w:rStyle w:val="Subst"/>
          <w:rFonts w:eastAsiaTheme="minorEastAsia"/>
        </w:rPr>
        <w:t xml:space="preserve"> 1027700132195</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Сумма задолженности:</w:t>
      </w:r>
      <w:r>
        <w:rPr>
          <w:rStyle w:val="Subst"/>
          <w:rFonts w:eastAsiaTheme="minorEastAsia"/>
        </w:rPr>
        <w:t xml:space="preserve"> 9 706 147</w:t>
      </w:r>
    </w:p>
    <w:p w:rsidR="00301D39" w:rsidRDefault="00301D39">
      <w:pPr>
        <w:ind w:left="600"/>
        <w:rPr>
          <w:rFonts w:eastAsiaTheme="minorEastAsia"/>
        </w:rPr>
      </w:pPr>
      <w:r>
        <w:rPr>
          <w:rStyle w:val="Subst"/>
          <w:rFonts w:eastAsiaTheme="minorEastAsia"/>
        </w:rPr>
        <w:t>тыс. руб.</w:t>
      </w:r>
    </w:p>
    <w:p w:rsidR="00301D39" w:rsidRDefault="00301D39">
      <w:pPr>
        <w:ind w:left="600"/>
        <w:rPr>
          <w:rFonts w:eastAsiaTheme="minorEastAsia"/>
        </w:rPr>
      </w:pPr>
      <w:r>
        <w:rPr>
          <w:rFonts w:eastAsiaTheme="minorEastAsia"/>
        </w:rPr>
        <w:t>Размер и условия просроченной задолженности (процентная ставка, штрафные санкции, пени):</w:t>
      </w:r>
      <w:r>
        <w:rPr>
          <w:rFonts w:eastAsiaTheme="minorEastAsia"/>
        </w:rPr>
        <w:br/>
      </w:r>
      <w:r>
        <w:rPr>
          <w:rStyle w:val="Subst"/>
          <w:rFonts w:eastAsiaTheme="minorEastAsia"/>
        </w:rPr>
        <w:t>отсутствуют</w:t>
      </w:r>
    </w:p>
    <w:p w:rsidR="00301D39" w:rsidRDefault="00301D39">
      <w:pPr>
        <w:ind w:left="600"/>
        <w:rPr>
          <w:rFonts w:eastAsiaTheme="minorEastAsia"/>
        </w:rPr>
      </w:pPr>
      <w:r>
        <w:rPr>
          <w:rFonts w:eastAsiaTheme="minorEastAsia"/>
        </w:rPr>
        <w:t>Кредитор является аффилированным лицом эмитента:</w:t>
      </w:r>
      <w:r>
        <w:rPr>
          <w:rStyle w:val="Subst"/>
          <w:rFonts w:eastAsiaTheme="minorEastAsia"/>
        </w:rPr>
        <w:t xml:space="preserve"> Нет</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Полное фирменное наименование:</w:t>
      </w:r>
      <w:r>
        <w:rPr>
          <w:rStyle w:val="Subst"/>
          <w:rFonts w:eastAsiaTheme="minorEastAsia"/>
        </w:rPr>
        <w:t xml:space="preserve"> Филиал «Газпромбанк» (Акционерное общество) «Поволжский»</w:t>
      </w:r>
    </w:p>
    <w:p w:rsidR="00301D39" w:rsidRDefault="00301D39">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Ф-л Банка ГПБ (АО) «Поволжский»</w:t>
      </w:r>
    </w:p>
    <w:p w:rsidR="00301D39" w:rsidRDefault="00301D39">
      <w:pPr>
        <w:ind w:left="600"/>
        <w:rPr>
          <w:rFonts w:eastAsiaTheme="minorEastAsia"/>
        </w:rPr>
      </w:pPr>
      <w:r>
        <w:rPr>
          <w:rFonts w:eastAsiaTheme="minorEastAsia"/>
        </w:rPr>
        <w:t>Место нахождения:</w:t>
      </w:r>
      <w:r>
        <w:rPr>
          <w:rStyle w:val="Subst"/>
          <w:rFonts w:eastAsiaTheme="minorEastAsia"/>
        </w:rPr>
        <w:t xml:space="preserve"> 443068, г. Самара, ул. Ново-Садовая, д. 106 А, строение 1</w:t>
      </w:r>
    </w:p>
    <w:p w:rsidR="00301D39" w:rsidRDefault="00301D39">
      <w:pPr>
        <w:ind w:left="600"/>
        <w:rPr>
          <w:rFonts w:eastAsiaTheme="minorEastAsia"/>
        </w:rPr>
      </w:pPr>
      <w:r>
        <w:rPr>
          <w:rFonts w:eastAsiaTheme="minorEastAsia"/>
        </w:rPr>
        <w:t>ИНН:</w:t>
      </w:r>
      <w:r>
        <w:rPr>
          <w:rStyle w:val="Subst"/>
          <w:rFonts w:eastAsiaTheme="minorEastAsia"/>
        </w:rPr>
        <w:t xml:space="preserve"> 7744001497</w:t>
      </w:r>
    </w:p>
    <w:p w:rsidR="00301D39" w:rsidRDefault="00301D39">
      <w:pPr>
        <w:ind w:left="600"/>
        <w:rPr>
          <w:rFonts w:eastAsiaTheme="minorEastAsia"/>
        </w:rPr>
      </w:pPr>
      <w:r>
        <w:rPr>
          <w:rFonts w:eastAsiaTheme="minorEastAsia"/>
        </w:rPr>
        <w:t>ОГРН:</w:t>
      </w:r>
      <w:r>
        <w:rPr>
          <w:rStyle w:val="Subst"/>
          <w:rFonts w:eastAsiaTheme="minorEastAsia"/>
        </w:rPr>
        <w:t xml:space="preserve"> 1027700167110</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Сумма задолженности:</w:t>
      </w:r>
      <w:r>
        <w:rPr>
          <w:rStyle w:val="Subst"/>
          <w:rFonts w:eastAsiaTheme="minorEastAsia"/>
        </w:rPr>
        <w:t xml:space="preserve"> 5 328 267</w:t>
      </w:r>
    </w:p>
    <w:p w:rsidR="00301D39" w:rsidRDefault="00301D39">
      <w:pPr>
        <w:ind w:left="600"/>
        <w:rPr>
          <w:rFonts w:eastAsiaTheme="minorEastAsia"/>
        </w:rPr>
      </w:pPr>
      <w:r>
        <w:rPr>
          <w:rStyle w:val="Subst"/>
          <w:rFonts w:eastAsiaTheme="minorEastAsia"/>
        </w:rPr>
        <w:t>тыс. руб.</w:t>
      </w:r>
    </w:p>
    <w:p w:rsidR="00301D39" w:rsidRDefault="00301D39">
      <w:pPr>
        <w:ind w:left="600"/>
        <w:rPr>
          <w:rFonts w:eastAsiaTheme="minorEastAsia"/>
        </w:rPr>
      </w:pPr>
      <w:r>
        <w:rPr>
          <w:rFonts w:eastAsiaTheme="minorEastAsia"/>
        </w:rPr>
        <w:t>Размер и условия просроченной задолженности (процентная ставка, штрафные санкции, пени):</w:t>
      </w:r>
      <w:r>
        <w:rPr>
          <w:rFonts w:eastAsiaTheme="minorEastAsia"/>
        </w:rPr>
        <w:br/>
      </w:r>
      <w:r>
        <w:rPr>
          <w:rStyle w:val="Subst"/>
          <w:rFonts w:eastAsiaTheme="minorEastAsia"/>
        </w:rPr>
        <w:t>отсутствуют</w:t>
      </w:r>
    </w:p>
    <w:p w:rsidR="00301D39" w:rsidRDefault="00301D39">
      <w:pPr>
        <w:ind w:left="600"/>
        <w:rPr>
          <w:rFonts w:eastAsiaTheme="minorEastAsia"/>
        </w:rPr>
      </w:pPr>
      <w:r>
        <w:rPr>
          <w:rFonts w:eastAsiaTheme="minorEastAsia"/>
        </w:rPr>
        <w:t>Кредитор является аффилированным лицом эмитента:</w:t>
      </w:r>
      <w:r>
        <w:rPr>
          <w:rStyle w:val="Subst"/>
          <w:rFonts w:eastAsiaTheme="minorEastAsia"/>
        </w:rPr>
        <w:t xml:space="preserve"> Нет</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Полное фирменное наименование:</w:t>
      </w:r>
      <w:r>
        <w:rPr>
          <w:rStyle w:val="Subst"/>
          <w:rFonts w:eastAsiaTheme="minorEastAsia"/>
        </w:rPr>
        <w:t xml:space="preserve"> Приволжский филиал ПАО Росбанк</w:t>
      </w:r>
    </w:p>
    <w:p w:rsidR="00301D39" w:rsidRDefault="00301D39">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Приволжский Ф-л ПАО Росбанк</w:t>
      </w:r>
    </w:p>
    <w:p w:rsidR="00301D39" w:rsidRDefault="00301D39">
      <w:pPr>
        <w:ind w:left="600"/>
        <w:rPr>
          <w:rFonts w:eastAsiaTheme="minorEastAsia"/>
        </w:rPr>
      </w:pPr>
      <w:r>
        <w:rPr>
          <w:rFonts w:eastAsiaTheme="minorEastAsia"/>
        </w:rPr>
        <w:t>Место нахождения:</w:t>
      </w:r>
      <w:r>
        <w:rPr>
          <w:rStyle w:val="Subst"/>
          <w:rFonts w:eastAsiaTheme="minorEastAsia"/>
        </w:rPr>
        <w:t xml:space="preserve"> 603086, г. Нижний Новгород, ул. Керченская, 13</w:t>
      </w:r>
    </w:p>
    <w:p w:rsidR="00301D39" w:rsidRDefault="00301D39">
      <w:pPr>
        <w:ind w:left="600"/>
        <w:rPr>
          <w:rFonts w:eastAsiaTheme="minorEastAsia"/>
        </w:rPr>
      </w:pPr>
      <w:r>
        <w:rPr>
          <w:rFonts w:eastAsiaTheme="minorEastAsia"/>
        </w:rPr>
        <w:t>ИНН:</w:t>
      </w:r>
      <w:r>
        <w:rPr>
          <w:rStyle w:val="Subst"/>
          <w:rFonts w:eastAsiaTheme="minorEastAsia"/>
        </w:rPr>
        <w:t xml:space="preserve"> 7730060164</w:t>
      </w:r>
    </w:p>
    <w:p w:rsidR="00301D39" w:rsidRDefault="00301D39">
      <w:pPr>
        <w:ind w:left="600"/>
        <w:rPr>
          <w:rFonts w:eastAsiaTheme="minorEastAsia"/>
        </w:rPr>
      </w:pPr>
      <w:r>
        <w:rPr>
          <w:rFonts w:eastAsiaTheme="minorEastAsia"/>
        </w:rPr>
        <w:t>ОГРН:</w:t>
      </w:r>
      <w:r>
        <w:rPr>
          <w:rStyle w:val="Subst"/>
          <w:rFonts w:eastAsiaTheme="minorEastAsia"/>
        </w:rPr>
        <w:t xml:space="preserve"> 1027739460737</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Сумма задолженности:</w:t>
      </w:r>
      <w:r>
        <w:rPr>
          <w:rStyle w:val="Subst"/>
          <w:rFonts w:eastAsiaTheme="minorEastAsia"/>
        </w:rPr>
        <w:t xml:space="preserve"> 3 234 508</w:t>
      </w:r>
    </w:p>
    <w:p w:rsidR="00301D39" w:rsidRDefault="00301D39">
      <w:pPr>
        <w:ind w:left="600"/>
        <w:rPr>
          <w:rFonts w:eastAsiaTheme="minorEastAsia"/>
        </w:rPr>
      </w:pPr>
      <w:r>
        <w:rPr>
          <w:rStyle w:val="Subst"/>
          <w:rFonts w:eastAsiaTheme="minorEastAsia"/>
        </w:rPr>
        <w:t>тыс. руб.</w:t>
      </w:r>
    </w:p>
    <w:p w:rsidR="00301D39" w:rsidRDefault="00301D39">
      <w:pPr>
        <w:ind w:left="600"/>
        <w:rPr>
          <w:rFonts w:eastAsiaTheme="minorEastAsia"/>
        </w:rPr>
      </w:pPr>
      <w:r>
        <w:rPr>
          <w:rFonts w:eastAsiaTheme="minorEastAsia"/>
        </w:rPr>
        <w:t>Размер и условия просроченной задолженности (процентная ставка, штрафные санкции, пени):</w:t>
      </w:r>
      <w:r>
        <w:rPr>
          <w:rFonts w:eastAsiaTheme="minorEastAsia"/>
        </w:rPr>
        <w:br/>
      </w:r>
      <w:r>
        <w:rPr>
          <w:rStyle w:val="Subst"/>
          <w:rFonts w:eastAsiaTheme="minorEastAsia"/>
        </w:rPr>
        <w:t>отсутствуют</w:t>
      </w:r>
    </w:p>
    <w:p w:rsidR="00301D39" w:rsidRDefault="00301D39">
      <w:pPr>
        <w:ind w:left="600"/>
        <w:rPr>
          <w:rFonts w:eastAsiaTheme="minorEastAsia"/>
        </w:rPr>
      </w:pPr>
      <w:r>
        <w:rPr>
          <w:rFonts w:eastAsiaTheme="minorEastAsia"/>
        </w:rPr>
        <w:t>Кредитор является аффилированным лицом эмитента:</w:t>
      </w:r>
      <w:r>
        <w:rPr>
          <w:rStyle w:val="Subst"/>
          <w:rFonts w:eastAsiaTheme="minorEastAsia"/>
        </w:rPr>
        <w:t xml:space="preserve"> Нет</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Полное фирменное наименование:</w:t>
      </w:r>
      <w:r>
        <w:rPr>
          <w:rStyle w:val="Subst"/>
          <w:rFonts w:eastAsiaTheme="minorEastAsia"/>
        </w:rPr>
        <w:t xml:space="preserve"> Международная финансовая корпорация</w:t>
      </w:r>
    </w:p>
    <w:p w:rsidR="00301D39" w:rsidRDefault="00301D39">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Международная финансовая корпорация</w:t>
      </w:r>
    </w:p>
    <w:p w:rsidR="00301D39" w:rsidRDefault="00301D39">
      <w:pPr>
        <w:ind w:left="600"/>
        <w:rPr>
          <w:rFonts w:eastAsiaTheme="minorEastAsia"/>
        </w:rPr>
      </w:pPr>
      <w:r>
        <w:rPr>
          <w:rFonts w:eastAsiaTheme="minorEastAsia"/>
        </w:rPr>
        <w:t>Место нахождения:</w:t>
      </w:r>
      <w:r>
        <w:rPr>
          <w:rStyle w:val="Subst"/>
          <w:rFonts w:eastAsiaTheme="minorEastAsia"/>
        </w:rPr>
        <w:t xml:space="preserve"> 2121 Пенсильвания авеню, Вашингтон, Округ Колумбия 20433 Соединенные Штаты Америки</w:t>
      </w:r>
    </w:p>
    <w:p w:rsidR="00301D39" w:rsidRDefault="00301D39">
      <w:pPr>
        <w:ind w:left="600"/>
        <w:rPr>
          <w:rFonts w:eastAsiaTheme="minorEastAsia"/>
        </w:rPr>
      </w:pPr>
      <w:r>
        <w:rPr>
          <w:rStyle w:val="Subst"/>
          <w:rFonts w:eastAsiaTheme="minorEastAsia"/>
        </w:rPr>
        <w:t>Не является резидентом РФ</w:t>
      </w:r>
    </w:p>
    <w:p w:rsidR="00301D39" w:rsidRDefault="00301D39">
      <w:pPr>
        <w:ind w:left="600"/>
        <w:rPr>
          <w:rFonts w:eastAsiaTheme="minorEastAsia"/>
        </w:rPr>
      </w:pPr>
      <w:r>
        <w:rPr>
          <w:rFonts w:eastAsiaTheme="minorEastAsia"/>
        </w:rPr>
        <w:t>Сумма задолженности:</w:t>
      </w:r>
      <w:r>
        <w:rPr>
          <w:rStyle w:val="Subst"/>
          <w:rFonts w:eastAsiaTheme="minorEastAsia"/>
        </w:rPr>
        <w:t xml:space="preserve"> 2 777 862</w:t>
      </w:r>
    </w:p>
    <w:p w:rsidR="00301D39" w:rsidRDefault="00301D39">
      <w:pPr>
        <w:ind w:left="600"/>
        <w:rPr>
          <w:rFonts w:eastAsiaTheme="minorEastAsia"/>
        </w:rPr>
      </w:pPr>
      <w:r>
        <w:rPr>
          <w:rStyle w:val="Subst"/>
          <w:rFonts w:eastAsiaTheme="minorEastAsia"/>
        </w:rPr>
        <w:t>тыс. руб.</w:t>
      </w:r>
    </w:p>
    <w:p w:rsidR="00301D39" w:rsidRDefault="00301D39">
      <w:pPr>
        <w:ind w:left="600"/>
        <w:rPr>
          <w:rFonts w:eastAsiaTheme="minorEastAsia"/>
        </w:rPr>
      </w:pPr>
      <w:r>
        <w:rPr>
          <w:rFonts w:eastAsiaTheme="minorEastAsia"/>
        </w:rPr>
        <w:lastRenderedPageBreak/>
        <w:t>Размер и условия просроченной задолженности (процентная ставка, штрафные санкции, пени):</w:t>
      </w:r>
      <w:r>
        <w:rPr>
          <w:rFonts w:eastAsiaTheme="minorEastAsia"/>
        </w:rPr>
        <w:br/>
      </w:r>
      <w:r>
        <w:rPr>
          <w:rStyle w:val="Subst"/>
          <w:rFonts w:eastAsiaTheme="minorEastAsia"/>
        </w:rPr>
        <w:t>отсутствуют</w:t>
      </w:r>
    </w:p>
    <w:p w:rsidR="00301D39" w:rsidRDefault="00301D39">
      <w:pPr>
        <w:ind w:left="600"/>
        <w:rPr>
          <w:rFonts w:eastAsiaTheme="minorEastAsia"/>
        </w:rPr>
      </w:pPr>
      <w:r>
        <w:rPr>
          <w:rFonts w:eastAsiaTheme="minorEastAsia"/>
        </w:rPr>
        <w:t>Кредитор является аффилированным лицом эмитента:</w:t>
      </w:r>
      <w:r>
        <w:rPr>
          <w:rStyle w:val="Subst"/>
          <w:rFonts w:eastAsiaTheme="minorEastAsia"/>
        </w:rPr>
        <w:t xml:space="preserve"> Нет</w:t>
      </w:r>
    </w:p>
    <w:p w:rsidR="00301D39" w:rsidRDefault="00301D39">
      <w:pPr>
        <w:ind w:left="600"/>
        <w:rPr>
          <w:rFonts w:eastAsiaTheme="minorEastAsia"/>
        </w:rPr>
      </w:pPr>
    </w:p>
    <w:p w:rsidR="00301D39" w:rsidRDefault="00301D39">
      <w:pPr>
        <w:pStyle w:val="2"/>
        <w:rPr>
          <w:rFonts w:eastAsiaTheme="minorEastAsia"/>
          <w:bCs w:val="0"/>
          <w:szCs w:val="20"/>
        </w:rPr>
      </w:pPr>
      <w:bookmarkStart w:id="14" w:name="_Toc40194002"/>
      <w:r>
        <w:rPr>
          <w:rFonts w:eastAsiaTheme="minorEastAsia"/>
          <w:bCs w:val="0"/>
          <w:szCs w:val="20"/>
        </w:rPr>
        <w:t>2.3.2. Кредитная история эмитента</w:t>
      </w:r>
      <w:bookmarkEnd w:id="14"/>
    </w:p>
    <w:p w:rsidR="00301D39" w:rsidRDefault="00301D39">
      <w:pPr>
        <w:ind w:left="200"/>
        <w:rPr>
          <w:rFonts w:eastAsiaTheme="minorEastAsia"/>
        </w:rPr>
      </w:pPr>
      <w:r>
        <w:rPr>
          <w:rFonts w:eastAsiaTheme="minorEastAsia"/>
        </w:rPr>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(или) договорам займа, которые эмитент считает для себя существенными.</w:t>
      </w:r>
    </w:p>
    <w:p w:rsidR="00301D39" w:rsidRDefault="00301D39">
      <w:pPr>
        <w:rPr>
          <w:rFonts w:eastAsiaTheme="minorEastAsia"/>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Вид и идентификационные признаки обязательства</w:t>
            </w:r>
          </w:p>
        </w:tc>
      </w:tr>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1. Кредит</w:t>
            </w:r>
          </w:p>
        </w:tc>
      </w:tr>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Условия обязательства и сведения о его исполнении</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Международная финансовая корпорация, США, Вашингтон, Округ Колумбия, 20433, 2121 Пенсильвания Авеню</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Сумма основного долга на момент возникновения обязательства, USD</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20000 USD X 1000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Сумма основного долга на дату окончания отчетного квартала, USD</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0,00 USD X 1000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5</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4,76</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Нет</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15.06.2019</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15.06.2019</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r>
    </w:tbl>
    <w:p w:rsidR="00301D39" w:rsidRDefault="00301D39">
      <w:pPr>
        <w:rPr>
          <w:rFonts w:eastAsiaTheme="minorEastAsia"/>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Вид и идентификационные признаки обязательства</w:t>
            </w:r>
          </w:p>
        </w:tc>
      </w:tr>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2. Кредит</w:t>
            </w:r>
          </w:p>
        </w:tc>
      </w:tr>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Условия обязательства и сведения о его исполнении</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Международная финансовая корпорация, США, Вашингтон, Округ Колумбия, 20433, 2121 Пенсильвания Авеню</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Сумма основного долга на момент возникновения обязательства, USD</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10000 USD X 1000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Сумма основного долга на дату окончания отчетного квартала, USD</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35294,118 USD X 1000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10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6,012</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lastRenderedPageBreak/>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Нет</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15.12.2023</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дейcтвующий</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r>
    </w:tbl>
    <w:p w:rsidR="00301D39" w:rsidRDefault="00301D39">
      <w:pPr>
        <w:rPr>
          <w:rFonts w:eastAsiaTheme="minorEastAsia"/>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Вид и идентификационные признаки обязательства</w:t>
            </w:r>
          </w:p>
        </w:tc>
      </w:tr>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3. Кредит</w:t>
            </w:r>
          </w:p>
        </w:tc>
      </w:tr>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Условия обязательства и сведения о его исполнении</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ПАО «Сбербанк России», 117997, г. Москва, ул. Вавилова, дом.19</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0 RUR X 1000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3804378,477 RUR X 1000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10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7,79</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Нет</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29.06.2026</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дейcтвующий</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r>
    </w:tbl>
    <w:p w:rsidR="00301D39" w:rsidRDefault="00301D39">
      <w:pPr>
        <w:rPr>
          <w:rFonts w:eastAsiaTheme="minorEastAsia"/>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Вид и идентификационные признаки обязательства</w:t>
            </w:r>
          </w:p>
        </w:tc>
      </w:tr>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4. Кредит</w:t>
            </w:r>
          </w:p>
        </w:tc>
      </w:tr>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Условия обязательства и сведения о его исполнении</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"Газпромбанк" (АО), 117420, г. Москва, ул. Наметкина, дом 16, корпус 1</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0 RUR X 1000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760391,280 RUR X 1000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5</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8,24</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lastRenderedPageBreak/>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Нет</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23.03.2022</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дейcтвующий</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r>
    </w:tbl>
    <w:p w:rsidR="00301D39" w:rsidRDefault="00301D39">
      <w:pPr>
        <w:rPr>
          <w:rFonts w:eastAsiaTheme="minorEastAsia"/>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Вид и идентификационные признаки обязательства</w:t>
            </w:r>
          </w:p>
        </w:tc>
      </w:tr>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5. Кредит</w:t>
            </w:r>
          </w:p>
        </w:tc>
      </w:tr>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Условия обязательства и сведения о его исполнении</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"Газпромбанк" (АО), 117420, г. Москва, ул. Наметкина, дом 16, корпус 1</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Сумма основного долга на момент возникновения обязательства, EUR</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0 EUR X 1000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Сумма основного долга на дату окончания отчетного квартала, EUR</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3520,00 EUR X 1000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10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3.00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Нет</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02.03.2028</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дейcтвующий</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r>
    </w:tbl>
    <w:p w:rsidR="00301D39" w:rsidRDefault="00301D39">
      <w:pPr>
        <w:rPr>
          <w:rFonts w:eastAsiaTheme="minorEastAsia"/>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Вид и идентификационные признаки обязательства</w:t>
            </w:r>
          </w:p>
        </w:tc>
      </w:tr>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6. Кредит</w:t>
            </w:r>
          </w:p>
        </w:tc>
      </w:tr>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Условия обязательства и сведения о его исполнении</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"Газпромбанк" (АО), 117420, г. Москва, ул. Наметкина, дом 16, корпус 1</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Сумма основного долга на момент возникновения обязательства, USD</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0,0 USD X 1000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Сумма основного долга на дату окончания отчетного квартала, USD</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7000,0 USD X 1000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10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5,95</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lastRenderedPageBreak/>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Нет</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02.03.2028</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дейcтвующий</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r>
    </w:tbl>
    <w:p w:rsidR="00301D39" w:rsidRDefault="00301D39">
      <w:pPr>
        <w:rPr>
          <w:rFonts w:eastAsiaTheme="minorEastAsia"/>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Вид и идентификационные признаки обязательства</w:t>
            </w:r>
          </w:p>
        </w:tc>
      </w:tr>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7. Кредит</w:t>
            </w:r>
          </w:p>
        </w:tc>
      </w:tr>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Условия обязательства и сведения о его исполнении</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"Газпромбанк" (АО), 117420, г. Москва, ул. Наметкина, дом 16, корпус 1</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0,0 RUR X 1000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934216,01431 RUR X 1000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10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8,04</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Нет</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02.03.2028</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дейcтвующий</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r>
    </w:tbl>
    <w:p w:rsidR="00301D39" w:rsidRDefault="00301D39">
      <w:pPr>
        <w:rPr>
          <w:rFonts w:eastAsiaTheme="minorEastAsia"/>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Вид и идентификационные признаки обязательства</w:t>
            </w:r>
          </w:p>
        </w:tc>
      </w:tr>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8. Кредит</w:t>
            </w:r>
          </w:p>
        </w:tc>
      </w:tr>
      <w:tr w:rsidR="00301D3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Условия обязательства и сведения о его исполнении</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ПАО «Сбербанк России», 117997, г. Москва, ул. Вавилова, дом.19</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0,0 RUR X 1000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4495944,72887 RUR X 1000</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8</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7,54</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lastRenderedPageBreak/>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Нет</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26.06.2026</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дейcтвующий</w:t>
            </w:r>
          </w:p>
        </w:tc>
      </w:tr>
      <w:tr w:rsidR="00301D3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r>
    </w:tbl>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2"/>
        <w:rPr>
          <w:rFonts w:eastAsiaTheme="minorEastAsia"/>
          <w:bCs w:val="0"/>
          <w:szCs w:val="20"/>
        </w:rPr>
      </w:pPr>
      <w:bookmarkStart w:id="15" w:name="_Toc40194003"/>
      <w:r>
        <w:rPr>
          <w:rFonts w:eastAsiaTheme="minorEastAsia"/>
          <w:bCs w:val="0"/>
          <w:szCs w:val="20"/>
        </w:rPr>
        <w:t>2.3.3. Обязательства эмитента из предоставленного им обеспечения</w:t>
      </w:r>
      <w:bookmarkEnd w:id="15"/>
    </w:p>
    <w:p w:rsidR="00301D39" w:rsidRDefault="00301D39">
      <w:pPr>
        <w:pStyle w:val="SubHeading"/>
        <w:ind w:left="200"/>
        <w:rPr>
          <w:rFonts w:eastAsiaTheme="minorEastAsia"/>
        </w:rPr>
      </w:pPr>
      <w:r>
        <w:rPr>
          <w:rFonts w:eastAsiaTheme="minorEastAsia"/>
        </w:rPr>
        <w:t>На 31.12.2019 г.</w:t>
      </w:r>
    </w:p>
    <w:p w:rsidR="00301D39" w:rsidRDefault="00301D39">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На 31.12.2019 г.</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19 109 421 470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48 293 200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14 381 585 694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48 293 200</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48 293 200</w:t>
            </w:r>
          </w:p>
        </w:tc>
      </w:tr>
    </w:tbl>
    <w:p w:rsidR="00301D39" w:rsidRDefault="00301D39">
      <w:pPr>
        <w:rPr>
          <w:rFonts w:eastAsiaTheme="minorEastAsia"/>
        </w:rPr>
      </w:pPr>
    </w:p>
    <w:p w:rsidR="00301D39" w:rsidRDefault="00301D39">
      <w:pPr>
        <w:pStyle w:val="SubHeading"/>
        <w:ind w:left="400"/>
        <w:rPr>
          <w:rFonts w:eastAsiaTheme="minorEastAsia"/>
        </w:rPr>
      </w:pPr>
      <w:r>
        <w:rPr>
          <w:rFonts w:eastAsiaTheme="minorEastAsia"/>
        </w:rPr>
        <w:t>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 соответствующего отчетного периода</w:t>
      </w:r>
    </w:p>
    <w:p w:rsidR="00301D39" w:rsidRDefault="00301D39">
      <w:pPr>
        <w:ind w:left="600"/>
        <w:rPr>
          <w:rFonts w:eastAsiaTheme="minorEastAsia"/>
        </w:rPr>
      </w:pPr>
      <w:r>
        <w:rPr>
          <w:rStyle w:val="Subst"/>
          <w:rFonts w:eastAsiaTheme="minorEastAsia"/>
        </w:rPr>
        <w:t>Указанные обязательства в данном отчетном периоде не возникали</w:t>
      </w:r>
    </w:p>
    <w:p w:rsidR="00301D39" w:rsidRDefault="00301D39">
      <w:pPr>
        <w:pStyle w:val="SubHeading"/>
        <w:ind w:left="200"/>
        <w:rPr>
          <w:rFonts w:eastAsiaTheme="minorEastAsia"/>
        </w:rPr>
      </w:pPr>
      <w:r>
        <w:rPr>
          <w:rFonts w:eastAsiaTheme="minorEastAsia"/>
        </w:rPr>
        <w:t>На 31.03.2020 г.</w:t>
      </w:r>
    </w:p>
    <w:p w:rsidR="00301D39" w:rsidRDefault="00301D39">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На 31.03.2020 г.</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Общий размер предоставленного эмитентом обеспечения (размер (сумма) неисполненных обязательств, в отношении </w:t>
            </w:r>
            <w:r>
              <w:rPr>
                <w:rFonts w:eastAsiaTheme="minorEastAsia"/>
              </w:rPr>
              <w:lastRenderedPageBreak/>
              <w:t>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lastRenderedPageBreak/>
              <w:t>19 448 303 519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56 986 550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14 498 385 694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56 986 550</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56 986 550</w:t>
            </w:r>
          </w:p>
        </w:tc>
      </w:tr>
    </w:tbl>
    <w:p w:rsidR="00301D39" w:rsidRDefault="00301D39">
      <w:pPr>
        <w:rPr>
          <w:rFonts w:eastAsiaTheme="minorEastAsia"/>
        </w:rPr>
      </w:pPr>
    </w:p>
    <w:p w:rsidR="00301D39" w:rsidRDefault="00301D39">
      <w:pPr>
        <w:pStyle w:val="SubHeading"/>
        <w:ind w:left="400"/>
        <w:rPr>
          <w:rFonts w:eastAsiaTheme="minorEastAsia"/>
        </w:rPr>
      </w:pPr>
      <w:r>
        <w:rPr>
          <w:rFonts w:eastAsiaTheme="minorEastAsia"/>
        </w:rPr>
        <w:t>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 соответствующего отчетного периода</w:t>
      </w:r>
    </w:p>
    <w:p w:rsidR="00301D39" w:rsidRDefault="00301D39">
      <w:pPr>
        <w:ind w:left="600"/>
        <w:rPr>
          <w:rFonts w:eastAsiaTheme="minorEastAsia"/>
        </w:rPr>
      </w:pPr>
      <w:r>
        <w:rPr>
          <w:rStyle w:val="Subst"/>
          <w:rFonts w:eastAsiaTheme="minorEastAsia"/>
        </w:rPr>
        <w:t>Указанные обязательства в данном отчетном периоде не возникали</w:t>
      </w:r>
    </w:p>
    <w:p w:rsidR="00301D39" w:rsidRDefault="00301D39">
      <w:pPr>
        <w:ind w:left="200"/>
        <w:rPr>
          <w:rFonts w:eastAsiaTheme="minorEastAsia"/>
        </w:rPr>
      </w:pPr>
    </w:p>
    <w:p w:rsidR="00301D39" w:rsidRDefault="00301D39">
      <w:pPr>
        <w:pStyle w:val="2"/>
        <w:rPr>
          <w:rFonts w:eastAsiaTheme="minorEastAsia"/>
          <w:bCs w:val="0"/>
          <w:szCs w:val="20"/>
        </w:rPr>
      </w:pPr>
      <w:bookmarkStart w:id="16" w:name="_Toc40194004"/>
      <w:r>
        <w:rPr>
          <w:rFonts w:eastAsiaTheme="minorEastAsia"/>
          <w:bCs w:val="0"/>
          <w:szCs w:val="20"/>
        </w:rPr>
        <w:t>2.3.4. Прочие обязательства эмитента</w:t>
      </w:r>
      <w:bookmarkEnd w:id="16"/>
    </w:p>
    <w:p w:rsidR="00301D39" w:rsidRDefault="00301D39">
      <w:pPr>
        <w:ind w:left="200"/>
        <w:rPr>
          <w:rFonts w:eastAsiaTheme="minorEastAsia"/>
        </w:rPr>
      </w:pPr>
      <w:r>
        <w:rPr>
          <w:rStyle w:val="Subst"/>
          <w:rFonts w:eastAsiaTheme="minorEastAsia"/>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301D39" w:rsidRDefault="00301D39">
      <w:pPr>
        <w:pStyle w:val="2"/>
        <w:rPr>
          <w:rFonts w:eastAsiaTheme="minorEastAsia"/>
          <w:bCs w:val="0"/>
          <w:szCs w:val="20"/>
        </w:rPr>
      </w:pPr>
      <w:bookmarkStart w:id="17" w:name="_Toc40194005"/>
      <w:r>
        <w:rPr>
          <w:rFonts w:eastAsiaTheme="minorEastAsia"/>
          <w:bCs w:val="0"/>
          <w:szCs w:val="20"/>
        </w:rPr>
        <w:t>2.4. Риски, связанные с приобретением размещаемых (размещенных) ценных бумаг</w:t>
      </w:r>
      <w:bookmarkEnd w:id="17"/>
    </w:p>
    <w:p w:rsidR="00301D39" w:rsidRDefault="00301D39">
      <w:pPr>
        <w:ind w:left="200"/>
        <w:rPr>
          <w:rFonts w:eastAsiaTheme="minorEastAsia"/>
        </w:rPr>
      </w:pPr>
      <w:r>
        <w:rPr>
          <w:rFonts w:eastAsiaTheme="minorEastAsia"/>
        </w:rPr>
        <w:t>Политика эмитента в области управления рисками:</w:t>
      </w:r>
      <w:r>
        <w:rPr>
          <w:rFonts w:eastAsiaTheme="minorEastAsia"/>
        </w:rPr>
        <w:br/>
      </w:r>
    </w:p>
    <w:p w:rsidR="00301D39" w:rsidRDefault="00301D39">
      <w:pPr>
        <w:pStyle w:val="2"/>
        <w:rPr>
          <w:rFonts w:eastAsiaTheme="minorEastAsia"/>
          <w:bCs w:val="0"/>
          <w:szCs w:val="20"/>
        </w:rPr>
      </w:pPr>
      <w:bookmarkStart w:id="18" w:name="_Toc40194006"/>
      <w:r>
        <w:rPr>
          <w:rFonts w:eastAsiaTheme="minorEastAsia"/>
          <w:bCs w:val="0"/>
          <w:szCs w:val="20"/>
        </w:rPr>
        <w:t>2.4.1. Отраслевые риски</w:t>
      </w:r>
      <w:bookmarkEnd w:id="18"/>
    </w:p>
    <w:p w:rsidR="00301D39" w:rsidRPr="000D2F80" w:rsidRDefault="00301D39" w:rsidP="00301D39">
      <w:pPr>
        <w:spacing w:before="0" w:after="0"/>
        <w:jc w:val="both"/>
      </w:pPr>
      <w:r>
        <w:t xml:space="preserve"> </w:t>
      </w:r>
      <w:r w:rsidRPr="000D2F80">
        <w:t xml:space="preserve">   ПАО "КуйбышевАзот" - одно из крупнейших предприятий химического комплекса России. Деятельность компания подвержена отраслевым рискам как на внутреннем, так и внешних рынках (45 % произведенной продукции экспортируется), которые могут оказать негативное влияние на ее деятельность:</w:t>
      </w:r>
    </w:p>
    <w:p w:rsidR="00301D39" w:rsidRPr="000D2F80" w:rsidRDefault="00301D39" w:rsidP="00301D39">
      <w:pPr>
        <w:spacing w:before="0" w:after="0"/>
        <w:jc w:val="both"/>
      </w:pPr>
      <w:r w:rsidRPr="000D2F80">
        <w:t>-        Усиление конкуренции на рынках продукции компании:</w:t>
      </w:r>
    </w:p>
    <w:p w:rsidR="00301D39" w:rsidRPr="000D2F80" w:rsidRDefault="00301D39" w:rsidP="00301D39">
      <w:pPr>
        <w:spacing w:before="0" w:after="0"/>
        <w:jc w:val="both"/>
      </w:pPr>
      <w:r w:rsidRPr="000D2F80">
        <w:t>-</w:t>
      </w:r>
      <w:r w:rsidRPr="000D2F80">
        <w:tab/>
        <w:t>по аммиаку и азотным удобрениям - реализация крупномасштабных проектов с энергоэффективными технологиями в регионах с низкой стоимостью сырья; сокращение разницы в стоимости природного газа в России и Европе/США; проведение более агрессивной политики крупными холдингами-производителями по продвижению удобрений на отечественном рынке;</w:t>
      </w:r>
    </w:p>
    <w:p w:rsidR="00301D39" w:rsidRPr="000D2F80" w:rsidRDefault="00301D39" w:rsidP="00301D39">
      <w:pPr>
        <w:spacing w:before="0" w:after="0"/>
        <w:jc w:val="both"/>
      </w:pPr>
      <w:r w:rsidRPr="000D2F80">
        <w:t>-</w:t>
      </w:r>
      <w:r w:rsidRPr="000D2F80">
        <w:tab/>
        <w:t>по капролактаму и полиамиду-6: реализация крупномасштабных проектов с энергоэффективными технологиями в основном регионе потребления - Азии (Китае).</w:t>
      </w:r>
    </w:p>
    <w:p w:rsidR="00301D39" w:rsidRPr="000D2F80" w:rsidRDefault="00301D39" w:rsidP="00301D39">
      <w:pPr>
        <w:spacing w:before="0" w:after="0"/>
        <w:jc w:val="both"/>
      </w:pPr>
      <w:r w:rsidRPr="000D2F80">
        <w:t>-       Рост тарифов на продукцию и услуги естественных монополий на рынке РФ.</w:t>
      </w:r>
    </w:p>
    <w:p w:rsidR="00301D39" w:rsidRPr="000D2F80" w:rsidRDefault="00301D39" w:rsidP="00301D39">
      <w:pPr>
        <w:spacing w:before="0" w:after="0"/>
        <w:jc w:val="both"/>
      </w:pPr>
      <w:r w:rsidRPr="000D2F80">
        <w:t>-       Ухудшение внешнеэкономической конъюнктуры</w:t>
      </w:r>
    </w:p>
    <w:p w:rsidR="00301D39" w:rsidRPr="000D2F80" w:rsidRDefault="00301D39" w:rsidP="00301D39">
      <w:pPr>
        <w:spacing w:before="0" w:after="0"/>
        <w:jc w:val="both"/>
      </w:pPr>
      <w:r w:rsidRPr="000D2F80">
        <w:t>-       Сокращение предложения со стороны поставщиков сырья, в т.ч. углеводородного.</w:t>
      </w:r>
    </w:p>
    <w:p w:rsidR="00301D39" w:rsidRPr="000D2F80" w:rsidRDefault="00301D39" w:rsidP="00301D39">
      <w:pPr>
        <w:spacing w:before="0" w:after="0"/>
        <w:jc w:val="both"/>
      </w:pPr>
      <w:r w:rsidRPr="000D2F80">
        <w:t xml:space="preserve"> -     Общемировая тенденция по ужесточению экологической политики, повышению требований промышленной безопасности.</w:t>
      </w:r>
    </w:p>
    <w:p w:rsidR="00301D39" w:rsidRPr="000D2F80" w:rsidRDefault="00301D39" w:rsidP="00301D39">
      <w:pPr>
        <w:spacing w:before="0" w:after="0"/>
        <w:jc w:val="both"/>
      </w:pPr>
    </w:p>
    <w:p w:rsidR="00301D39" w:rsidRPr="000D2F80" w:rsidRDefault="00301D39" w:rsidP="00301D39">
      <w:pPr>
        <w:spacing w:before="0" w:after="0"/>
        <w:ind w:firstLine="720"/>
        <w:jc w:val="both"/>
      </w:pPr>
      <w:r w:rsidRPr="000D2F80">
        <w:t xml:space="preserve">«КуйбышевАзот» предпринимает необходимые меры для снижения и нейтрализации воздействия данных рисков на деятельность предприятия.   </w:t>
      </w:r>
    </w:p>
    <w:p w:rsidR="00301D39" w:rsidRPr="000D2F80" w:rsidRDefault="00301D39" w:rsidP="00301D39">
      <w:pPr>
        <w:spacing w:before="0" w:after="0"/>
        <w:ind w:firstLine="720"/>
        <w:jc w:val="both"/>
      </w:pPr>
      <w:r w:rsidRPr="000D2F80">
        <w:t xml:space="preserve">Большое внимание компания уделяет модернизации и техническому перевооружению </w:t>
      </w:r>
      <w:r w:rsidRPr="000D2F80">
        <w:lastRenderedPageBreak/>
        <w:t>производственного комплекса, направленным на улучшение качества выпускаемой продукции и снижение расходных норм сырья и энергии.  Это обеспечивает дополнительный запас прочности в условиях растущих цен на сырьевые ресурсы и энергоносители и повышение конкурентоспособности. Все строящиеся проекты компании имеют современные, конкурентоспособные технологии как по расходным нормам на сырье и энергоносители, так и по масштабу производства, сопоставимыми с лучшими мировыми аналогами. Все производства предприятия соответствуют наилучшим доступным технологиям (НДТ), в соответствии с законодательством РФ ведется подготовка к получению Комплексного Экологического Разрешения (КЭР) до 2025 г.</w:t>
      </w:r>
    </w:p>
    <w:p w:rsidR="00301D39" w:rsidRPr="000D2F80" w:rsidRDefault="00301D39" w:rsidP="00301D39">
      <w:pPr>
        <w:spacing w:before="0" w:after="0"/>
        <w:ind w:firstLine="720"/>
        <w:jc w:val="both"/>
      </w:pPr>
      <w:r w:rsidRPr="000D2F80">
        <w:t xml:space="preserve">Диверсификация бизнеса компании и глубокая цепочка переработки по каждому виду деятельности позволяет компании более гибко реагировать на изменения конъюнктуры рынков и перераспределять риски по всей цепочке продуктов. </w:t>
      </w:r>
    </w:p>
    <w:p w:rsidR="00301D39" w:rsidRPr="000D2F80" w:rsidRDefault="00301D39" w:rsidP="00301D39">
      <w:pPr>
        <w:spacing w:before="0" w:after="0"/>
        <w:ind w:firstLine="720"/>
        <w:jc w:val="both"/>
      </w:pPr>
      <w:r w:rsidRPr="000D2F80">
        <w:t xml:space="preserve">Постоянно увеличивающийся продуктовый портфель повышает конкурентоспособность компании. После освоения проектных мощностей 5-й установки по производству полиамида-6 «КуйбышевАзот» будет располагать полной линейкой ассортимента данного продукта для удовлетворения нужд всех потребляющих отраслей промышленности: текстильной, шинной, автомобилестроительной, пищевой и пр.  Разрабатываются новые виды удобрений, отвечающих современным агротехнологиям. </w:t>
      </w:r>
    </w:p>
    <w:p w:rsidR="00301D39" w:rsidRPr="000D2F80" w:rsidRDefault="00301D39" w:rsidP="00301D39">
      <w:pPr>
        <w:spacing w:before="0" w:after="0"/>
        <w:ind w:firstLine="720"/>
        <w:jc w:val="both"/>
      </w:pPr>
      <w:r w:rsidRPr="000D2F80">
        <w:t xml:space="preserve">С целью снижения влияния такого фактора как усиление конкуренции и сокращение спроса на готовую продукцию на отдельных рынках, компания активно расширяет географию сбыта и стремится повысить качество предоставляемых сервисных услуг для своих покупателей. Созданы СП по производству инженерных пластиков и Торговая компания, располагающая складскими мощностями на территории Китая.  Успешно развивается собственная дилерская сеть, имеются представительства и прирельсовые склады в основных сельскохозяйственных регионах России. Предприятие развивает собственную транспортную инфраструктуру, оптимизирует логистические затраты. В перспективе компания планирует дальнейшую концентрацию усилий направленных на повышение уровня удовлетворенности ключевых клиентов. В том числе через улучшение сервиса, гибкую систему ценообразования, постоянное повышение качества продукта и упаковки в соответствии с международными требованиями ISO 9001 и отраслевого стандарта автомобильной промышленности  ISO/TS 16949. </w:t>
      </w:r>
    </w:p>
    <w:p w:rsidR="00301D39" w:rsidRPr="000D2F80" w:rsidRDefault="00301D39" w:rsidP="00301D39">
      <w:pPr>
        <w:spacing w:before="0" w:after="0"/>
        <w:ind w:firstLine="720"/>
        <w:jc w:val="both"/>
      </w:pPr>
      <w:r w:rsidRPr="000D2F80">
        <w:t>В целях стабилизации обеспечения сырьем проводится политика заключения долгосрочных контрактов. Строительство новой установки серной кислоты и олеума, позволит компании избежать рисков, связанных как с возникновением дефицита этого продукта в России, так и ростом затрат на доставку данного вида сырья.</w:t>
      </w:r>
    </w:p>
    <w:p w:rsidR="00301D39" w:rsidRPr="000D2F80" w:rsidRDefault="00301D39" w:rsidP="00301D39">
      <w:pPr>
        <w:spacing w:before="0" w:after="0"/>
        <w:ind w:firstLine="720"/>
        <w:jc w:val="both"/>
      </w:pPr>
      <w:r w:rsidRPr="000D2F80">
        <w:t>Одним из основных элементов развития компании является сохранение и защита природной среды и снижение техногенной нагрузки в районе расположения производства. В условиях ужесточения экологической политики и повышения требований промышленной безопасности все проекты компании проходят процедуру экологической экспертизы (с момента их разработки до ввода в эксплуатацию), ведется строительство новых инфраструктурных и природоохранных объектов для обеспечения будущей деятельности. На предприятии внедрена интегрированная система менеджмента в области качества, охраны окружающей среды, труда и предупреждения профессиональных заболеваний, соответствующая международным стандартам ISO 9001, ISO/TS 16949, ISO 14001 и OHSAS 18001.</w:t>
      </w:r>
    </w:p>
    <w:p w:rsidR="00301D39" w:rsidRPr="000D2F80" w:rsidRDefault="00301D39" w:rsidP="00301D39">
      <w:pPr>
        <w:spacing w:before="0" w:after="0"/>
        <w:jc w:val="both"/>
      </w:pPr>
    </w:p>
    <w:p w:rsidR="00301D39" w:rsidRDefault="00301D39" w:rsidP="00301D39">
      <w:pPr>
        <w:spacing w:before="0" w:after="0"/>
        <w:jc w:val="both"/>
        <w:rPr>
          <w:sz w:val="22"/>
          <w:szCs w:val="22"/>
        </w:rPr>
      </w:pPr>
    </w:p>
    <w:p w:rsidR="00301D39" w:rsidRDefault="00301D39">
      <w:pPr>
        <w:ind w:left="200"/>
        <w:rPr>
          <w:rFonts w:eastAsiaTheme="minorEastAsia"/>
        </w:rPr>
      </w:pPr>
    </w:p>
    <w:p w:rsidR="00301D39" w:rsidRDefault="00301D39">
      <w:pPr>
        <w:pStyle w:val="2"/>
        <w:rPr>
          <w:rFonts w:eastAsiaTheme="minorEastAsia"/>
          <w:bCs w:val="0"/>
          <w:szCs w:val="20"/>
        </w:rPr>
      </w:pPr>
      <w:bookmarkStart w:id="19" w:name="_Toc40194007"/>
      <w:r>
        <w:rPr>
          <w:rFonts w:eastAsiaTheme="minorEastAsia"/>
          <w:bCs w:val="0"/>
          <w:szCs w:val="20"/>
        </w:rPr>
        <w:t>2.4.2. Страновые и региональные риски</w:t>
      </w:r>
      <w:bookmarkEnd w:id="19"/>
    </w:p>
    <w:p w:rsidR="00301D39" w:rsidRPr="006055AC" w:rsidRDefault="00301D39" w:rsidP="00301D39">
      <w:pPr>
        <w:spacing w:before="0" w:after="0"/>
        <w:ind w:firstLine="720"/>
        <w:jc w:val="both"/>
      </w:pPr>
      <w:r>
        <w:t xml:space="preserve"> </w:t>
      </w:r>
      <w:r w:rsidRPr="006055AC">
        <w:t xml:space="preserve">ПАО «КуйбышевАзот» является компанией, зарегистрированной  в РФ. Страновые риски могут возникнуть вследствие структурных изменений, которые происходят в экономике России, при проведении реформ в судебной, банковской и налоговой системах. Реформы обуславливают риски, связанные с меняющимся законодательством и развитием отличных от существующих в настоящее время политических факторов. Кроме того, деятельность предприятия потенциально подвержена рискам, связанным с изменением общеэкономической ситуации в стране.  </w:t>
      </w:r>
    </w:p>
    <w:p w:rsidR="00301D39" w:rsidRPr="006055AC" w:rsidRDefault="00301D39" w:rsidP="00301D39">
      <w:pPr>
        <w:spacing w:before="0" w:after="0"/>
        <w:ind w:firstLine="720"/>
        <w:jc w:val="both"/>
      </w:pPr>
      <w:r w:rsidRPr="006055AC">
        <w:t>Для снижения данных видов рисков компания привлекает к сотрудничеству высококвалифицированных специалистов  во всех областях деятельности.</w:t>
      </w:r>
    </w:p>
    <w:p w:rsidR="00301D39" w:rsidRPr="006055AC" w:rsidRDefault="00301D39" w:rsidP="00301D39">
      <w:pPr>
        <w:spacing w:before="0" w:after="0"/>
        <w:ind w:firstLine="720"/>
        <w:jc w:val="both"/>
      </w:pPr>
      <w:r w:rsidRPr="006055AC">
        <w:t xml:space="preserve">Компания в основном работает на территории Самарской области, которая является индустриальным регионом, обладающим значительными преимуществами – многоотраслевая структура промышленного комплекса, развитая транспортная инфраструктура, благоприятный бизнес-климат, хорошая законодательная база. Имеются необходимые предпосылки для инновационного развития – значительный научно-производственный потенциал, высокий профессионально-образовательный уровень кадров. Самарская область стабильно входит в число регионов-лидеров Приволжского федерального округа. </w:t>
      </w:r>
    </w:p>
    <w:p w:rsidR="00301D39" w:rsidRPr="006055AC" w:rsidRDefault="00301D39" w:rsidP="00301D39">
      <w:pPr>
        <w:spacing w:before="0" w:after="0"/>
        <w:ind w:firstLine="720"/>
        <w:jc w:val="both"/>
      </w:pPr>
      <w:r w:rsidRPr="006055AC">
        <w:t xml:space="preserve">Вместе с тем деятельность компании в настоящее время осуществляется в условиях </w:t>
      </w:r>
      <w:r w:rsidRPr="006055AC">
        <w:lastRenderedPageBreak/>
        <w:t>политической напряженности между РФ и странами Евросоюза и США (санкции, введенные в отношении России), а также в условиях сложной внутренней экономической ситуации. На текущий момент санкции оказали несущественное воздействие на деятельность компании. В качестве мер по дальнейшему нивелированию данных рисков компания «КуйбышевАзот» проводит целенаправленную программу импортозамещения услуг и оборудования, а также диверсифицирует рынки продаж.</w:t>
      </w:r>
    </w:p>
    <w:p w:rsidR="00301D39" w:rsidRPr="006055AC" w:rsidRDefault="00301D39" w:rsidP="00301D39">
      <w:pPr>
        <w:spacing w:before="0" w:after="0"/>
        <w:ind w:firstLine="720"/>
        <w:jc w:val="both"/>
      </w:pPr>
      <w:r w:rsidRPr="006055AC">
        <w:t>Уровень рисков, связанных с географическими особенностями РФ,  в том числе вызванных стихийными бедствиями, возможным прекращением транспортного сообщения в связи с удаленностью и/или труднодоступностью и т.п., является несущественным для деятельности компании.</w:t>
      </w:r>
    </w:p>
    <w:p w:rsidR="00301D39" w:rsidRPr="006055AC" w:rsidRDefault="00301D39" w:rsidP="00301D39">
      <w:pPr>
        <w:spacing w:before="0" w:after="0"/>
        <w:jc w:val="both"/>
      </w:pPr>
    </w:p>
    <w:p w:rsidR="00301D39" w:rsidRDefault="00301D39">
      <w:pPr>
        <w:ind w:left="200"/>
        <w:rPr>
          <w:rFonts w:eastAsiaTheme="minorEastAsia"/>
        </w:rPr>
      </w:pPr>
    </w:p>
    <w:p w:rsidR="00301D39" w:rsidRDefault="00301D39">
      <w:pPr>
        <w:pStyle w:val="2"/>
        <w:rPr>
          <w:rFonts w:eastAsiaTheme="minorEastAsia"/>
          <w:bCs w:val="0"/>
          <w:szCs w:val="20"/>
        </w:rPr>
      </w:pPr>
      <w:bookmarkStart w:id="20" w:name="_Toc40194008"/>
      <w:r>
        <w:rPr>
          <w:rFonts w:eastAsiaTheme="minorEastAsia"/>
          <w:bCs w:val="0"/>
          <w:szCs w:val="20"/>
        </w:rPr>
        <w:t>2.4.3. Финансовые риски</w:t>
      </w:r>
      <w:bookmarkEnd w:id="20"/>
    </w:p>
    <w:p w:rsidR="00301D39" w:rsidRPr="009A0F26" w:rsidRDefault="00301D39" w:rsidP="00301D39">
      <w:pPr>
        <w:spacing w:before="0" w:after="0"/>
        <w:ind w:firstLine="720"/>
        <w:jc w:val="both"/>
      </w:pPr>
      <w:r>
        <w:t xml:space="preserve"> </w:t>
      </w:r>
      <w:r w:rsidRPr="009A0F26">
        <w:t>Деятельность компании подвержена влиянию следующих видов финансовых рисков, которые могут оказать на неё отрицательное воздействие:</w:t>
      </w:r>
    </w:p>
    <w:p w:rsidR="00301D39" w:rsidRPr="009A0F26" w:rsidRDefault="00301D39" w:rsidP="00301D39">
      <w:pPr>
        <w:spacing w:before="0" w:after="0"/>
        <w:jc w:val="both"/>
      </w:pPr>
    </w:p>
    <w:p w:rsidR="00301D39" w:rsidRPr="009A0F26" w:rsidRDefault="00301D39" w:rsidP="00301D39">
      <w:pPr>
        <w:spacing w:before="0" w:after="0"/>
        <w:jc w:val="both"/>
      </w:pPr>
      <w:r w:rsidRPr="009A0F26">
        <w:t>-</w:t>
      </w:r>
      <w:r w:rsidRPr="009A0F26">
        <w:tab/>
        <w:t>валютный риск;</w:t>
      </w:r>
    </w:p>
    <w:p w:rsidR="00301D39" w:rsidRPr="009A0F26" w:rsidRDefault="00301D39" w:rsidP="00301D39">
      <w:pPr>
        <w:spacing w:before="0" w:after="0"/>
        <w:jc w:val="both"/>
      </w:pPr>
      <w:r w:rsidRPr="009A0F26">
        <w:t>-</w:t>
      </w:r>
      <w:r w:rsidRPr="009A0F26">
        <w:tab/>
        <w:t>инфляционный риск;</w:t>
      </w:r>
    </w:p>
    <w:p w:rsidR="00301D39" w:rsidRPr="009A0F26" w:rsidRDefault="00301D39" w:rsidP="00301D39">
      <w:pPr>
        <w:spacing w:before="0" w:after="0"/>
        <w:jc w:val="both"/>
      </w:pPr>
      <w:r w:rsidRPr="009A0F26">
        <w:t>-</w:t>
      </w:r>
      <w:r w:rsidRPr="009A0F26">
        <w:tab/>
        <w:t>процентный риск;</w:t>
      </w:r>
    </w:p>
    <w:p w:rsidR="00301D39" w:rsidRPr="009A0F26" w:rsidRDefault="00301D39" w:rsidP="00301D39">
      <w:pPr>
        <w:spacing w:before="0" w:after="0"/>
        <w:jc w:val="both"/>
      </w:pPr>
      <w:r w:rsidRPr="009A0F26">
        <w:t>-</w:t>
      </w:r>
      <w:r w:rsidRPr="009A0F26">
        <w:tab/>
        <w:t>риск ликвидности;</w:t>
      </w:r>
    </w:p>
    <w:p w:rsidR="00301D39" w:rsidRPr="009A0F26" w:rsidRDefault="00301D39" w:rsidP="00301D39">
      <w:pPr>
        <w:spacing w:before="0" w:after="0"/>
        <w:jc w:val="both"/>
      </w:pPr>
      <w:r w:rsidRPr="009A0F26">
        <w:t>-</w:t>
      </w:r>
      <w:r w:rsidRPr="009A0F26">
        <w:tab/>
        <w:t>кредитный риск.</w:t>
      </w:r>
    </w:p>
    <w:p w:rsidR="00301D39" w:rsidRPr="009A0F26" w:rsidRDefault="00301D39" w:rsidP="00301D39">
      <w:pPr>
        <w:spacing w:before="0" w:after="0"/>
        <w:jc w:val="both"/>
      </w:pPr>
    </w:p>
    <w:p w:rsidR="00301D39" w:rsidRPr="009A0F26" w:rsidRDefault="00301D39" w:rsidP="00301D39">
      <w:pPr>
        <w:spacing w:before="0" w:after="0"/>
        <w:ind w:firstLine="720"/>
        <w:jc w:val="both"/>
      </w:pPr>
      <w:r w:rsidRPr="009A0F26">
        <w:t>Валютный риск. Среди рисков, с которыми приходится сталкиваться промышленным предприятиям, ведущим активную внешнеторговую деятельность, особое место занимает валютный риск. Поскольку Компания большой объем продукции поставляет на экспорт, то изменения валютных курсов имеют непосредственное влияние на финансовые результаты Компании.</w:t>
      </w:r>
    </w:p>
    <w:p w:rsidR="00301D39" w:rsidRPr="009A0F26" w:rsidRDefault="00301D39" w:rsidP="00301D39">
      <w:pPr>
        <w:spacing w:before="0" w:after="0"/>
        <w:ind w:firstLine="720"/>
        <w:jc w:val="both"/>
      </w:pPr>
      <w:r w:rsidRPr="009A0F26">
        <w:t>ПАО «КуйбышевАзот» экспортирует свою продукцию в страны Азии, Америки и Европы, а также является импортёром, закупающим за рубежом оборудование, запасные части, катализаторы и др.</w:t>
      </w:r>
    </w:p>
    <w:p w:rsidR="00301D39" w:rsidRPr="009A0F26" w:rsidRDefault="00301D39" w:rsidP="00301D39">
      <w:pPr>
        <w:spacing w:before="0" w:after="0"/>
        <w:jc w:val="both"/>
      </w:pPr>
      <w:r w:rsidRPr="009A0F26">
        <w:t xml:space="preserve">Около 45% выручки от реализации компании поступает в иностранной валюте, преимущественно в долларах США, в то время как 92% затрат выражены в рублях. </w:t>
      </w:r>
    </w:p>
    <w:p w:rsidR="00301D39" w:rsidRPr="009A0F26" w:rsidRDefault="00301D39" w:rsidP="00301D39">
      <w:pPr>
        <w:spacing w:before="0" w:after="0"/>
        <w:ind w:firstLine="720"/>
        <w:jc w:val="both"/>
      </w:pPr>
      <w:r w:rsidRPr="009A0F26">
        <w:t xml:space="preserve">В целях минимизации негативного воздействия валютного риска компания стремится к координации действий соответствующих подразделений, отвечающих за политику привлечения кредитных ресурсов, финансовых вложений, сроков и объемов конвертации валют, с одной стороны, и, с другой, - за коммерческое и сбытовое направления, от которых зависят сроки расчетов и условия контрактов, объемы отгрузки и порядок оплаты продукции и т.п. </w:t>
      </w:r>
    </w:p>
    <w:p w:rsidR="00301D39" w:rsidRPr="009A0F26" w:rsidRDefault="00301D39" w:rsidP="00301D39">
      <w:pPr>
        <w:spacing w:before="0" w:after="0"/>
        <w:ind w:firstLine="720"/>
        <w:jc w:val="both"/>
      </w:pPr>
      <w:r w:rsidRPr="009A0F26">
        <w:t>Кроме того, предприятие использует следующие методы управления валютным риском:</w:t>
      </w:r>
    </w:p>
    <w:p w:rsidR="00301D39" w:rsidRPr="009A0F26" w:rsidRDefault="00301D39" w:rsidP="00301D39">
      <w:pPr>
        <w:spacing w:before="0" w:after="0"/>
        <w:jc w:val="both"/>
      </w:pPr>
      <w:r w:rsidRPr="009A0F26">
        <w:t>•</w:t>
      </w:r>
      <w:r w:rsidRPr="009A0F26">
        <w:tab/>
        <w:t xml:space="preserve">Оптимизация структуры кредитного портфеля в части соотношения заемного капитала, выраженного в национальной и иностранной валютах. </w:t>
      </w:r>
    </w:p>
    <w:p w:rsidR="00301D39" w:rsidRPr="009A0F26" w:rsidRDefault="00301D39" w:rsidP="00301D39">
      <w:pPr>
        <w:spacing w:before="0" w:after="0"/>
        <w:jc w:val="both"/>
      </w:pPr>
      <w:r w:rsidRPr="009A0F26">
        <w:t>•</w:t>
      </w:r>
      <w:r w:rsidRPr="009A0F26">
        <w:tab/>
        <w:t>Соответствие размеров активов и обязательств, выраженных в одной валюте.</w:t>
      </w:r>
    </w:p>
    <w:p w:rsidR="00301D39" w:rsidRPr="009A0F26" w:rsidRDefault="00301D39" w:rsidP="00301D39">
      <w:pPr>
        <w:spacing w:before="0" w:after="0"/>
        <w:jc w:val="both"/>
      </w:pPr>
    </w:p>
    <w:p w:rsidR="00301D39" w:rsidRPr="009A0F26" w:rsidRDefault="00301D39" w:rsidP="00301D39">
      <w:pPr>
        <w:spacing w:before="0" w:after="0"/>
        <w:ind w:firstLine="720"/>
        <w:jc w:val="both"/>
      </w:pPr>
      <w:r w:rsidRPr="009A0F26">
        <w:t xml:space="preserve">Инфляционный риск. Сопоставимой степенью влияния с валютным обладает и инфляционный риск. Ему подвержена только та часть затрат, которая формируется из ресурсов, не зависящих от цен за рубежом, таких, как энергоносители, затраты на оплату труда и т.п. 47% всех продаж предприятия происходит на внутреннем рынке, и цены на готовую продукцию также повышаются под воздействием инфляции. </w:t>
      </w:r>
    </w:p>
    <w:p w:rsidR="00301D39" w:rsidRPr="009A0F26" w:rsidRDefault="00301D39" w:rsidP="00301D39">
      <w:pPr>
        <w:spacing w:before="0" w:after="0"/>
        <w:ind w:firstLine="720"/>
        <w:jc w:val="both"/>
      </w:pPr>
      <w:r w:rsidRPr="009A0F26">
        <w:t>Инфляция в 2019 году составила 3,05%. Повышение налоговой нагрузки в 2019г., а также рост неопределённости во внешнем фоне, будет способствовать росту инфляционного давления в течение года. В случае резкого увеличения уровня инфляции, вырастет существенная часть затрат Компании. Резкий рост потребительских цен не позволит Компании полностью заложить увеличение затрат в цену своей продукции в связи с конкуренцией на рынках, временным лагом и договорными обязательствами со своими покупателями. Критическими значениями, по мнению Компании, являются значения, которые в 2-3 раз больше прогнозных уровней Минэкономразвития РФ. С целью ограничения влияния инфляции ПАО «КуйбышевАзот» реализует мероприятия по повышению эффективности производства, оборачиваемости оборотных активов.</w:t>
      </w:r>
    </w:p>
    <w:p w:rsidR="00301D39" w:rsidRPr="009A0F26" w:rsidRDefault="00301D39" w:rsidP="00301D39">
      <w:pPr>
        <w:spacing w:before="0" w:after="0"/>
        <w:jc w:val="both"/>
      </w:pPr>
    </w:p>
    <w:p w:rsidR="00301D39" w:rsidRPr="009A0F26" w:rsidRDefault="00301D39" w:rsidP="00301D39">
      <w:pPr>
        <w:spacing w:before="0" w:after="0"/>
        <w:ind w:firstLine="720"/>
        <w:jc w:val="both"/>
      </w:pPr>
      <w:r w:rsidRPr="009A0F26">
        <w:t>Процентный риск. Значительное влияние на деятельность Компании оказывают резкие изменения процентных ставок по кредитам. Рост стоимости кредитов для Компании может негативно сказаться на показателях ее платежеспособности и ликвидности.</w:t>
      </w:r>
    </w:p>
    <w:p w:rsidR="00301D39" w:rsidRPr="009A0F26" w:rsidRDefault="00301D39" w:rsidP="00301D39">
      <w:pPr>
        <w:spacing w:before="0" w:after="0"/>
        <w:ind w:firstLine="720"/>
        <w:jc w:val="both"/>
      </w:pPr>
      <w:r w:rsidRPr="009A0F26">
        <w:t>Основным источником заимствований является российский кредитный рынок. Большая часть долгового портфеля – кредиты, номинированные в рублях. Процентная ставка по обслуживанию большей части этих кредитов базируется на основе ключевой ставки ЦБ РФ. Увеличение ключевой ставки провоцирует рост стоимости кредитных ресурсов и может привести к удорожанию обслуживания долга ПАО «КуйбышевАзот».</w:t>
      </w:r>
    </w:p>
    <w:p w:rsidR="00301D39" w:rsidRPr="009A0F26" w:rsidRDefault="00301D39" w:rsidP="00301D39">
      <w:pPr>
        <w:spacing w:before="0" w:after="0"/>
        <w:ind w:firstLine="720"/>
        <w:jc w:val="both"/>
      </w:pPr>
      <w:r w:rsidRPr="009A0F26">
        <w:lastRenderedPageBreak/>
        <w:t>Комплекс мероприятий по оптимизации кредитного портфеля и повышению кредитоспособности позволяет минимизировать риски изменения кредитных ставок. Компания привлекает кредиты крупнейших банков на выгодных условиях. В 2019 г. Компания получила из федерального бюджета субсидии по кредиту, привлеченному на реализацию проекта строительства установки получения сульфат нитрат аммония. В 2020 году Компания планирует продолжить получение субсидий на реализацию инвестиционных проектов.</w:t>
      </w:r>
    </w:p>
    <w:p w:rsidR="00301D39" w:rsidRPr="009A0F26" w:rsidRDefault="00301D39" w:rsidP="00301D39">
      <w:pPr>
        <w:spacing w:before="0" w:after="0"/>
        <w:ind w:firstLine="720"/>
        <w:jc w:val="both"/>
      </w:pPr>
      <w:r w:rsidRPr="009A0F26">
        <w:t>Меры, используемые компанией для минимизации воздействия процентного риска:</w:t>
      </w:r>
    </w:p>
    <w:p w:rsidR="00301D39" w:rsidRPr="009A0F26" w:rsidRDefault="00301D39" w:rsidP="00301D39">
      <w:pPr>
        <w:spacing w:before="0" w:after="0"/>
        <w:jc w:val="both"/>
      </w:pPr>
      <w:r w:rsidRPr="009A0F26">
        <w:t>•</w:t>
      </w:r>
      <w:r w:rsidRPr="009A0F26">
        <w:tab/>
        <w:t>Диверсификация источников привлечения капитала.</w:t>
      </w:r>
    </w:p>
    <w:p w:rsidR="00301D39" w:rsidRPr="009A0F26" w:rsidRDefault="00301D39" w:rsidP="00301D39">
      <w:pPr>
        <w:spacing w:before="0" w:after="0"/>
        <w:jc w:val="both"/>
      </w:pPr>
      <w:r w:rsidRPr="009A0F26">
        <w:t>•</w:t>
      </w:r>
      <w:r w:rsidRPr="009A0F26">
        <w:tab/>
        <w:t xml:space="preserve">Сочетание фиксированных и плавающих процентных ставок.  </w:t>
      </w:r>
    </w:p>
    <w:p w:rsidR="00301D39" w:rsidRPr="009A0F26" w:rsidRDefault="00301D39" w:rsidP="00301D39">
      <w:pPr>
        <w:spacing w:before="0" w:after="0"/>
        <w:jc w:val="both"/>
      </w:pPr>
      <w:r w:rsidRPr="009A0F26">
        <w:t>•</w:t>
      </w:r>
      <w:r w:rsidRPr="009A0F26">
        <w:tab/>
        <w:t xml:space="preserve">Постоянный мониторинг макроэкономических показателей и ситуации на финансовом рынке с целью прогнозирования изменения процентных ставок и другие меры. </w:t>
      </w:r>
    </w:p>
    <w:p w:rsidR="00301D39" w:rsidRPr="009A0F26" w:rsidRDefault="00301D39" w:rsidP="00301D39">
      <w:pPr>
        <w:spacing w:before="0" w:after="0"/>
        <w:jc w:val="both"/>
      </w:pPr>
      <w:r w:rsidRPr="009A0F26">
        <w:t>•</w:t>
      </w:r>
      <w:r w:rsidRPr="009A0F26">
        <w:tab/>
        <w:t>Поддержание безупречной кредитной истории.</w:t>
      </w:r>
    </w:p>
    <w:p w:rsidR="00301D39" w:rsidRPr="009A0F26" w:rsidRDefault="00301D39" w:rsidP="00301D39">
      <w:pPr>
        <w:spacing w:before="0" w:after="0"/>
        <w:jc w:val="both"/>
      </w:pPr>
      <w:r w:rsidRPr="009A0F26">
        <w:t>•</w:t>
      </w:r>
      <w:r w:rsidRPr="009A0F26">
        <w:tab/>
        <w:t>Негоциация экспортных аккредитивов.</w:t>
      </w:r>
    </w:p>
    <w:p w:rsidR="00301D39" w:rsidRPr="009A0F26" w:rsidRDefault="00301D39" w:rsidP="00301D39">
      <w:pPr>
        <w:spacing w:before="0" w:after="0"/>
        <w:jc w:val="both"/>
      </w:pPr>
    </w:p>
    <w:p w:rsidR="00301D39" w:rsidRPr="009A0F26" w:rsidRDefault="00301D39" w:rsidP="00301D39">
      <w:pPr>
        <w:spacing w:before="0" w:after="0"/>
        <w:ind w:firstLine="720"/>
        <w:jc w:val="both"/>
      </w:pPr>
      <w:r w:rsidRPr="009A0F26">
        <w:t>Риск ликвидности. С целью минимизации вероятности возникновения риска ликвидности, ПАО «КуйбышевАзот» постоянно проводит анализ денежных потоков и в силу динамичного развития бизнеса стремится обеспечить гибкую систему финансирования за счет наличия открытых кредитных линий и оперативного управления при возникающем дисбалансе, а также проводит политику направленную на сбалансированность ожидаемых доходов и расходов и поддерживает необходимый уровень ликвидных активов.</w:t>
      </w:r>
    </w:p>
    <w:p w:rsidR="00301D39" w:rsidRPr="009A0F26" w:rsidRDefault="00301D39" w:rsidP="00301D39">
      <w:pPr>
        <w:spacing w:before="0" w:after="0"/>
        <w:ind w:firstLine="720"/>
        <w:jc w:val="both"/>
      </w:pPr>
      <w:r w:rsidRPr="009A0F26">
        <w:t xml:space="preserve">Кредитный риск. Связан с возможностью отрицательного изменения стоимости активов в результате неспособности контрагентов исполнять свои обязательства, а также с риском дефолта. </w:t>
      </w:r>
    </w:p>
    <w:p w:rsidR="00301D39" w:rsidRPr="009A0F26" w:rsidRDefault="00301D39" w:rsidP="00301D39">
      <w:pPr>
        <w:spacing w:before="0" w:after="0"/>
        <w:ind w:firstLine="720"/>
        <w:jc w:val="both"/>
      </w:pPr>
      <w:r w:rsidRPr="009A0F26">
        <w:t xml:space="preserve">С целью снижения кредитного риска предприятие использует такие инструменты, как поддержание системы долгосрочных связей с покупателями с соответствующей кредитной историей, постоянный мониторинг кредитоспособности контрагентов, использование аккредитивной формы расчетов, банковских гарантий и факторинга. </w:t>
      </w:r>
    </w:p>
    <w:p w:rsidR="00301D39" w:rsidRPr="009A0F26" w:rsidRDefault="00301D39" w:rsidP="00301D39">
      <w:pPr>
        <w:spacing w:before="0" w:after="0"/>
        <w:jc w:val="both"/>
      </w:pPr>
    </w:p>
    <w:p w:rsidR="00301D39" w:rsidRPr="009A0F26" w:rsidRDefault="00301D39" w:rsidP="00301D39">
      <w:pPr>
        <w:spacing w:before="0" w:after="0"/>
        <w:ind w:firstLine="720"/>
        <w:jc w:val="both"/>
      </w:pPr>
      <w:r w:rsidRPr="009A0F26">
        <w:t xml:space="preserve">Таким образом, компания проводит целенаправленную политику управления финансовыми рисками, предусматривающую: </w:t>
      </w:r>
    </w:p>
    <w:p w:rsidR="00301D39" w:rsidRPr="009A0F26" w:rsidRDefault="00301D39" w:rsidP="00301D39">
      <w:pPr>
        <w:spacing w:before="0" w:after="0"/>
        <w:jc w:val="both"/>
      </w:pPr>
      <w:r w:rsidRPr="009A0F26">
        <w:t xml:space="preserve">- диверсификацию кредитного портфеля, валют в структуре денежных потоков, инструментов обеспечения предприятия финансовыми ресурсами (банковские гарантии и аккредитивы при импортных поставках, лизинг, др.) и т.п.; </w:t>
      </w:r>
    </w:p>
    <w:p w:rsidR="00301D39" w:rsidRPr="009A0F26" w:rsidRDefault="00301D39" w:rsidP="00301D39">
      <w:pPr>
        <w:spacing w:before="0" w:after="0"/>
        <w:jc w:val="both"/>
      </w:pPr>
      <w:r w:rsidRPr="009A0F26">
        <w:t>- оптимизация кредитного портфеля с точки зрения сбалансированного соотношения краткосрочных и долгосрочных обязательств;</w:t>
      </w:r>
    </w:p>
    <w:p w:rsidR="00301D39" w:rsidRPr="009A0F26" w:rsidRDefault="00301D39" w:rsidP="00301D39">
      <w:pPr>
        <w:spacing w:before="0" w:after="0"/>
        <w:jc w:val="both"/>
      </w:pPr>
      <w:r w:rsidRPr="009A0F26">
        <w:t xml:space="preserve">- отказ от осуществления финансовых операций, уровень риска по которым неоправданно высок; </w:t>
      </w:r>
    </w:p>
    <w:p w:rsidR="00301D39" w:rsidRPr="009A0F26" w:rsidRDefault="00301D39" w:rsidP="00301D39">
      <w:pPr>
        <w:spacing w:before="0" w:after="0"/>
        <w:jc w:val="both"/>
      </w:pPr>
      <w:r w:rsidRPr="009A0F26">
        <w:t>- распределение рисков между участниками операций и др.</w:t>
      </w:r>
    </w:p>
    <w:p w:rsidR="00301D39" w:rsidRDefault="00301D39">
      <w:pPr>
        <w:ind w:left="200"/>
        <w:rPr>
          <w:rFonts w:eastAsiaTheme="minorEastAsia"/>
        </w:rPr>
      </w:pPr>
    </w:p>
    <w:p w:rsidR="00301D39" w:rsidRDefault="00301D39">
      <w:pPr>
        <w:pStyle w:val="2"/>
        <w:rPr>
          <w:rFonts w:eastAsiaTheme="minorEastAsia"/>
          <w:bCs w:val="0"/>
          <w:szCs w:val="20"/>
        </w:rPr>
      </w:pPr>
      <w:bookmarkStart w:id="21" w:name="_Toc40194009"/>
      <w:r>
        <w:rPr>
          <w:rFonts w:eastAsiaTheme="minorEastAsia"/>
          <w:bCs w:val="0"/>
          <w:szCs w:val="20"/>
        </w:rPr>
        <w:t>2.4.4. Правовые риски</w:t>
      </w:r>
      <w:bookmarkEnd w:id="21"/>
    </w:p>
    <w:p w:rsidR="00301D39" w:rsidRDefault="00301D39" w:rsidP="00301D39">
      <w:pPr>
        <w:spacing w:before="0" w:after="0"/>
        <w:jc w:val="both"/>
      </w:pPr>
      <w:r>
        <w:t xml:space="preserve"> </w:t>
      </w:r>
      <w:r>
        <w:tab/>
        <w:t>В целях сокращения рисков, связанных с осуществлением реформ налогового законодательства, положения которого могут подвергаться изменениям, дополнениям и уточнениям, специалисты предприятия осуществляют постоянный мониторинг и оценку степени возможного влияния принятых решений на деятельность предприятия. В этой связи, вероятность возникновения рисков, связанных с вступившими в силу изменениями законодательства о налогах и сборах, оценивается как невысокая.</w:t>
      </w:r>
    </w:p>
    <w:p w:rsidR="00301D39" w:rsidRDefault="00301D39" w:rsidP="00301D39">
      <w:pPr>
        <w:spacing w:before="0" w:after="0"/>
        <w:ind w:firstLine="720"/>
        <w:jc w:val="both"/>
      </w:pPr>
      <w:r>
        <w:t>ПАО «КуйбышевАзот» является активным участником внешнеэкономических отношений. Оценка изменений нормативной базы и четкое исполнение вступающих в силу положений в области валютного регулирования и контроля, таможенного законодательства, регламентирующего отношения по установлению порядка перемещения товаров через таможенную границу, применению таможенных процедур, взиманию таможенных платежей, помогает снизить степень влияния на результаты финансово-хозяйственной деятельности компании.</w:t>
      </w:r>
    </w:p>
    <w:p w:rsidR="00301D39" w:rsidRDefault="00301D39" w:rsidP="00301D39">
      <w:pPr>
        <w:spacing w:before="0" w:after="0"/>
        <w:jc w:val="both"/>
      </w:pPr>
      <w:r>
        <w:t xml:space="preserve">           Правовые риски, связанные с изменениями требований по лицензированию основной деятельности предприятия либо лицензированию прав пользования объектами, нахождение которых в обороте ограничено (включая природные ресурсы), компания оценивает, как незначительные. Изменений судебной практики по вопросам, связанным с деятельностью предприятия (в том числе по вопросам лицензирования), не ожидается.</w:t>
      </w:r>
    </w:p>
    <w:p w:rsidR="00301D39" w:rsidRDefault="00301D39">
      <w:pPr>
        <w:ind w:left="200"/>
        <w:rPr>
          <w:rFonts w:eastAsiaTheme="minorEastAsia"/>
        </w:rPr>
      </w:pPr>
    </w:p>
    <w:p w:rsidR="00301D39" w:rsidRDefault="00301D39">
      <w:pPr>
        <w:pStyle w:val="2"/>
        <w:rPr>
          <w:rFonts w:eastAsiaTheme="minorEastAsia"/>
          <w:bCs w:val="0"/>
          <w:szCs w:val="20"/>
        </w:rPr>
      </w:pPr>
      <w:bookmarkStart w:id="22" w:name="_Toc40194010"/>
      <w:r>
        <w:rPr>
          <w:rFonts w:eastAsiaTheme="minorEastAsia"/>
          <w:bCs w:val="0"/>
          <w:szCs w:val="20"/>
        </w:rPr>
        <w:t>2.4.5. Риск потери деловой репутации (репутационный риск)</w:t>
      </w:r>
      <w:bookmarkEnd w:id="22"/>
    </w:p>
    <w:p w:rsidR="00301D39" w:rsidRDefault="00301D39" w:rsidP="00301D39">
      <w:pPr>
        <w:spacing w:before="0" w:after="0"/>
        <w:jc w:val="both"/>
      </w:pPr>
      <w:r>
        <w:t xml:space="preserve">   </w:t>
      </w:r>
      <w:r>
        <w:tab/>
        <w:t xml:space="preserve">ПАО «КуйбышевАзот» крайне важна репутация социально-ответственной компании и надежного делового партнера. Коммуникационная стратегия строится на принципах информационной открытости и координации социальной политики с гражданским обществом и позволяет формировать положительное восприятие компании клиентами, деловыми партнерами, акционерами, регулирующими </w:t>
      </w:r>
      <w:r>
        <w:lastRenderedPageBreak/>
        <w:t>органами, общественными организациями и др. Постоянный мониторинг изменений международного и российского законодательства обеспечивает соответствие условий ведения бизнеса нормативно- правовым требованиям в странах присутствия компании.</w:t>
      </w:r>
    </w:p>
    <w:p w:rsidR="00301D39" w:rsidRDefault="00301D39">
      <w:pPr>
        <w:ind w:left="200"/>
        <w:rPr>
          <w:rFonts w:eastAsiaTheme="minorEastAsia"/>
        </w:rPr>
      </w:pPr>
    </w:p>
    <w:p w:rsidR="00301D39" w:rsidRDefault="00301D39">
      <w:pPr>
        <w:pStyle w:val="2"/>
        <w:rPr>
          <w:rFonts w:eastAsiaTheme="minorEastAsia"/>
          <w:bCs w:val="0"/>
          <w:szCs w:val="20"/>
        </w:rPr>
      </w:pPr>
      <w:bookmarkStart w:id="23" w:name="_Toc40194011"/>
      <w:r>
        <w:rPr>
          <w:rFonts w:eastAsiaTheme="minorEastAsia"/>
          <w:bCs w:val="0"/>
          <w:szCs w:val="20"/>
        </w:rPr>
        <w:t>2.4.6. Стратегический риск</w:t>
      </w:r>
      <w:bookmarkEnd w:id="23"/>
    </w:p>
    <w:p w:rsidR="00301D39" w:rsidRDefault="00301D39">
      <w:pPr>
        <w:ind w:left="200"/>
        <w:rPr>
          <w:rFonts w:eastAsiaTheme="minorEastAsia"/>
        </w:rPr>
      </w:pPr>
      <w:r>
        <w:rPr>
          <w:rStyle w:val="Subst"/>
          <w:rFonts w:eastAsiaTheme="minorEastAsia"/>
        </w:rPr>
        <w:t xml:space="preserve"> Основные стратегические риски связаны с принятием решений касательно инвестиций и деятельности Компании. Для минимизации данных рисков эмитент постоянно совершенствует систему контроля, анализа и мониторинга внешней и внутренней среды, позволяющую обеспечить эффективное использование потенциала Компании и максимально использовать синергию различных бизнес направлений. Выявление, оценка и выработка мер по снижению стратегических рисков проводятся в ходе регулярного пересмотра стратегии в основных сегментах деятельности.</w:t>
      </w:r>
    </w:p>
    <w:p w:rsidR="00301D39" w:rsidRDefault="00301D39">
      <w:pPr>
        <w:pStyle w:val="2"/>
        <w:rPr>
          <w:rFonts w:eastAsiaTheme="minorEastAsia"/>
          <w:bCs w:val="0"/>
          <w:szCs w:val="20"/>
        </w:rPr>
      </w:pPr>
      <w:bookmarkStart w:id="24" w:name="_Toc40194012"/>
      <w:r>
        <w:rPr>
          <w:rFonts w:eastAsiaTheme="minorEastAsia"/>
          <w:bCs w:val="0"/>
          <w:szCs w:val="20"/>
        </w:rPr>
        <w:t>2.4.7. Риски, связанные с деятельностью эмитента</w:t>
      </w:r>
      <w:bookmarkEnd w:id="24"/>
    </w:p>
    <w:p w:rsidR="00301D39" w:rsidRDefault="00301D39" w:rsidP="00301D39">
      <w:pPr>
        <w:spacing w:before="0" w:after="0"/>
        <w:ind w:firstLine="720"/>
        <w:jc w:val="both"/>
      </w:pPr>
      <w:r>
        <w:t xml:space="preserve"> Рисков, связанных с отсутствием возможности продлить действие лицензий на использование объектов, нахождение которых в обороте ограничено (включая природные ресурсы) нет. Рисков, связанных с изменением судебной практики по вопросам, связанным с деятельностью эмитента, в перспективном плане не предвидится.</w:t>
      </w:r>
    </w:p>
    <w:p w:rsidR="00301D39" w:rsidRDefault="00301D39" w:rsidP="00301D39">
      <w:pPr>
        <w:spacing w:before="0" w:after="0"/>
        <w:jc w:val="both"/>
      </w:pPr>
      <w:r>
        <w:t xml:space="preserve">            Рисков, связанных с возможностью потери потребителей, на оборот с которыми приходится не менее чем 10 процентов общей выручки от продажи продукции (работ, услуг) эмитента, нет.</w:t>
      </w:r>
    </w:p>
    <w:p w:rsidR="00301D39" w:rsidRDefault="00301D39" w:rsidP="00301D39">
      <w:pPr>
        <w:spacing w:before="0" w:after="0"/>
        <w:jc w:val="both"/>
      </w:pPr>
      <w:r>
        <w:t xml:space="preserve"> </w:t>
      </w:r>
    </w:p>
    <w:p w:rsidR="00301D39" w:rsidRDefault="00301D39">
      <w:pPr>
        <w:ind w:left="200"/>
        <w:rPr>
          <w:rFonts w:eastAsiaTheme="minorEastAsia"/>
        </w:rPr>
      </w:pPr>
    </w:p>
    <w:p w:rsidR="00301D39" w:rsidRDefault="00301D39">
      <w:pPr>
        <w:pStyle w:val="2"/>
        <w:rPr>
          <w:rFonts w:eastAsiaTheme="minorEastAsia"/>
          <w:bCs w:val="0"/>
          <w:szCs w:val="20"/>
        </w:rPr>
      </w:pPr>
      <w:bookmarkStart w:id="25" w:name="_Toc40194013"/>
      <w:r>
        <w:rPr>
          <w:rFonts w:eastAsiaTheme="minorEastAsia"/>
          <w:bCs w:val="0"/>
          <w:szCs w:val="20"/>
        </w:rPr>
        <w:t>2.4.8. Банковские риски</w:t>
      </w:r>
      <w:bookmarkEnd w:id="25"/>
    </w:p>
    <w:p w:rsidR="00301D39" w:rsidRDefault="00301D39">
      <w:pPr>
        <w:ind w:left="200"/>
        <w:rPr>
          <w:rFonts w:eastAsiaTheme="minorEastAsia"/>
        </w:rPr>
      </w:pPr>
      <w:r>
        <w:rPr>
          <w:rFonts w:eastAsiaTheme="minorEastAsia"/>
        </w:rPr>
        <w:t>Эмитент не является кредитной организацией</w:t>
      </w:r>
    </w:p>
    <w:p w:rsidR="00301D39" w:rsidRDefault="00301D39">
      <w:pPr>
        <w:pStyle w:val="1"/>
        <w:rPr>
          <w:rFonts w:eastAsiaTheme="minorEastAsia"/>
          <w:bCs w:val="0"/>
          <w:szCs w:val="20"/>
        </w:rPr>
      </w:pPr>
      <w:bookmarkStart w:id="26" w:name="_Toc40194014"/>
      <w:r>
        <w:rPr>
          <w:rFonts w:eastAsiaTheme="minorEastAsia"/>
          <w:bCs w:val="0"/>
          <w:szCs w:val="20"/>
        </w:rPr>
        <w:t>Раздел III. Подробная информация об эмитенте</w:t>
      </w:r>
      <w:bookmarkEnd w:id="26"/>
    </w:p>
    <w:p w:rsidR="00301D39" w:rsidRDefault="00301D39">
      <w:pPr>
        <w:pStyle w:val="2"/>
        <w:rPr>
          <w:rFonts w:eastAsiaTheme="minorEastAsia"/>
          <w:bCs w:val="0"/>
          <w:szCs w:val="20"/>
        </w:rPr>
      </w:pPr>
      <w:bookmarkStart w:id="27" w:name="_Toc40194015"/>
      <w:r>
        <w:rPr>
          <w:rFonts w:eastAsiaTheme="minorEastAsia"/>
          <w:bCs w:val="0"/>
          <w:szCs w:val="20"/>
        </w:rPr>
        <w:t>3.1. История создания и развитие эмитента</w:t>
      </w:r>
      <w:bookmarkEnd w:id="27"/>
    </w:p>
    <w:p w:rsidR="00301D39" w:rsidRDefault="00301D39">
      <w:pPr>
        <w:pStyle w:val="2"/>
        <w:rPr>
          <w:rFonts w:eastAsiaTheme="minorEastAsia"/>
          <w:bCs w:val="0"/>
          <w:szCs w:val="20"/>
        </w:rPr>
      </w:pPr>
      <w:bookmarkStart w:id="28" w:name="_Toc40194016"/>
      <w:r>
        <w:rPr>
          <w:rFonts w:eastAsiaTheme="minorEastAsia"/>
          <w:bCs w:val="0"/>
          <w:szCs w:val="20"/>
        </w:rPr>
        <w:t>3.1.1. Данные о фирменном наименовании (наименовании) эмитента</w:t>
      </w:r>
      <w:bookmarkEnd w:id="28"/>
    </w:p>
    <w:p w:rsidR="00301D39" w:rsidRDefault="00301D39">
      <w:pPr>
        <w:ind w:left="200"/>
        <w:rPr>
          <w:rFonts w:eastAsiaTheme="minorEastAsia"/>
        </w:rPr>
      </w:pPr>
      <w:r>
        <w:rPr>
          <w:rFonts w:eastAsiaTheme="minorEastAsia"/>
        </w:rPr>
        <w:t>Полное фирменное наименование эмитента:</w:t>
      </w:r>
      <w:r>
        <w:rPr>
          <w:rStyle w:val="Subst"/>
          <w:rFonts w:eastAsiaTheme="minorEastAsia"/>
        </w:rPr>
        <w:t xml:space="preserve"> Публичное акционерное общество "КуйбышевАзот"</w:t>
      </w:r>
    </w:p>
    <w:p w:rsidR="00301D39" w:rsidRDefault="00301D39">
      <w:pPr>
        <w:ind w:left="200"/>
        <w:rPr>
          <w:rFonts w:eastAsiaTheme="minorEastAsia"/>
        </w:rPr>
      </w:pPr>
      <w:r>
        <w:rPr>
          <w:rFonts w:eastAsiaTheme="minorEastAsia"/>
        </w:rPr>
        <w:t>Дата введения действующего полного фирменного наименования:</w:t>
      </w:r>
      <w:r>
        <w:rPr>
          <w:rStyle w:val="Subst"/>
          <w:rFonts w:eastAsiaTheme="minorEastAsia"/>
        </w:rPr>
        <w:t xml:space="preserve"> 26.11.2016</w:t>
      </w:r>
    </w:p>
    <w:p w:rsidR="00301D39" w:rsidRDefault="00301D39">
      <w:pPr>
        <w:ind w:left="200"/>
        <w:rPr>
          <w:rFonts w:eastAsiaTheme="minorEastAsia"/>
        </w:rPr>
      </w:pPr>
      <w:r>
        <w:rPr>
          <w:rFonts w:eastAsiaTheme="minorEastAsia"/>
        </w:rPr>
        <w:t>Сокращенное фирменное наименование эмитента:</w:t>
      </w:r>
      <w:r>
        <w:rPr>
          <w:rStyle w:val="Subst"/>
          <w:rFonts w:eastAsiaTheme="minorEastAsia"/>
        </w:rPr>
        <w:t xml:space="preserve"> ПАО "КуйбышевАзот"</w:t>
      </w:r>
    </w:p>
    <w:p w:rsidR="00301D39" w:rsidRDefault="00301D39">
      <w:pPr>
        <w:ind w:left="200"/>
        <w:rPr>
          <w:rFonts w:eastAsiaTheme="minorEastAsia"/>
        </w:rPr>
      </w:pPr>
      <w:r>
        <w:rPr>
          <w:rFonts w:eastAsiaTheme="minorEastAsia"/>
        </w:rPr>
        <w:t>Дата введения действующего сокращенного фирменного наименования:</w:t>
      </w:r>
      <w:r>
        <w:rPr>
          <w:rStyle w:val="Subst"/>
          <w:rFonts w:eastAsiaTheme="minorEastAsia"/>
        </w:rPr>
        <w:t xml:space="preserve"> 26.11.2016</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SubHeading"/>
        <w:ind w:left="200"/>
        <w:rPr>
          <w:rFonts w:eastAsiaTheme="minorEastAsia"/>
        </w:rPr>
      </w:pPr>
      <w:r>
        <w:rPr>
          <w:rFonts w:eastAsiaTheme="minorEastAsia"/>
        </w:rPr>
        <w:t>Все предшествующие наименования эмитента в течение времени его существования</w:t>
      </w: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Акционерное общество закрытого типа "Куйбышевазот"</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ОА ЗТ "КуйбышевАзот"</w:t>
      </w:r>
    </w:p>
    <w:p w:rsidR="00301D39" w:rsidRDefault="00301D39">
      <w:pPr>
        <w:ind w:left="400"/>
        <w:rPr>
          <w:rFonts w:eastAsiaTheme="minorEastAsia"/>
        </w:rPr>
      </w:pPr>
      <w:r>
        <w:rPr>
          <w:rFonts w:eastAsiaTheme="minorEastAsia"/>
        </w:rPr>
        <w:t>Дата введения наименования:</w:t>
      </w:r>
      <w:r>
        <w:rPr>
          <w:rStyle w:val="Subst"/>
          <w:rFonts w:eastAsiaTheme="minorEastAsia"/>
        </w:rPr>
        <w:t xml:space="preserve"> 14.12.1992</w:t>
      </w:r>
    </w:p>
    <w:p w:rsidR="00301D39" w:rsidRDefault="00301D39">
      <w:pPr>
        <w:ind w:left="400"/>
        <w:rPr>
          <w:rFonts w:eastAsiaTheme="minorEastAsia"/>
        </w:rPr>
      </w:pPr>
      <w:r>
        <w:rPr>
          <w:rFonts w:eastAsiaTheme="minorEastAsia"/>
        </w:rPr>
        <w:t>Основание введения наименования:</w:t>
      </w:r>
      <w:r>
        <w:rPr>
          <w:rFonts w:eastAsiaTheme="minorEastAsia"/>
        </w:rPr>
        <w:br/>
      </w:r>
      <w:r>
        <w:rPr>
          <w:rStyle w:val="Subst"/>
          <w:rFonts w:eastAsiaTheme="minorEastAsia"/>
        </w:rPr>
        <w:t>Постановление главы администрации Центрального района г. Тольятти № 3286 от  14.12.1992 г.</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Закрытое акционерное общество "Куйбышевазот"</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ЗАО "Куйбышевазот"</w:t>
      </w:r>
    </w:p>
    <w:p w:rsidR="00301D39" w:rsidRDefault="00301D39">
      <w:pPr>
        <w:ind w:left="400"/>
        <w:rPr>
          <w:rFonts w:eastAsiaTheme="minorEastAsia"/>
        </w:rPr>
      </w:pPr>
      <w:r>
        <w:rPr>
          <w:rFonts w:eastAsiaTheme="minorEastAsia"/>
        </w:rPr>
        <w:t>Дата введения наименования:</w:t>
      </w:r>
      <w:r>
        <w:rPr>
          <w:rStyle w:val="Subst"/>
          <w:rFonts w:eastAsiaTheme="minorEastAsia"/>
        </w:rPr>
        <w:t xml:space="preserve"> 21.06.1996</w:t>
      </w:r>
    </w:p>
    <w:p w:rsidR="00301D39" w:rsidRDefault="00301D39">
      <w:pPr>
        <w:ind w:left="400"/>
        <w:rPr>
          <w:rFonts w:eastAsiaTheme="minorEastAsia"/>
        </w:rPr>
      </w:pPr>
      <w:r>
        <w:rPr>
          <w:rFonts w:eastAsiaTheme="minorEastAsia"/>
        </w:rPr>
        <w:t>Основание введения наименования:</w:t>
      </w:r>
      <w:r>
        <w:rPr>
          <w:rFonts w:eastAsiaTheme="minorEastAsia"/>
        </w:rPr>
        <w:br/>
      </w:r>
      <w:r>
        <w:rPr>
          <w:rStyle w:val="Subst"/>
          <w:rFonts w:eastAsiaTheme="minorEastAsia"/>
        </w:rPr>
        <w:t xml:space="preserve">Постановление главы администрации Центрального района г. Тольятти № 1311 от 21.06.1996 </w:t>
      </w:r>
      <w:r>
        <w:rPr>
          <w:rStyle w:val="Subst"/>
          <w:rFonts w:eastAsiaTheme="minorEastAsia"/>
        </w:rPr>
        <w:lastRenderedPageBreak/>
        <w:t>г.</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Открытое акционерное общество "КуйбышевАзот"</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ОАО "КуйбышевАзот"</w:t>
      </w:r>
    </w:p>
    <w:p w:rsidR="00301D39" w:rsidRDefault="00301D39">
      <w:pPr>
        <w:ind w:left="400"/>
        <w:rPr>
          <w:rFonts w:eastAsiaTheme="minorEastAsia"/>
        </w:rPr>
      </w:pPr>
      <w:r>
        <w:rPr>
          <w:rFonts w:eastAsiaTheme="minorEastAsia"/>
        </w:rPr>
        <w:t>Дата введения наименования:</w:t>
      </w:r>
      <w:r>
        <w:rPr>
          <w:rStyle w:val="Subst"/>
          <w:rFonts w:eastAsiaTheme="minorEastAsia"/>
        </w:rPr>
        <w:t xml:space="preserve"> 26.04.2006</w:t>
      </w:r>
    </w:p>
    <w:p w:rsidR="00301D39" w:rsidRDefault="00301D39">
      <w:pPr>
        <w:ind w:left="400"/>
        <w:rPr>
          <w:rFonts w:eastAsiaTheme="minorEastAsia"/>
        </w:rPr>
      </w:pPr>
      <w:r>
        <w:rPr>
          <w:rFonts w:eastAsiaTheme="minorEastAsia"/>
        </w:rPr>
        <w:t>Основание введения наименования:</w:t>
      </w:r>
      <w:r>
        <w:rPr>
          <w:rFonts w:eastAsiaTheme="minorEastAsia"/>
        </w:rPr>
        <w:br/>
      </w:r>
      <w:r>
        <w:rPr>
          <w:rStyle w:val="Subst"/>
          <w:rFonts w:eastAsiaTheme="minorEastAsia"/>
        </w:rPr>
        <w:t>Решение общего собрания акционеров от 21.04.2006 г. о преобразовании ЗАО"КуйбышевАзот" в ОАО "КуйбышевАзот"и утверждении устава  ОАО "КуйбышевАзот"</w:t>
      </w:r>
    </w:p>
    <w:p w:rsidR="00301D39" w:rsidRDefault="00301D39">
      <w:pPr>
        <w:ind w:left="400"/>
        <w:rPr>
          <w:rFonts w:eastAsiaTheme="minorEastAsia"/>
        </w:rPr>
      </w:pPr>
    </w:p>
    <w:p w:rsidR="00301D39" w:rsidRDefault="00301D39">
      <w:pPr>
        <w:pStyle w:val="2"/>
        <w:rPr>
          <w:rFonts w:eastAsiaTheme="minorEastAsia"/>
          <w:bCs w:val="0"/>
          <w:szCs w:val="20"/>
        </w:rPr>
      </w:pPr>
      <w:bookmarkStart w:id="29" w:name="_Toc40194017"/>
      <w:r>
        <w:rPr>
          <w:rFonts w:eastAsiaTheme="minorEastAsia"/>
          <w:bCs w:val="0"/>
          <w:szCs w:val="20"/>
        </w:rPr>
        <w:t>3.1.2. Сведения о государственной регистрации эмитента</w:t>
      </w:r>
      <w:bookmarkEnd w:id="29"/>
    </w:p>
    <w:p w:rsidR="00301D39" w:rsidRDefault="00301D39">
      <w:pPr>
        <w:pStyle w:val="SubHeading"/>
        <w:ind w:left="200"/>
        <w:rPr>
          <w:rFonts w:eastAsiaTheme="minorEastAsia"/>
        </w:rPr>
      </w:pPr>
      <w:r>
        <w:rPr>
          <w:rFonts w:eastAsiaTheme="minorEastAsia"/>
        </w:rPr>
        <w:t>Данные о первичной государственной регистрации</w:t>
      </w:r>
    </w:p>
    <w:p w:rsidR="00301D39" w:rsidRDefault="00301D39">
      <w:pPr>
        <w:ind w:left="400"/>
        <w:rPr>
          <w:rFonts w:eastAsiaTheme="minorEastAsia"/>
        </w:rPr>
      </w:pPr>
      <w:r>
        <w:rPr>
          <w:rFonts w:eastAsiaTheme="minorEastAsia"/>
        </w:rPr>
        <w:t>Номер государственной регистрации:</w:t>
      </w:r>
      <w:r>
        <w:rPr>
          <w:rStyle w:val="Subst"/>
          <w:rFonts w:eastAsiaTheme="minorEastAsia"/>
        </w:rPr>
        <w:t xml:space="preserve"> 1199/870</w:t>
      </w:r>
    </w:p>
    <w:p w:rsidR="00301D39" w:rsidRDefault="00301D39">
      <w:pPr>
        <w:ind w:left="400"/>
        <w:rPr>
          <w:rFonts w:eastAsiaTheme="minorEastAsia"/>
        </w:rPr>
      </w:pPr>
      <w:r>
        <w:rPr>
          <w:rFonts w:eastAsiaTheme="minorEastAsia"/>
        </w:rPr>
        <w:t>Дата государственной регистрации:</w:t>
      </w:r>
      <w:r>
        <w:rPr>
          <w:rStyle w:val="Subst"/>
          <w:rFonts w:eastAsiaTheme="minorEastAsia"/>
        </w:rPr>
        <w:t xml:space="preserve"> 14.12.1992</w:t>
      </w:r>
    </w:p>
    <w:p w:rsidR="00301D39" w:rsidRDefault="00301D39">
      <w:pPr>
        <w:ind w:left="400"/>
        <w:rPr>
          <w:rFonts w:eastAsiaTheme="minorEastAsia"/>
        </w:rPr>
      </w:pPr>
      <w:r>
        <w:rPr>
          <w:rFonts w:eastAsiaTheme="minorEastAsia"/>
        </w:rPr>
        <w:t>Наименование органа, осуществившего государственную регистрацию:</w:t>
      </w:r>
      <w:r>
        <w:rPr>
          <w:rStyle w:val="Subst"/>
          <w:rFonts w:eastAsiaTheme="minorEastAsia"/>
        </w:rPr>
        <w:t xml:space="preserve"> Администрация Центрального района г.Тольятти Самарской области</w:t>
      </w:r>
    </w:p>
    <w:p w:rsidR="00301D39" w:rsidRDefault="00301D39">
      <w:pPr>
        <w:ind w:left="200"/>
        <w:rPr>
          <w:rFonts w:eastAsiaTheme="minorEastAsia"/>
        </w:rPr>
      </w:pPr>
      <w:r>
        <w:rPr>
          <w:rFonts w:eastAsiaTheme="minorEastAsia"/>
        </w:rPr>
        <w:t>Данные о регистрации юридического лица:</w:t>
      </w:r>
    </w:p>
    <w:p w:rsidR="00301D39" w:rsidRDefault="00301D39">
      <w:pPr>
        <w:ind w:left="200"/>
        <w:rPr>
          <w:rFonts w:eastAsiaTheme="minorEastAsia"/>
        </w:rPr>
      </w:pPr>
      <w:r>
        <w:rPr>
          <w:rFonts w:eastAsiaTheme="minorEastAsia"/>
        </w:rPr>
        <w:t>Основной государственный регистрационный номер юридического лица:</w:t>
      </w:r>
      <w:r>
        <w:rPr>
          <w:rStyle w:val="Subst"/>
          <w:rFonts w:eastAsiaTheme="minorEastAsia"/>
        </w:rPr>
        <w:t xml:space="preserve"> 1036300992793</w:t>
      </w:r>
    </w:p>
    <w:p w:rsidR="00301D39" w:rsidRDefault="00301D39">
      <w:pPr>
        <w:ind w:left="200"/>
        <w:rPr>
          <w:rFonts w:eastAsiaTheme="minorEastAsia"/>
        </w:rPr>
      </w:pPr>
      <w:r>
        <w:rPr>
          <w:rFonts w:eastAsiaTheme="minorEastAsia"/>
        </w:rPr>
        <w:t>Дата внесения записи о юридическом лице, зарегистрированном до 1 июля 2002 года, в единый государственный реестр юридических лиц:</w:t>
      </w:r>
      <w:r>
        <w:rPr>
          <w:rStyle w:val="Subst"/>
          <w:rFonts w:eastAsiaTheme="minorEastAsia"/>
        </w:rPr>
        <w:t xml:space="preserve"> 17.01.2003</w:t>
      </w:r>
    </w:p>
    <w:p w:rsidR="00301D39" w:rsidRDefault="00301D39">
      <w:pPr>
        <w:ind w:left="200"/>
        <w:rPr>
          <w:rFonts w:eastAsiaTheme="minorEastAsia"/>
        </w:rPr>
      </w:pPr>
      <w:r>
        <w:rPr>
          <w:rFonts w:eastAsiaTheme="minorEastAsia"/>
        </w:rPr>
        <w:t>Наименование регистрирующего органа:</w:t>
      </w:r>
      <w:r>
        <w:rPr>
          <w:rStyle w:val="Subst"/>
          <w:rFonts w:eastAsiaTheme="minorEastAsia"/>
        </w:rPr>
        <w:t xml:space="preserve"> Межрайонная инспекция Министерства Российской Федерации по налогам и сборам №2 по Самарской области</w:t>
      </w:r>
    </w:p>
    <w:p w:rsidR="00301D39" w:rsidRDefault="00301D39">
      <w:pPr>
        <w:pStyle w:val="2"/>
        <w:rPr>
          <w:rFonts w:eastAsiaTheme="minorEastAsia"/>
          <w:bCs w:val="0"/>
          <w:szCs w:val="20"/>
        </w:rPr>
      </w:pPr>
      <w:bookmarkStart w:id="30" w:name="_Toc40194018"/>
      <w:r>
        <w:rPr>
          <w:rFonts w:eastAsiaTheme="minorEastAsia"/>
          <w:bCs w:val="0"/>
          <w:szCs w:val="20"/>
        </w:rPr>
        <w:t>3.1.3. Сведения о создании и развитии эмитента</w:t>
      </w:r>
      <w:bookmarkEnd w:id="30"/>
    </w:p>
    <w:p w:rsidR="00301D39" w:rsidRDefault="00301D39">
      <w:pPr>
        <w:ind w:left="200"/>
        <w:rPr>
          <w:rFonts w:eastAsiaTheme="minorEastAsia"/>
        </w:rPr>
      </w:pPr>
      <w:r>
        <w:rPr>
          <w:rFonts w:eastAsiaTheme="minorEastAsia"/>
        </w:rPr>
        <w:t>Эмитент создан на неопределенный срок</w:t>
      </w:r>
    </w:p>
    <w:p w:rsidR="00301D39" w:rsidRDefault="00301D39" w:rsidP="00301D39">
      <w:pPr>
        <w:spacing w:before="0" w:after="0"/>
        <w:ind w:firstLine="720"/>
        <w:jc w:val="both"/>
      </w:pPr>
      <w:r>
        <w:rPr>
          <w:rFonts w:eastAsiaTheme="minorEastAsia"/>
        </w:rP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Pr>
          <w:rFonts w:eastAsiaTheme="minorEastAsia"/>
        </w:rPr>
        <w:br/>
      </w:r>
      <w:r>
        <w:t xml:space="preserve"> В 1991 году Производственное объединение "Куйбышевазот" было преобразовано в арендное предприятие ПО "Куйбышевазот" с правом выкупа.</w:t>
      </w:r>
    </w:p>
    <w:p w:rsidR="00301D39" w:rsidRDefault="00301D39" w:rsidP="00301D39">
      <w:pPr>
        <w:spacing w:before="0" w:after="0"/>
        <w:jc w:val="both"/>
      </w:pPr>
      <w:r>
        <w:t xml:space="preserve">      </w:t>
      </w:r>
      <w:r>
        <w:tab/>
        <w:t xml:space="preserve"> На базе коллективной собственности, заработанной в период аренды, 14 декабря 1992 года было создано акционерное общество закрытого типа "Куйбышевазот", акции которого были распределены среди членов трудового коллектива. </w:t>
      </w:r>
    </w:p>
    <w:p w:rsidR="00301D39" w:rsidRDefault="00301D39" w:rsidP="00301D39">
      <w:pPr>
        <w:spacing w:before="0" w:after="0"/>
        <w:ind w:firstLine="720"/>
        <w:jc w:val="both"/>
      </w:pPr>
      <w:r>
        <w:t>Целью  общества  является  получение  прибыли .</w:t>
      </w:r>
    </w:p>
    <w:p w:rsidR="00301D39" w:rsidRDefault="00301D39" w:rsidP="00301D39">
      <w:pPr>
        <w:spacing w:before="0" w:after="0"/>
        <w:ind w:firstLine="720"/>
        <w:jc w:val="both"/>
      </w:pPr>
      <w:r>
        <w:t xml:space="preserve">МИССИЯ эмитента: Опираясь на накопленный опыт и используя достижения в области химии, создавать продукты, которые расширяют возможности людей и повышают качество их жизни. Быть лидером в производстве капролактама, полиамида и продуктов их переработки. Развивать поставки удобрений на отечественный рынок. Сбалансировано удовлетворять интересы государства, акционеров и работников общества. </w:t>
      </w:r>
    </w:p>
    <w:p w:rsidR="00301D39" w:rsidRDefault="00301D39">
      <w:pPr>
        <w:ind w:left="200"/>
        <w:rPr>
          <w:rFonts w:eastAsiaTheme="minorEastAsia"/>
        </w:rPr>
      </w:pPr>
    </w:p>
    <w:p w:rsidR="00301D39" w:rsidRDefault="00301D39">
      <w:pPr>
        <w:pStyle w:val="2"/>
        <w:rPr>
          <w:rFonts w:eastAsiaTheme="minorEastAsia"/>
          <w:bCs w:val="0"/>
          <w:szCs w:val="20"/>
        </w:rPr>
      </w:pPr>
      <w:bookmarkStart w:id="31" w:name="_Toc40194019"/>
      <w:r>
        <w:rPr>
          <w:rFonts w:eastAsiaTheme="minorEastAsia"/>
          <w:bCs w:val="0"/>
          <w:szCs w:val="20"/>
        </w:rPr>
        <w:t>3.1.4. Контактная информация</w:t>
      </w:r>
      <w:bookmarkEnd w:id="31"/>
    </w:p>
    <w:p w:rsidR="00301D39" w:rsidRDefault="00301D39">
      <w:pPr>
        <w:pStyle w:val="SubHeading"/>
        <w:rPr>
          <w:rFonts w:eastAsiaTheme="minorEastAsia"/>
        </w:rPr>
      </w:pPr>
      <w:r>
        <w:rPr>
          <w:rFonts w:eastAsiaTheme="minorEastAsia"/>
        </w:rPr>
        <w:t>Место нахождения эмитента</w:t>
      </w:r>
    </w:p>
    <w:p w:rsidR="00301D39" w:rsidRDefault="00301D39">
      <w:pPr>
        <w:ind w:left="200"/>
        <w:rPr>
          <w:rFonts w:eastAsiaTheme="minorEastAsia"/>
        </w:rPr>
      </w:pPr>
      <w:r>
        <w:rPr>
          <w:rStyle w:val="Subst"/>
          <w:rFonts w:eastAsiaTheme="minorEastAsia"/>
        </w:rPr>
        <w:t>445007 Российская Федерация, Самарская область, г.Тольятти, Новозаводская 6</w:t>
      </w:r>
    </w:p>
    <w:p w:rsidR="00301D39" w:rsidRDefault="00301D39">
      <w:pPr>
        <w:pStyle w:val="SubHeading"/>
        <w:rPr>
          <w:rFonts w:eastAsiaTheme="minorEastAsia"/>
        </w:rPr>
      </w:pPr>
      <w:r>
        <w:rPr>
          <w:rFonts w:eastAsiaTheme="minorEastAsia"/>
        </w:rPr>
        <w:t>Адрес эмитента, указанный в едином государственном реестре юридических лиц</w:t>
      </w:r>
    </w:p>
    <w:p w:rsidR="00301D39" w:rsidRDefault="00301D39">
      <w:pPr>
        <w:ind w:left="200"/>
        <w:rPr>
          <w:rFonts w:eastAsiaTheme="minorEastAsia"/>
        </w:rPr>
      </w:pPr>
      <w:r>
        <w:rPr>
          <w:rStyle w:val="Subst"/>
          <w:rFonts w:eastAsiaTheme="minorEastAsia"/>
        </w:rPr>
        <w:t>445007 Российская Федерация, Самарская область, г.Тольятти, Новозаводская 6</w:t>
      </w:r>
    </w:p>
    <w:p w:rsidR="00301D39" w:rsidRDefault="00301D39">
      <w:pPr>
        <w:rPr>
          <w:rFonts w:eastAsiaTheme="minorEastAsia"/>
        </w:rPr>
      </w:pPr>
      <w:r>
        <w:rPr>
          <w:rFonts w:eastAsiaTheme="minorEastAsia"/>
        </w:rPr>
        <w:t>Телефон:</w:t>
      </w:r>
      <w:r>
        <w:rPr>
          <w:rStyle w:val="Subst"/>
          <w:rFonts w:eastAsiaTheme="minorEastAsia"/>
        </w:rPr>
        <w:t xml:space="preserve"> (8482)56 11 01</w:t>
      </w:r>
    </w:p>
    <w:p w:rsidR="00301D39" w:rsidRDefault="00301D39">
      <w:pPr>
        <w:rPr>
          <w:rFonts w:eastAsiaTheme="minorEastAsia"/>
        </w:rPr>
      </w:pPr>
      <w:r>
        <w:rPr>
          <w:rFonts w:eastAsiaTheme="minorEastAsia"/>
        </w:rPr>
        <w:t>Факс:</w:t>
      </w:r>
      <w:r>
        <w:rPr>
          <w:rStyle w:val="Subst"/>
          <w:rFonts w:eastAsiaTheme="minorEastAsia"/>
        </w:rPr>
        <w:t xml:space="preserve"> (8482)56 11 02</w:t>
      </w:r>
    </w:p>
    <w:p w:rsidR="00301D39" w:rsidRDefault="00301D39">
      <w:pPr>
        <w:rPr>
          <w:rFonts w:eastAsiaTheme="minorEastAsia"/>
        </w:rPr>
      </w:pPr>
    </w:p>
    <w:p w:rsidR="00301D39" w:rsidRDefault="00301D39">
      <w:pPr>
        <w:rPr>
          <w:rFonts w:eastAsiaTheme="minorEastAsia"/>
        </w:rPr>
      </w:pPr>
      <w:r>
        <w:rPr>
          <w:rFonts w:eastAsiaTheme="minorEastAsia"/>
        </w:rPr>
        <w:t>Адрес электронной почты:</w:t>
      </w:r>
      <w:r>
        <w:rPr>
          <w:rStyle w:val="Subst"/>
          <w:rFonts w:eastAsiaTheme="minorEastAsia"/>
        </w:rPr>
        <w:t xml:space="preserve"> office@kuazot.ru</w:t>
      </w:r>
    </w:p>
    <w:p w:rsidR="00301D39" w:rsidRDefault="00301D39">
      <w:pPr>
        <w:rPr>
          <w:rFonts w:eastAsiaTheme="minorEastAsia"/>
        </w:rPr>
      </w:pPr>
    </w:p>
    <w:p w:rsidR="00301D39" w:rsidRDefault="00301D39">
      <w:pPr>
        <w:rPr>
          <w:rFonts w:eastAsiaTheme="minorEastAsia"/>
        </w:rPr>
      </w:pPr>
      <w:r>
        <w:rPr>
          <w:rFonts w:eastAsiaTheme="minorEastAsia"/>
        </w:rPr>
        <w:t xml:space="preserve">Адрес страницы (страниц) в сети Интернет, на которой (на которых) доступна информация об эмитенте, </w:t>
      </w:r>
      <w:r>
        <w:rPr>
          <w:rFonts w:eastAsiaTheme="minorEastAsia"/>
        </w:rPr>
        <w:lastRenderedPageBreak/>
        <w:t>выпущенных и/или выпускаемых им ценных бумагах:</w:t>
      </w:r>
      <w:r>
        <w:rPr>
          <w:rStyle w:val="Subst"/>
          <w:rFonts w:eastAsiaTheme="minorEastAsia"/>
        </w:rPr>
        <w:t xml:space="preserve"> www.e-disclosure.ru/portal/company.aspx?id=703;      http://www.kuazot.ru/rinvest</w:t>
      </w:r>
    </w:p>
    <w:p w:rsidR="00301D39" w:rsidRDefault="00301D39">
      <w:pPr>
        <w:pStyle w:val="ThinDelim"/>
        <w:rPr>
          <w:rFonts w:eastAsiaTheme="minorEastAsia"/>
          <w:szCs w:val="20"/>
        </w:rPr>
      </w:pPr>
    </w:p>
    <w:p w:rsidR="00301D39" w:rsidRDefault="00301D39">
      <w:pPr>
        <w:rPr>
          <w:rFonts w:eastAsiaTheme="minorEastAsia"/>
        </w:rPr>
      </w:pPr>
      <w:r>
        <w:rPr>
          <w:rFonts w:eastAsiaTheme="minorEastAsia"/>
        </w:rPr>
        <w:t>Эмитент не имеет специального подразделения по работе с акционерами и инвесторами эмитента</w:t>
      </w:r>
    </w:p>
    <w:p w:rsidR="00301D39" w:rsidRDefault="00301D39">
      <w:pPr>
        <w:pStyle w:val="2"/>
        <w:rPr>
          <w:rFonts w:eastAsiaTheme="minorEastAsia"/>
          <w:bCs w:val="0"/>
          <w:szCs w:val="20"/>
        </w:rPr>
      </w:pPr>
      <w:bookmarkStart w:id="32" w:name="_Toc40194020"/>
      <w:r>
        <w:rPr>
          <w:rFonts w:eastAsiaTheme="minorEastAsia"/>
          <w:bCs w:val="0"/>
          <w:szCs w:val="20"/>
        </w:rPr>
        <w:t>3.1.5. Идентификационный номер налогоплательщика</w:t>
      </w:r>
      <w:bookmarkEnd w:id="32"/>
    </w:p>
    <w:p w:rsidR="00301D39" w:rsidRDefault="00301D39">
      <w:pPr>
        <w:ind w:left="200"/>
        <w:rPr>
          <w:rFonts w:eastAsiaTheme="minorEastAsia"/>
        </w:rPr>
      </w:pPr>
      <w:r>
        <w:rPr>
          <w:rStyle w:val="Subst"/>
          <w:rFonts w:eastAsiaTheme="minorEastAsia"/>
        </w:rPr>
        <w:t>6320005915</w:t>
      </w:r>
    </w:p>
    <w:p w:rsidR="00301D39" w:rsidRDefault="00301D39">
      <w:pPr>
        <w:pStyle w:val="2"/>
        <w:rPr>
          <w:rFonts w:eastAsiaTheme="minorEastAsia"/>
          <w:bCs w:val="0"/>
          <w:szCs w:val="20"/>
        </w:rPr>
      </w:pPr>
      <w:bookmarkStart w:id="33" w:name="_Toc40194021"/>
      <w:r>
        <w:rPr>
          <w:rFonts w:eastAsiaTheme="minorEastAsia"/>
          <w:bCs w:val="0"/>
          <w:szCs w:val="20"/>
        </w:rPr>
        <w:t>3.1.6. Филиалы и представительства эмитента</w:t>
      </w:r>
      <w:bookmarkEnd w:id="33"/>
    </w:p>
    <w:p w:rsidR="00301D39" w:rsidRDefault="00301D39">
      <w:pPr>
        <w:ind w:left="200"/>
        <w:rPr>
          <w:rFonts w:eastAsiaTheme="minorEastAsia"/>
        </w:rPr>
      </w:pPr>
      <w:r>
        <w:rPr>
          <w:rFonts w:eastAsiaTheme="minorEastAsia"/>
        </w:rPr>
        <w:t>Филиалы и представительства эмитента:</w:t>
      </w:r>
    </w:p>
    <w:p w:rsidR="00301D39" w:rsidRDefault="00301D39">
      <w:pPr>
        <w:ind w:left="200"/>
        <w:rPr>
          <w:rFonts w:eastAsiaTheme="minorEastAsia"/>
        </w:rPr>
      </w:pPr>
      <w:r>
        <w:rPr>
          <w:rFonts w:eastAsiaTheme="minorEastAsia"/>
        </w:rPr>
        <w:t>Наименование:</w:t>
      </w:r>
      <w:r>
        <w:rPr>
          <w:rStyle w:val="Subst"/>
          <w:rFonts w:eastAsiaTheme="minorEastAsia"/>
        </w:rPr>
        <w:t xml:space="preserve"> Филиал ПАО "КуйбышевАзот" в  Краснодарском крае</w:t>
      </w:r>
    </w:p>
    <w:p w:rsidR="00301D39" w:rsidRDefault="00301D39">
      <w:pPr>
        <w:ind w:left="200"/>
        <w:rPr>
          <w:rFonts w:eastAsiaTheme="minorEastAsia"/>
        </w:rPr>
      </w:pPr>
      <w:r>
        <w:rPr>
          <w:rFonts w:eastAsiaTheme="minorEastAsia"/>
        </w:rPr>
        <w:t>Место нахождения:</w:t>
      </w:r>
      <w:r>
        <w:rPr>
          <w:rStyle w:val="Subst"/>
          <w:rFonts w:eastAsiaTheme="minorEastAsia"/>
        </w:rPr>
        <w:t xml:space="preserve"> Краснодарский край, Красноармейский район, ст. Полтавская, п. Мясокомбинат, 27</w:t>
      </w:r>
    </w:p>
    <w:p w:rsidR="00301D39" w:rsidRDefault="00301D39">
      <w:pPr>
        <w:ind w:left="200"/>
        <w:rPr>
          <w:rFonts w:eastAsiaTheme="minorEastAsia"/>
        </w:rPr>
      </w:pPr>
      <w:r>
        <w:rPr>
          <w:rFonts w:eastAsiaTheme="minorEastAsia"/>
        </w:rPr>
        <w:t>Дата открытия:</w:t>
      </w:r>
      <w:r>
        <w:rPr>
          <w:rStyle w:val="Subst"/>
          <w:rFonts w:eastAsiaTheme="minorEastAsia"/>
        </w:rPr>
        <w:t xml:space="preserve"> 20.04.2004</w:t>
      </w:r>
    </w:p>
    <w:p w:rsidR="00301D39" w:rsidRDefault="00301D39">
      <w:pPr>
        <w:pStyle w:val="SubHeading"/>
        <w:ind w:left="200"/>
        <w:rPr>
          <w:rFonts w:eastAsiaTheme="minorEastAsia"/>
        </w:rPr>
      </w:pPr>
      <w:r>
        <w:rPr>
          <w:rFonts w:eastAsiaTheme="minorEastAsia"/>
        </w:rPr>
        <w:t>Руководитель филиала (представительства)</w:t>
      </w:r>
    </w:p>
    <w:p w:rsidR="00301D39" w:rsidRDefault="00301D39">
      <w:pPr>
        <w:ind w:left="400"/>
        <w:rPr>
          <w:rFonts w:eastAsiaTheme="minorEastAsia"/>
        </w:rPr>
      </w:pPr>
      <w:r>
        <w:rPr>
          <w:rFonts w:eastAsiaTheme="minorEastAsia"/>
        </w:rPr>
        <w:t>ФИО:</w:t>
      </w:r>
      <w:r>
        <w:rPr>
          <w:rStyle w:val="Subst"/>
          <w:rFonts w:eastAsiaTheme="minorEastAsia"/>
        </w:rPr>
        <w:t xml:space="preserve"> Павлов Владислав Вениаминович</w:t>
      </w:r>
    </w:p>
    <w:p w:rsidR="00301D39" w:rsidRDefault="00301D39">
      <w:pPr>
        <w:ind w:left="400"/>
        <w:rPr>
          <w:rFonts w:eastAsiaTheme="minorEastAsia"/>
        </w:rPr>
      </w:pPr>
      <w:r>
        <w:rPr>
          <w:rFonts w:eastAsiaTheme="minorEastAsia"/>
        </w:rPr>
        <w:t>Срок действия доверенности:</w:t>
      </w:r>
      <w:r>
        <w:rPr>
          <w:rStyle w:val="Subst"/>
          <w:rFonts w:eastAsiaTheme="minorEastAsia"/>
        </w:rPr>
        <w:t xml:space="preserve"> 31.12.2020</w:t>
      </w:r>
    </w:p>
    <w:p w:rsidR="00301D39" w:rsidRDefault="00301D39">
      <w:pPr>
        <w:ind w:left="200"/>
        <w:rPr>
          <w:rFonts w:eastAsiaTheme="minorEastAsia"/>
        </w:rPr>
      </w:pPr>
    </w:p>
    <w:p w:rsidR="00301D39" w:rsidRDefault="00301D39">
      <w:pPr>
        <w:pStyle w:val="2"/>
        <w:rPr>
          <w:rFonts w:eastAsiaTheme="minorEastAsia"/>
          <w:bCs w:val="0"/>
          <w:szCs w:val="20"/>
        </w:rPr>
      </w:pPr>
      <w:bookmarkStart w:id="34" w:name="_Toc40194022"/>
      <w:r>
        <w:rPr>
          <w:rFonts w:eastAsiaTheme="minorEastAsia"/>
          <w:bCs w:val="0"/>
          <w:szCs w:val="20"/>
        </w:rPr>
        <w:t>3.2. Основная хозяйственная деятельность эмитента</w:t>
      </w:r>
      <w:bookmarkEnd w:id="34"/>
    </w:p>
    <w:p w:rsidR="00301D39" w:rsidRDefault="00301D39">
      <w:pPr>
        <w:pStyle w:val="2"/>
        <w:rPr>
          <w:rFonts w:eastAsiaTheme="minorEastAsia"/>
          <w:bCs w:val="0"/>
          <w:szCs w:val="20"/>
        </w:rPr>
      </w:pPr>
      <w:bookmarkStart w:id="35" w:name="_Toc40194023"/>
      <w:r>
        <w:rPr>
          <w:rFonts w:eastAsiaTheme="minorEastAsia"/>
          <w:bCs w:val="0"/>
          <w:szCs w:val="20"/>
        </w:rPr>
        <w:t>3.2.1. Основные виды экономической деятельности эмитента</w:t>
      </w:r>
      <w:bookmarkEnd w:id="35"/>
    </w:p>
    <w:p w:rsidR="00301D39" w:rsidRDefault="00301D39">
      <w:pPr>
        <w:pStyle w:val="SubHeading"/>
        <w:ind w:left="200"/>
        <w:rPr>
          <w:rFonts w:eastAsiaTheme="minorEastAsia"/>
        </w:rPr>
      </w:pPr>
      <w:r>
        <w:rPr>
          <w:rFonts w:eastAsiaTheme="minorEastAsia"/>
        </w:rPr>
        <w:t>Код вида экономической деятельности, которая является для эмитента основной</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3852"/>
      </w:tblGrid>
      <w:tr w:rsidR="00301D39">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Коды ОКВЭД</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20.15</w:t>
            </w:r>
          </w:p>
        </w:tc>
      </w:tr>
      <w:tr w:rsidR="00301D39">
        <w:tblPrEx>
          <w:tblCellMar>
            <w:top w:w="0" w:type="dxa"/>
            <w:bottom w:w="0" w:type="dxa"/>
          </w:tblCellMar>
        </w:tblPrEx>
        <w:tc>
          <w:tcPr>
            <w:tcW w:w="3852" w:type="dxa"/>
            <w:tcBorders>
              <w:top w:val="single" w:sz="6" w:space="0" w:color="auto"/>
              <w:left w:val="double" w:sz="6" w:space="0" w:color="auto"/>
              <w:bottom w:val="double" w:sz="6" w:space="0" w:color="auto"/>
              <w:right w:val="double" w:sz="6" w:space="0" w:color="auto"/>
            </w:tcBorders>
          </w:tcPr>
          <w:p w:rsidR="00301D39" w:rsidRDefault="00301D39">
            <w:pPr>
              <w:rPr>
                <w:rFonts w:eastAsiaTheme="minorEastAsia"/>
              </w:rPr>
            </w:pPr>
            <w:r>
              <w:rPr>
                <w:rFonts w:eastAsiaTheme="minorEastAsia"/>
              </w:rPr>
              <w:t>20.16</w:t>
            </w:r>
          </w:p>
        </w:tc>
      </w:tr>
    </w:tbl>
    <w:p w:rsidR="00301D39" w:rsidRDefault="00301D39">
      <w:pPr>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3852"/>
      </w:tblGrid>
      <w:tr w:rsidR="00301D39">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Коды ОКВЭД</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38.32.2</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38.32.3</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38.32.4</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46.75</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46.75.2</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46.75.3</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46.77</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47.19</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55.90</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56.10</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56.10.1</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56.10.3</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56.29</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52.21.24</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85.21</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86</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55.1</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68.32</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20.14</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lastRenderedPageBreak/>
              <w:t>24.45</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56.30</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13.99.9</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20.11</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20.60</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46.76</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01.11</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01.13.3</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01.11.3</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01.19.1</w:t>
            </w:r>
          </w:p>
        </w:tc>
      </w:tr>
      <w:tr w:rsidR="00301D39">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01D39" w:rsidRDefault="00301D39">
            <w:pPr>
              <w:rPr>
                <w:rFonts w:eastAsiaTheme="minorEastAsia"/>
              </w:rPr>
            </w:pPr>
            <w:r>
              <w:rPr>
                <w:rFonts w:eastAsiaTheme="minorEastAsia"/>
              </w:rPr>
              <w:t>01.61</w:t>
            </w:r>
          </w:p>
        </w:tc>
      </w:tr>
      <w:tr w:rsidR="00301D39">
        <w:tblPrEx>
          <w:tblCellMar>
            <w:top w:w="0" w:type="dxa"/>
            <w:bottom w:w="0" w:type="dxa"/>
          </w:tblCellMar>
        </w:tblPrEx>
        <w:tc>
          <w:tcPr>
            <w:tcW w:w="3852" w:type="dxa"/>
            <w:tcBorders>
              <w:top w:val="single" w:sz="6" w:space="0" w:color="auto"/>
              <w:left w:val="double" w:sz="6" w:space="0" w:color="auto"/>
              <w:bottom w:val="double" w:sz="6" w:space="0" w:color="auto"/>
              <w:right w:val="double" w:sz="6" w:space="0" w:color="auto"/>
            </w:tcBorders>
          </w:tcPr>
          <w:p w:rsidR="00301D39" w:rsidRDefault="00301D39">
            <w:pPr>
              <w:rPr>
                <w:rFonts w:eastAsiaTheme="minorEastAsia"/>
              </w:rPr>
            </w:pPr>
            <w:r>
              <w:rPr>
                <w:rFonts w:eastAsiaTheme="minorEastAsia"/>
              </w:rPr>
              <w:t>01.13.1</w:t>
            </w:r>
          </w:p>
        </w:tc>
      </w:tr>
    </w:tbl>
    <w:p w:rsidR="00301D39" w:rsidRDefault="00301D39">
      <w:pPr>
        <w:rPr>
          <w:rFonts w:eastAsiaTheme="minorEastAsia"/>
        </w:rPr>
      </w:pPr>
    </w:p>
    <w:p w:rsidR="00301D39" w:rsidRDefault="00301D39">
      <w:pPr>
        <w:pStyle w:val="2"/>
        <w:rPr>
          <w:rFonts w:eastAsiaTheme="minorEastAsia"/>
          <w:bCs w:val="0"/>
          <w:szCs w:val="20"/>
        </w:rPr>
      </w:pPr>
      <w:bookmarkStart w:id="36" w:name="_Toc40194024"/>
      <w:r>
        <w:rPr>
          <w:rFonts w:eastAsiaTheme="minorEastAsia"/>
          <w:bCs w:val="0"/>
          <w:szCs w:val="20"/>
        </w:rPr>
        <w:t>3.2.2. Основная хозяйственная деятельность эмитента</w:t>
      </w:r>
      <w:bookmarkEnd w:id="36"/>
    </w:p>
    <w:p w:rsidR="00301D39" w:rsidRDefault="00301D39">
      <w:pPr>
        <w:pStyle w:val="SubHeading"/>
        <w:ind w:left="200"/>
        <w:rPr>
          <w:rFonts w:eastAsiaTheme="minorEastAsia"/>
        </w:rPr>
      </w:pPr>
      <w:r>
        <w:rPr>
          <w:rFonts w:eastAsiaTheme="minorEastAsia"/>
        </w:rPr>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Вид хозяйственной деятельности:</w:t>
      </w:r>
      <w:r>
        <w:rPr>
          <w:rStyle w:val="Subst"/>
          <w:rFonts w:eastAsiaTheme="minorEastAsia"/>
        </w:rPr>
        <w:t xml:space="preserve"> Производство аммиачной селитры</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2018</w:t>
            </w:r>
          </w:p>
        </w:tc>
        <w:tc>
          <w:tcPr>
            <w:tcW w:w="18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5 956 600</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6 012 617</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9.98</w:t>
            </w:r>
          </w:p>
        </w:tc>
        <w:tc>
          <w:tcPr>
            <w:tcW w:w="186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11.14</w:t>
            </w:r>
          </w:p>
        </w:tc>
      </w:tr>
    </w:tbl>
    <w:p w:rsidR="00301D39" w:rsidRDefault="00301D39">
      <w:pPr>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2019, 3 мес.</w:t>
            </w:r>
          </w:p>
        </w:tc>
        <w:tc>
          <w:tcPr>
            <w:tcW w:w="18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2020, 3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1 817 356</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2 001 837</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12.28</w:t>
            </w:r>
          </w:p>
        </w:tc>
        <w:tc>
          <w:tcPr>
            <w:tcW w:w="186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14.53</w:t>
            </w:r>
          </w:p>
        </w:tc>
      </w:tr>
    </w:tbl>
    <w:p w:rsidR="00301D39" w:rsidRDefault="00301D39">
      <w:pPr>
        <w:rPr>
          <w:rFonts w:eastAsiaTheme="minorEastAsia"/>
        </w:rPr>
      </w:pPr>
    </w:p>
    <w:p w:rsidR="00301D39" w:rsidRDefault="00301D39">
      <w:pPr>
        <w:pStyle w:val="SubHeading"/>
        <w:ind w:left="400"/>
        <w:rPr>
          <w:rFonts w:eastAsiaTheme="minorEastAsia"/>
        </w:rPr>
      </w:pPr>
      <w:r>
        <w:rPr>
          <w:rFonts w:eastAsiaTheme="minorEastAsia"/>
        </w:rP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301D39" w:rsidRDefault="00301D39">
      <w:pPr>
        <w:ind w:left="600"/>
        <w:rPr>
          <w:rFonts w:eastAsiaTheme="minorEastAsia"/>
        </w:rPr>
      </w:pPr>
      <w:r>
        <w:rPr>
          <w:rStyle w:val="Subst"/>
          <w:rFonts w:eastAsiaTheme="minorEastAsia"/>
        </w:rPr>
        <w:t>В 2019 году по сравнению с 2018 годом произошёл рост выручки на 0,9% в т.ч. из-за снижения объема продаж на 34,8 тыс.т или 6,6% и роста цен продаж на 8,1%-конъюнктура рынка.</w:t>
      </w:r>
      <w:r>
        <w:rPr>
          <w:rStyle w:val="Subst"/>
          <w:rFonts w:eastAsiaTheme="minorEastAsia"/>
        </w:rPr>
        <w:br/>
        <w:t>В 1 квартале 2020 года по сранению с 1 кварталом 2019 года произошёл рост выручки на 10,2% в т.ч. из-за роста объема продаж на 22,9 тыс.т или 15,8% и снижения цен продаж на 4,8%- конъюнктура рынка.</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Вид хозяйственной деятельности:</w:t>
      </w:r>
      <w:r>
        <w:rPr>
          <w:rStyle w:val="Subst"/>
          <w:rFonts w:eastAsiaTheme="minorEastAsia"/>
        </w:rPr>
        <w:t xml:space="preserve"> Производство карбамида</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2018</w:t>
            </w:r>
          </w:p>
        </w:tc>
        <w:tc>
          <w:tcPr>
            <w:tcW w:w="18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4 739 282</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4 679 290</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lastRenderedPageBreak/>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7.94</w:t>
            </w:r>
          </w:p>
        </w:tc>
        <w:tc>
          <w:tcPr>
            <w:tcW w:w="186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8.67</w:t>
            </w:r>
          </w:p>
        </w:tc>
      </w:tr>
    </w:tbl>
    <w:p w:rsidR="00301D39" w:rsidRDefault="00301D39">
      <w:pPr>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2019, 3 мес.</w:t>
            </w:r>
          </w:p>
        </w:tc>
        <w:tc>
          <w:tcPr>
            <w:tcW w:w="18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2020, 3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1 157 663</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1 199 399</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7.82</w:t>
            </w:r>
          </w:p>
        </w:tc>
        <w:tc>
          <w:tcPr>
            <w:tcW w:w="186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8.71</w:t>
            </w:r>
          </w:p>
        </w:tc>
      </w:tr>
    </w:tbl>
    <w:p w:rsidR="00301D39" w:rsidRDefault="00301D39">
      <w:pPr>
        <w:rPr>
          <w:rFonts w:eastAsiaTheme="minorEastAsia"/>
        </w:rPr>
      </w:pPr>
    </w:p>
    <w:p w:rsidR="00301D39" w:rsidRDefault="00301D39">
      <w:pPr>
        <w:pStyle w:val="SubHeading"/>
        <w:ind w:left="400"/>
        <w:rPr>
          <w:rFonts w:eastAsiaTheme="minorEastAsia"/>
        </w:rPr>
      </w:pPr>
      <w:r>
        <w:rPr>
          <w:rFonts w:eastAsiaTheme="minorEastAsia"/>
        </w:rP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301D39" w:rsidRDefault="00301D39">
      <w:pPr>
        <w:ind w:left="600"/>
        <w:rPr>
          <w:rFonts w:eastAsiaTheme="minorEastAsia"/>
        </w:rPr>
      </w:pPr>
      <w:r>
        <w:rPr>
          <w:rStyle w:val="Subst"/>
          <w:rFonts w:eastAsiaTheme="minorEastAsia"/>
        </w:rPr>
        <w:t>В 2019 году по сравнению с 2018 годом произошло снижение выручки на 1,3% в т.ч. из-за снижения объема продаж на 23,6 тыс.т или 7,3% и роста цен продаж на 6,5%- конъюнктура рынка.</w:t>
      </w:r>
      <w:r>
        <w:rPr>
          <w:rStyle w:val="Subst"/>
          <w:rFonts w:eastAsiaTheme="minorEastAsia"/>
        </w:rPr>
        <w:br/>
        <w:t>В 1 квартале 2020 года по сравнению с 1 кварталом 2019 года произошёл рост выручки на 3,6% в т.ч. из-за снижения объема продаж на 19,2 тыс.т или 28,2% и снижения цен продаж на 19,2%- конъюнктура рынка.</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Вид хозяйственной деятельности:</w:t>
      </w:r>
      <w:r>
        <w:rPr>
          <w:rStyle w:val="Subst"/>
          <w:rFonts w:eastAsiaTheme="minorEastAsia"/>
        </w:rPr>
        <w:t xml:space="preserve"> Производство капролактама</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2018</w:t>
            </w:r>
          </w:p>
        </w:tc>
        <w:tc>
          <w:tcPr>
            <w:tcW w:w="18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7 401 195</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5 538 883</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12.41</w:t>
            </w:r>
          </w:p>
        </w:tc>
        <w:tc>
          <w:tcPr>
            <w:tcW w:w="186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10.26</w:t>
            </w:r>
          </w:p>
        </w:tc>
      </w:tr>
    </w:tbl>
    <w:p w:rsidR="00301D39" w:rsidRDefault="00301D39">
      <w:pPr>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2019, 3 мес.</w:t>
            </w:r>
          </w:p>
        </w:tc>
        <w:tc>
          <w:tcPr>
            <w:tcW w:w="18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2020, 3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1 162 069</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1 169 480</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7.85</w:t>
            </w:r>
          </w:p>
        </w:tc>
        <w:tc>
          <w:tcPr>
            <w:tcW w:w="186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8.49</w:t>
            </w:r>
          </w:p>
        </w:tc>
      </w:tr>
    </w:tbl>
    <w:p w:rsidR="00301D39" w:rsidRDefault="00301D39">
      <w:pPr>
        <w:rPr>
          <w:rFonts w:eastAsiaTheme="minorEastAsia"/>
        </w:rPr>
      </w:pPr>
    </w:p>
    <w:p w:rsidR="00301D39" w:rsidRDefault="00301D39">
      <w:pPr>
        <w:pStyle w:val="SubHeading"/>
        <w:ind w:left="400"/>
        <w:rPr>
          <w:rFonts w:eastAsiaTheme="minorEastAsia"/>
        </w:rPr>
      </w:pPr>
      <w:r>
        <w:rPr>
          <w:rFonts w:eastAsiaTheme="minorEastAsia"/>
        </w:rP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301D39" w:rsidRDefault="00301D39">
      <w:pPr>
        <w:ind w:left="600"/>
        <w:rPr>
          <w:rFonts w:eastAsiaTheme="minorEastAsia"/>
        </w:rPr>
      </w:pPr>
      <w:r>
        <w:rPr>
          <w:rStyle w:val="Subst"/>
          <w:rFonts w:eastAsiaTheme="minorEastAsia"/>
        </w:rPr>
        <w:t>В 2019 году по сравнению с 2018 годом произошло снижение выручки на 25,2% в т.ч. из-за роста объема продаж на 2,1 тыс.т или 3,6% и снижения цен продаж на 27,7%- конъюнктура рынка.</w:t>
      </w:r>
      <w:r>
        <w:rPr>
          <w:rStyle w:val="Subst"/>
          <w:rFonts w:eastAsiaTheme="minorEastAsia"/>
        </w:rPr>
        <w:br/>
        <w:t>В 1 квартале 2020 года по сранению с 1 кварталом 2019 года произошёл рост выручки на 0,6% в т.ч. из-за роста объема продаж на 3,3 тыс.т или 29,5% и снижения цен продаж на 22,3%- конъюнктура рынка.</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Вид хозяйственной деятельности:</w:t>
      </w:r>
      <w:r>
        <w:rPr>
          <w:rStyle w:val="Subst"/>
          <w:rFonts w:eastAsiaTheme="minorEastAsia"/>
        </w:rPr>
        <w:t xml:space="preserve"> Производство полиамида</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2018</w:t>
            </w:r>
          </w:p>
        </w:tc>
        <w:tc>
          <w:tcPr>
            <w:tcW w:w="18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Объем выручки от продаж (объем продаж) по данному виду </w:t>
            </w:r>
            <w:r>
              <w:rPr>
                <w:rFonts w:eastAsiaTheme="minorEastAsia"/>
              </w:rPr>
              <w:lastRenderedPageBreak/>
              <w:t>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lastRenderedPageBreak/>
              <w:t>18 235 188</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15 354 886</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30.57</w:t>
            </w:r>
          </w:p>
        </w:tc>
        <w:tc>
          <w:tcPr>
            <w:tcW w:w="186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28.45</w:t>
            </w:r>
          </w:p>
        </w:tc>
      </w:tr>
    </w:tbl>
    <w:p w:rsidR="00301D39" w:rsidRDefault="00301D39">
      <w:pPr>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2019, 3 мес.</w:t>
            </w:r>
          </w:p>
        </w:tc>
        <w:tc>
          <w:tcPr>
            <w:tcW w:w="18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2020, 3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4 025 821</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3 609 592</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27.21</w:t>
            </w:r>
          </w:p>
        </w:tc>
        <w:tc>
          <w:tcPr>
            <w:tcW w:w="186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26.21</w:t>
            </w:r>
          </w:p>
        </w:tc>
      </w:tr>
    </w:tbl>
    <w:p w:rsidR="00301D39" w:rsidRDefault="00301D39">
      <w:pPr>
        <w:rPr>
          <w:rFonts w:eastAsiaTheme="minorEastAsia"/>
        </w:rPr>
      </w:pPr>
    </w:p>
    <w:p w:rsidR="00301D39" w:rsidRDefault="00301D39">
      <w:pPr>
        <w:pStyle w:val="SubHeading"/>
        <w:ind w:left="400"/>
        <w:rPr>
          <w:rFonts w:eastAsiaTheme="minorEastAsia"/>
        </w:rPr>
      </w:pPr>
      <w:r>
        <w:rPr>
          <w:rFonts w:eastAsiaTheme="minorEastAsia"/>
        </w:rP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301D39" w:rsidRDefault="00301D39">
      <w:pPr>
        <w:ind w:left="600"/>
        <w:rPr>
          <w:rFonts w:eastAsiaTheme="minorEastAsia"/>
        </w:rPr>
      </w:pPr>
      <w:r>
        <w:rPr>
          <w:rStyle w:val="Subst"/>
          <w:rFonts w:eastAsiaTheme="minorEastAsia"/>
        </w:rPr>
        <w:t>В 2019 году по сравнению с 2018 годом произошло снижение выручки на 15,8% в т.ч. из-за роста объема продаж на 1,9 тыс.т или 1,3% и снижения цен продаж на 16,9%- конъюнктура рынка.</w:t>
      </w:r>
      <w:r>
        <w:rPr>
          <w:rStyle w:val="Subst"/>
          <w:rFonts w:eastAsiaTheme="minorEastAsia"/>
        </w:rPr>
        <w:br/>
        <w:t>В 1 квартале 2020 года по сранению с 1 кварталом 2019 года произошло снижение выручки на 10,3% в т.ч. из-за роста объема продаж на 4,8 тыс.т или 14,1% и снижения цен продаж на 21,4%- конъюнктура рынка.</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Вид хозяйственной деятельности:</w:t>
      </w:r>
      <w:r>
        <w:rPr>
          <w:rStyle w:val="Subst"/>
          <w:rFonts w:eastAsiaTheme="minorEastAsia"/>
        </w:rPr>
        <w:t xml:space="preserve"> Производство аммиака</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2018</w:t>
            </w:r>
          </w:p>
        </w:tc>
        <w:tc>
          <w:tcPr>
            <w:tcW w:w="18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7 527 423</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5 639 188</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12.62</w:t>
            </w:r>
          </w:p>
        </w:tc>
        <w:tc>
          <w:tcPr>
            <w:tcW w:w="186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10.45</w:t>
            </w:r>
          </w:p>
        </w:tc>
      </w:tr>
    </w:tbl>
    <w:p w:rsidR="00301D39" w:rsidRDefault="00301D39">
      <w:pPr>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2019, 3 мес.</w:t>
            </w:r>
          </w:p>
        </w:tc>
        <w:tc>
          <w:tcPr>
            <w:tcW w:w="18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2020, 3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1 922 125</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1 229 259</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12.99</w:t>
            </w:r>
          </w:p>
        </w:tc>
        <w:tc>
          <w:tcPr>
            <w:tcW w:w="186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8.92</w:t>
            </w:r>
          </w:p>
        </w:tc>
      </w:tr>
    </w:tbl>
    <w:p w:rsidR="00301D39" w:rsidRDefault="00301D39">
      <w:pPr>
        <w:rPr>
          <w:rFonts w:eastAsiaTheme="minorEastAsia"/>
        </w:rPr>
      </w:pPr>
    </w:p>
    <w:p w:rsidR="00301D39" w:rsidRDefault="00301D39">
      <w:pPr>
        <w:pStyle w:val="SubHeading"/>
        <w:ind w:left="400"/>
        <w:rPr>
          <w:rFonts w:eastAsiaTheme="minorEastAsia"/>
        </w:rPr>
      </w:pPr>
      <w:r>
        <w:rPr>
          <w:rFonts w:eastAsiaTheme="minorEastAsia"/>
        </w:rP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301D39" w:rsidRDefault="00301D39">
      <w:pPr>
        <w:ind w:left="600"/>
        <w:rPr>
          <w:rFonts w:eastAsiaTheme="minorEastAsia"/>
        </w:rPr>
      </w:pPr>
      <w:r>
        <w:rPr>
          <w:rStyle w:val="Subst"/>
          <w:rFonts w:eastAsiaTheme="minorEastAsia"/>
        </w:rPr>
        <w:t>В 2019 году по сравнению с 2018 годом произошло снижение выручки на 25,1% в т.ч. из-за снижения объёма продаж на 55,3 тыс.т или 12,7% и роста цен продаж на 14,2%- конъюнктура рынка.</w:t>
      </w:r>
      <w:r>
        <w:rPr>
          <w:rStyle w:val="Subst"/>
          <w:rFonts w:eastAsiaTheme="minorEastAsia"/>
        </w:rPr>
        <w:br/>
        <w:t>В 1 квартале 2020 года по сранению с 1 кварталом 2019 года произошло снижение выручки на 36% в т.ч. из-за снижения объема продаж на 15,3 тыс.т или 14,4% и снижения цен продаж на 25,3%- конъюнктура рынка.</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Вид хозяйственной деятельности:</w:t>
      </w:r>
      <w:r>
        <w:rPr>
          <w:rStyle w:val="Subst"/>
          <w:rFonts w:eastAsiaTheme="minorEastAsia"/>
        </w:rPr>
        <w:t xml:space="preserve"> Производство сульфата аммония</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2018</w:t>
            </w:r>
          </w:p>
        </w:tc>
        <w:tc>
          <w:tcPr>
            <w:tcW w:w="18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lastRenderedPageBreak/>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5 467 414</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5 397 243</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9.16</w:t>
            </w:r>
          </w:p>
        </w:tc>
        <w:tc>
          <w:tcPr>
            <w:tcW w:w="186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10</w:t>
            </w:r>
          </w:p>
        </w:tc>
      </w:tr>
    </w:tbl>
    <w:p w:rsidR="00301D39" w:rsidRDefault="00301D39">
      <w:pPr>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2019, 3 мес.</w:t>
            </w:r>
          </w:p>
        </w:tc>
        <w:tc>
          <w:tcPr>
            <w:tcW w:w="18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2020, 3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1 450 048</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1 484 430</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9.8</w:t>
            </w:r>
          </w:p>
        </w:tc>
        <w:tc>
          <w:tcPr>
            <w:tcW w:w="186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10.78</w:t>
            </w:r>
          </w:p>
        </w:tc>
      </w:tr>
    </w:tbl>
    <w:p w:rsidR="00301D39" w:rsidRDefault="00301D39">
      <w:pPr>
        <w:rPr>
          <w:rFonts w:eastAsiaTheme="minorEastAsia"/>
        </w:rPr>
      </w:pPr>
    </w:p>
    <w:p w:rsidR="00301D39" w:rsidRDefault="00301D39">
      <w:pPr>
        <w:pStyle w:val="SubHeading"/>
        <w:ind w:left="400"/>
        <w:rPr>
          <w:rFonts w:eastAsiaTheme="minorEastAsia"/>
        </w:rPr>
      </w:pPr>
      <w:r>
        <w:rPr>
          <w:rFonts w:eastAsiaTheme="minorEastAsia"/>
        </w:rP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301D39" w:rsidRDefault="00301D39">
      <w:pPr>
        <w:ind w:left="600"/>
        <w:rPr>
          <w:rFonts w:eastAsiaTheme="minorEastAsia"/>
        </w:rPr>
      </w:pPr>
      <w:r>
        <w:rPr>
          <w:rStyle w:val="Subst"/>
          <w:rFonts w:eastAsiaTheme="minorEastAsia"/>
        </w:rPr>
        <w:t>В 2019 году по сравнению с 2018 годом произошло снижение выручки на 1,3% в т.ч. из-за снижения объёма продаж на 18,9 тыс.т или 2,9% и роста цен продаж на 1,6%- конъюнктура рынка.</w:t>
      </w:r>
      <w:r>
        <w:rPr>
          <w:rStyle w:val="Subst"/>
          <w:rFonts w:eastAsiaTheme="minorEastAsia"/>
        </w:rPr>
        <w:br/>
        <w:t>В 1 квартале 2020 года по сранению с 1 кварталом 2019 года произошёл рост выручки на 2,4% в т.ч. из-за снижения объема продаж на 33,9 тыс.т или 21,1% и снижения цен продаж на 15,5%- конъюнктура рынка.</w:t>
      </w:r>
    </w:p>
    <w:p w:rsidR="00301D39" w:rsidRDefault="00301D39">
      <w:pPr>
        <w:ind w:left="400"/>
        <w:rPr>
          <w:rFonts w:eastAsiaTheme="minorEastAsia"/>
        </w:rPr>
      </w:pPr>
    </w:p>
    <w:p w:rsidR="00301D39" w:rsidRDefault="00301D39">
      <w:pPr>
        <w:ind w:left="200"/>
        <w:rPr>
          <w:rFonts w:eastAsiaTheme="minorEastAsia"/>
        </w:rPr>
      </w:pPr>
    </w:p>
    <w:p w:rsidR="00301D39" w:rsidRDefault="00301D39">
      <w:pPr>
        <w:pStyle w:val="SubHeading"/>
        <w:ind w:left="200"/>
        <w:rPr>
          <w:rFonts w:eastAsiaTheme="minorEastAsia"/>
        </w:rPr>
      </w:pPr>
      <w:r>
        <w:rPr>
          <w:rFonts w:eastAsiaTheme="minorEastAsia"/>
        </w:rPr>
        <w:t>Общая структура себестоимости эмитента</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2018</w:t>
            </w:r>
          </w:p>
        </w:tc>
        <w:tc>
          <w:tcPr>
            <w:tcW w:w="18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Сырье и материалы,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64.6</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62.4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13.4</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14.1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Топливо,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0.2</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0.2</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Энергия,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8</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6.4</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6.9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Проценты по кредитам,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Арендная плата,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0.5</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1.9</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0.1</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Прочие затраты,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иное (пояснить),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0.9</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100</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100</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Справочно: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p>
        </w:tc>
        <w:tc>
          <w:tcPr>
            <w:tcW w:w="186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p>
        </w:tc>
      </w:tr>
    </w:tbl>
    <w:p w:rsidR="00301D39" w:rsidRDefault="00301D39">
      <w:pPr>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2019, 3 мес.</w:t>
            </w:r>
          </w:p>
        </w:tc>
        <w:tc>
          <w:tcPr>
            <w:tcW w:w="18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2020, 3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Сырье и материалы,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63</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62.4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13.7</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13.6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Топливо,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0.2</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0.2</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Энергия,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9</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6.5</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6.9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Проценты по кредитам,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Арендная плата,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3.5</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0.1</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Прочие затраты,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иное (пояснить),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0.9</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100</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100</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Справочно: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p>
        </w:tc>
        <w:tc>
          <w:tcPr>
            <w:tcW w:w="186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301D39" w:rsidRDefault="00301D39">
      <w:pPr>
        <w:ind w:left="400"/>
        <w:rPr>
          <w:rFonts w:eastAsiaTheme="minorEastAsia"/>
        </w:rPr>
      </w:pPr>
      <w:r>
        <w:rPr>
          <w:rStyle w:val="Subst"/>
          <w:rFonts w:eastAsiaTheme="minorEastAsia"/>
        </w:rPr>
        <w:t>Имеющих существенное значение новых видов продукции (работ, услуг) нет</w:t>
      </w:r>
    </w:p>
    <w:p w:rsidR="00301D39" w:rsidRDefault="00301D39">
      <w:pPr>
        <w:ind w:left="200"/>
        <w:rPr>
          <w:rFonts w:eastAsiaTheme="minorEastAsia"/>
        </w:rPr>
      </w:pPr>
      <w:r>
        <w:rPr>
          <w:rFonts w:eastAsiaTheme="minorEastAsia"/>
        </w:rPr>
        <w:t>Стандарты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r>
        <w:rPr>
          <w:rFonts w:eastAsiaTheme="minorEastAsia"/>
        </w:rPr>
        <w:br/>
      </w:r>
    </w:p>
    <w:p w:rsidR="00301D39" w:rsidRDefault="00301D39">
      <w:pPr>
        <w:pStyle w:val="2"/>
        <w:rPr>
          <w:rFonts w:eastAsiaTheme="minorEastAsia"/>
          <w:bCs w:val="0"/>
          <w:szCs w:val="20"/>
        </w:rPr>
      </w:pPr>
      <w:bookmarkStart w:id="37" w:name="_Toc40194025"/>
      <w:r>
        <w:rPr>
          <w:rFonts w:eastAsiaTheme="minorEastAsia"/>
          <w:bCs w:val="0"/>
          <w:szCs w:val="20"/>
        </w:rPr>
        <w:t>3.2.3. Материалы, товары (сырье) и поставщики эмитента</w:t>
      </w:r>
      <w:bookmarkEnd w:id="37"/>
    </w:p>
    <w:p w:rsidR="00301D39" w:rsidRDefault="00301D39">
      <w:pPr>
        <w:pStyle w:val="SubHeading"/>
        <w:ind w:left="200"/>
        <w:rPr>
          <w:rFonts w:eastAsiaTheme="minorEastAsia"/>
        </w:rPr>
      </w:pPr>
      <w:r>
        <w:rPr>
          <w:rFonts w:eastAsiaTheme="minorEastAsia"/>
        </w:rPr>
        <w:t>За 2019 г.</w:t>
      </w:r>
    </w:p>
    <w:p w:rsidR="00301D39" w:rsidRDefault="00301D39">
      <w:pPr>
        <w:ind w:left="400"/>
        <w:rPr>
          <w:rFonts w:eastAsiaTheme="minorEastAsia"/>
        </w:rPr>
      </w:pPr>
      <w:r>
        <w:rPr>
          <w:rFonts w:eastAsiaTheme="minorEastAsia"/>
        </w:rPr>
        <w:t>Поставщики эмитента, на которых приходится не менее 10 процентов всех поставок материалов и товаров (сырья)</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Газпром межрегионгаз Самара</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443099 Россия г.Самара ул.Водников 24-26</w:t>
      </w:r>
    </w:p>
    <w:p w:rsidR="00301D39" w:rsidRDefault="00301D39">
      <w:pPr>
        <w:ind w:left="400"/>
        <w:rPr>
          <w:rFonts w:eastAsiaTheme="minorEastAsia"/>
        </w:rPr>
      </w:pPr>
      <w:r>
        <w:rPr>
          <w:rFonts w:eastAsiaTheme="minorEastAsia"/>
        </w:rPr>
        <w:t>ИНН:</w:t>
      </w:r>
      <w:r>
        <w:rPr>
          <w:rStyle w:val="Subst"/>
          <w:rFonts w:eastAsiaTheme="minorEastAsia"/>
        </w:rPr>
        <w:t xml:space="preserve"> 6310000026</w:t>
      </w:r>
    </w:p>
    <w:p w:rsidR="00301D39" w:rsidRDefault="00301D39">
      <w:pPr>
        <w:ind w:left="400"/>
        <w:rPr>
          <w:rFonts w:eastAsiaTheme="minorEastAsia"/>
        </w:rPr>
      </w:pPr>
      <w:r>
        <w:rPr>
          <w:rFonts w:eastAsiaTheme="minorEastAsia"/>
        </w:rPr>
        <w:t>ОГРН:</w:t>
      </w:r>
      <w:r>
        <w:rPr>
          <w:rStyle w:val="Subst"/>
          <w:rFonts w:eastAsiaTheme="minorEastAsia"/>
        </w:rPr>
        <w:t xml:space="preserve"> 1026301421068</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в общем объеме поставок, %:</w:t>
      </w:r>
      <w:r>
        <w:rPr>
          <w:rStyle w:val="Subst"/>
          <w:rFonts w:eastAsiaTheme="minorEastAsia"/>
        </w:rPr>
        <w:t xml:space="preserve"> 22.51</w:t>
      </w:r>
    </w:p>
    <w:p w:rsidR="00301D39" w:rsidRDefault="00301D39">
      <w:pPr>
        <w:ind w:left="400"/>
        <w:rPr>
          <w:rFonts w:eastAsiaTheme="minorEastAsia"/>
        </w:rPr>
      </w:pPr>
    </w:p>
    <w:p w:rsidR="00301D39" w:rsidRDefault="00301D39">
      <w:pPr>
        <w:pStyle w:val="SubHeading"/>
        <w:ind w:left="400"/>
        <w:rPr>
          <w:rFonts w:eastAsiaTheme="minorEastAsia"/>
        </w:rPr>
      </w:pPr>
      <w:r>
        <w:rPr>
          <w:rFonts w:eastAsiaTheme="minorEastAsia"/>
        </w:rPr>
        <w:t xml:space="preserve">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w:t>
      </w:r>
      <w:r>
        <w:rPr>
          <w:rFonts w:eastAsiaTheme="minorEastAsia"/>
        </w:rPr>
        <w:lastRenderedPageBreak/>
        <w:t>периодом предшествующего года</w:t>
      </w:r>
    </w:p>
    <w:p w:rsidR="00301D39" w:rsidRDefault="00301D39">
      <w:pPr>
        <w:ind w:left="600"/>
        <w:rPr>
          <w:rFonts w:eastAsiaTheme="minorEastAsia"/>
        </w:rPr>
      </w:pPr>
      <w:r>
        <w:rPr>
          <w:rStyle w:val="Subst"/>
          <w:rFonts w:eastAsiaTheme="minorEastAsia"/>
        </w:rPr>
        <w:t>Выросли цены по сравнению с 2018 годом:</w:t>
      </w:r>
      <w:r>
        <w:rPr>
          <w:rStyle w:val="Subst"/>
          <w:rFonts w:eastAsiaTheme="minorEastAsia"/>
        </w:rPr>
        <w:br/>
        <w:t>на порошок магнезитовый - 18,92%, на КФК - 20,72%.</w:t>
      </w:r>
      <w:r>
        <w:rPr>
          <w:rStyle w:val="Subst"/>
          <w:rFonts w:eastAsiaTheme="minorEastAsia"/>
        </w:rPr>
        <w:br/>
        <w:t>Снизились цены по сравнению с 2018 годом:</w:t>
      </w:r>
      <w:r>
        <w:rPr>
          <w:rStyle w:val="Subst"/>
          <w:rFonts w:eastAsiaTheme="minorEastAsia"/>
        </w:rPr>
        <w:br/>
        <w:t>на бензол - 15,39%, на кислоту серную - 47,63%, на олеум - 27,60%.</w:t>
      </w:r>
    </w:p>
    <w:p w:rsidR="00301D39" w:rsidRDefault="00301D39">
      <w:pPr>
        <w:pStyle w:val="SubHeading"/>
        <w:ind w:left="400"/>
        <w:rPr>
          <w:rFonts w:eastAsiaTheme="minorEastAsia"/>
        </w:rPr>
      </w:pPr>
      <w:r>
        <w:rPr>
          <w:rFonts w:eastAsiaTheme="minorEastAsia"/>
        </w:rPr>
        <w:t>Доля импортных поставок в поставках материалов и товаров, прогноз доступности источников импорта в будущем и возможные альтернативные источники</w:t>
      </w:r>
    </w:p>
    <w:p w:rsidR="00301D39" w:rsidRDefault="00301D39">
      <w:pPr>
        <w:ind w:left="600"/>
        <w:rPr>
          <w:rFonts w:eastAsiaTheme="minorEastAsia"/>
        </w:rPr>
      </w:pPr>
      <w:r>
        <w:rPr>
          <w:rStyle w:val="Subst"/>
          <w:rFonts w:eastAsiaTheme="minorEastAsia"/>
        </w:rPr>
        <w:t>Доля импортного сырья в 2019 году составила 6,91%.</w:t>
      </w:r>
    </w:p>
    <w:p w:rsidR="00301D39" w:rsidRDefault="00301D39">
      <w:pPr>
        <w:pStyle w:val="SubHeading"/>
        <w:ind w:left="200"/>
        <w:rPr>
          <w:rFonts w:eastAsiaTheme="minorEastAsia"/>
        </w:rPr>
      </w:pPr>
      <w:r>
        <w:rPr>
          <w:rFonts w:eastAsiaTheme="minorEastAsia"/>
        </w:rPr>
        <w:t>За 3 мес. 2020 г.</w:t>
      </w:r>
    </w:p>
    <w:p w:rsidR="00301D39" w:rsidRDefault="00301D39">
      <w:pPr>
        <w:ind w:left="400"/>
        <w:rPr>
          <w:rFonts w:eastAsiaTheme="minorEastAsia"/>
        </w:rPr>
      </w:pPr>
      <w:r>
        <w:rPr>
          <w:rFonts w:eastAsiaTheme="minorEastAsia"/>
        </w:rPr>
        <w:t>Поставщики эмитента, на которых приходится не менее 10 процентов всех поставок материалов и товаров (сырья)</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Газпром межрегионгаз Самара</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443099 Россия г.Самара ул.Водников 24-26</w:t>
      </w:r>
    </w:p>
    <w:p w:rsidR="00301D39" w:rsidRDefault="00301D39">
      <w:pPr>
        <w:ind w:left="400"/>
        <w:rPr>
          <w:rFonts w:eastAsiaTheme="minorEastAsia"/>
        </w:rPr>
      </w:pPr>
      <w:r>
        <w:rPr>
          <w:rFonts w:eastAsiaTheme="minorEastAsia"/>
        </w:rPr>
        <w:t>ИНН:</w:t>
      </w:r>
      <w:r>
        <w:rPr>
          <w:rStyle w:val="Subst"/>
          <w:rFonts w:eastAsiaTheme="minorEastAsia"/>
        </w:rPr>
        <w:t xml:space="preserve"> 6310000026</w:t>
      </w:r>
    </w:p>
    <w:p w:rsidR="00301D39" w:rsidRDefault="00301D39">
      <w:pPr>
        <w:ind w:left="400"/>
        <w:rPr>
          <w:rFonts w:eastAsiaTheme="minorEastAsia"/>
        </w:rPr>
      </w:pPr>
      <w:r>
        <w:rPr>
          <w:rFonts w:eastAsiaTheme="minorEastAsia"/>
        </w:rPr>
        <w:t>ОГРН:</w:t>
      </w:r>
      <w:r>
        <w:rPr>
          <w:rStyle w:val="Subst"/>
          <w:rFonts w:eastAsiaTheme="minorEastAsia"/>
        </w:rPr>
        <w:t xml:space="preserve"> 1026301421068</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в общем объеме поставок, %:</w:t>
      </w:r>
      <w:r>
        <w:rPr>
          <w:rStyle w:val="Subst"/>
          <w:rFonts w:eastAsiaTheme="minorEastAsia"/>
        </w:rPr>
        <w:t xml:space="preserve"> 17.69</w:t>
      </w:r>
    </w:p>
    <w:p w:rsidR="00301D39" w:rsidRDefault="00301D39">
      <w:pPr>
        <w:ind w:left="400"/>
        <w:rPr>
          <w:rFonts w:eastAsiaTheme="minorEastAsia"/>
        </w:rPr>
      </w:pPr>
    </w:p>
    <w:p w:rsidR="00301D39" w:rsidRDefault="00301D39">
      <w:pPr>
        <w:pStyle w:val="SubHeading"/>
        <w:ind w:left="400"/>
        <w:rPr>
          <w:rFonts w:eastAsiaTheme="minorEastAsia"/>
        </w:rPr>
      </w:pPr>
      <w:r>
        <w:rPr>
          <w:rFonts w:eastAsiaTheme="minorEastAsia"/>
        </w:rPr>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rsidR="00301D39" w:rsidRDefault="00301D39">
      <w:pPr>
        <w:ind w:left="600"/>
        <w:rPr>
          <w:rFonts w:eastAsiaTheme="minorEastAsia"/>
        </w:rPr>
      </w:pPr>
      <w:r>
        <w:rPr>
          <w:rStyle w:val="Subst"/>
          <w:rFonts w:eastAsiaTheme="minorEastAsia"/>
        </w:rPr>
        <w:t>Снизились цены по сравнению с 1 кварталом 2019 года:</w:t>
      </w:r>
      <w:r>
        <w:rPr>
          <w:rStyle w:val="Subst"/>
          <w:rFonts w:eastAsiaTheme="minorEastAsia"/>
        </w:rPr>
        <w:br/>
        <w:t>на кислоту серную - 33,62%, на олеум - 36,10%, на сырье полимерно-волокнистое вторпичное - 27,44%, на КФК - 45,33%.</w:t>
      </w:r>
    </w:p>
    <w:p w:rsidR="00301D39" w:rsidRDefault="00301D39">
      <w:pPr>
        <w:pStyle w:val="SubHeading"/>
        <w:ind w:left="400"/>
        <w:rPr>
          <w:rFonts w:eastAsiaTheme="minorEastAsia"/>
        </w:rPr>
      </w:pPr>
      <w:r>
        <w:rPr>
          <w:rFonts w:eastAsiaTheme="minorEastAsia"/>
        </w:rPr>
        <w:t>Доля импортных поставок в поставках материалов и товаров, прогноз доступности источников импорта в будущем и возможные альтернативные источники</w:t>
      </w:r>
    </w:p>
    <w:p w:rsidR="00301D39" w:rsidRDefault="00301D39">
      <w:pPr>
        <w:ind w:left="600"/>
        <w:rPr>
          <w:rFonts w:eastAsiaTheme="minorEastAsia"/>
        </w:rPr>
      </w:pPr>
      <w:r>
        <w:rPr>
          <w:rStyle w:val="Subst"/>
          <w:rFonts w:eastAsiaTheme="minorEastAsia"/>
        </w:rPr>
        <w:t>Доля импортного сырья в 1 квартале 2020 года составила 2,11%.</w:t>
      </w:r>
    </w:p>
    <w:p w:rsidR="00301D39" w:rsidRDefault="00301D39">
      <w:pPr>
        <w:pStyle w:val="2"/>
        <w:rPr>
          <w:rFonts w:eastAsiaTheme="minorEastAsia"/>
          <w:bCs w:val="0"/>
          <w:szCs w:val="20"/>
        </w:rPr>
      </w:pPr>
      <w:bookmarkStart w:id="38" w:name="_Toc40194026"/>
      <w:r>
        <w:rPr>
          <w:rFonts w:eastAsiaTheme="minorEastAsia"/>
          <w:bCs w:val="0"/>
          <w:szCs w:val="20"/>
        </w:rPr>
        <w:t>3.2.4. Рынки сбыта продукции (работ, услуг) эмитента</w:t>
      </w:r>
      <w:bookmarkEnd w:id="38"/>
    </w:p>
    <w:p w:rsidR="00301D39" w:rsidRPr="009306BC" w:rsidRDefault="00301D39" w:rsidP="00301D39">
      <w:pPr>
        <w:spacing w:before="0" w:after="0"/>
        <w:jc w:val="both"/>
      </w:pPr>
      <w:r>
        <w:rPr>
          <w:rFonts w:eastAsiaTheme="minorEastAsia"/>
        </w:rPr>
        <w:t>Основные рынки, на которых эмитент осуществляет свою деятельность:</w:t>
      </w:r>
      <w:r>
        <w:rPr>
          <w:rFonts w:eastAsiaTheme="minorEastAsia"/>
        </w:rPr>
        <w:br/>
      </w:r>
      <w:r>
        <w:t xml:space="preserve"> </w:t>
      </w:r>
      <w:r>
        <w:tab/>
      </w:r>
      <w:r w:rsidRPr="009306BC">
        <w:t>Эмитент осуществляет свою деятельность по следующим основным направлениям:</w:t>
      </w:r>
    </w:p>
    <w:p w:rsidR="00301D39" w:rsidRPr="009306BC" w:rsidRDefault="00301D39" w:rsidP="00301D39">
      <w:pPr>
        <w:spacing w:before="0" w:after="0"/>
        <w:jc w:val="both"/>
      </w:pPr>
      <w:r w:rsidRPr="009306BC">
        <w:t xml:space="preserve">•  капролактам и продукты его переработки (полиамид-6, технические и текстильные нити, шинный корд, полиамидные и смесовые ткани, инженерные пластики); </w:t>
      </w:r>
    </w:p>
    <w:p w:rsidR="00301D39" w:rsidRPr="009306BC" w:rsidRDefault="00301D39" w:rsidP="00301D39">
      <w:pPr>
        <w:spacing w:before="0" w:after="0"/>
        <w:jc w:val="both"/>
      </w:pPr>
      <w:r w:rsidRPr="009306BC">
        <w:t>•  аммиак и азотные удобрения.</w:t>
      </w:r>
    </w:p>
    <w:p w:rsidR="00301D39" w:rsidRPr="009306BC" w:rsidRDefault="00301D39" w:rsidP="00301D39">
      <w:pPr>
        <w:spacing w:before="0" w:after="0"/>
        <w:jc w:val="both"/>
      </w:pPr>
    </w:p>
    <w:p w:rsidR="00301D39" w:rsidRPr="009306BC" w:rsidRDefault="00301D39" w:rsidP="00301D39">
      <w:pPr>
        <w:spacing w:before="0" w:after="0"/>
        <w:ind w:firstLine="720"/>
        <w:jc w:val="both"/>
      </w:pPr>
      <w:r w:rsidRPr="009306BC">
        <w:t>Экспортные поставки составляют около 45% произведенной товарной продукции и осуществляются компанией в страны Северо- и Юго-Восточной Азии, Ближнего Востока, Западной и Восточной Европы, Южной и Северной Америки, СНГ, Африки.</w:t>
      </w:r>
    </w:p>
    <w:p w:rsidR="00301D39" w:rsidRPr="009306BC" w:rsidRDefault="00301D39" w:rsidP="00301D39">
      <w:pPr>
        <w:spacing w:before="0" w:after="0"/>
        <w:jc w:val="both"/>
      </w:pPr>
      <w:r w:rsidRPr="009306BC">
        <w:t>География поставок на российский рынок достаточно широка и зависит от предлагаемой потребителям продукции.</w:t>
      </w:r>
    </w:p>
    <w:p w:rsidR="00301D39" w:rsidRPr="009306BC" w:rsidRDefault="00301D39" w:rsidP="00301D39">
      <w:pPr>
        <w:spacing w:before="0" w:after="0"/>
        <w:ind w:firstLine="720"/>
        <w:jc w:val="both"/>
      </w:pPr>
      <w:r w:rsidRPr="009306BC">
        <w:t>Потребителями полиамида-6 на рынке РФ являются производители инженерных пластиков и пленок, волокон и нитей, расположенные в Курской, Самарской, Саратовской, Ростовской, Тульской, Тамбовской, Московской, Волгоградской, Сумской, Челябинской и Свердловской областях, Краснодарском и Алтайском краях, Республиках Татарстан, Башкортостан и Чувашская Республика. Полиамидная кордная ткань поставляется на российские шинные заводы в Республике Татарстан, Алтайском крае, Волгоградской и Ярославской областях.</w:t>
      </w:r>
    </w:p>
    <w:p w:rsidR="00301D39" w:rsidRDefault="00301D39" w:rsidP="00301D39">
      <w:pPr>
        <w:spacing w:before="0" w:after="0"/>
        <w:jc w:val="both"/>
        <w:rPr>
          <w:sz w:val="22"/>
          <w:szCs w:val="22"/>
        </w:rPr>
      </w:pPr>
      <w:r w:rsidRPr="009306BC">
        <w:t xml:space="preserve"> </w:t>
      </w:r>
      <w:r w:rsidRPr="009306BC">
        <w:tab/>
        <w:t>Покупателями аммиака являются промышленные предприятия, расположенные в Саратовской, Смоленской и Нижегородской областях. Ключевыми регионами реализации азотных удобрений являются Краснодарский и Ставропольский края, Ростовская, Самарская, Волгоградская, Курская, Тамбовская и Пензенская области, а также Республика Мордовия. Основной объем поставляется сельхозпроизводителям (около 77% реализованной в РФ продукции), оставшаяся часть на предприятия промышленного комплекса.  Более половины удобрений для сельского хозяйства реализуется через собственную сбытовую сеть (агрохимические базы, представительства, дилеры).</w:t>
      </w:r>
    </w:p>
    <w:p w:rsidR="00301D39" w:rsidRDefault="00301D39">
      <w:pPr>
        <w:ind w:left="200"/>
        <w:rPr>
          <w:rFonts w:eastAsiaTheme="minorEastAsia"/>
        </w:rPr>
      </w:pPr>
    </w:p>
    <w:p w:rsidR="00301D39" w:rsidRDefault="00301D39" w:rsidP="00301D39">
      <w:pPr>
        <w:spacing w:before="0" w:after="0"/>
        <w:ind w:firstLine="720"/>
        <w:jc w:val="both"/>
      </w:pPr>
      <w:r>
        <w:rPr>
          <w:rFonts w:eastAsiaTheme="minorEastAsia"/>
        </w:rP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rPr>
          <w:rFonts w:eastAsiaTheme="minorEastAsia"/>
        </w:rPr>
        <w:br/>
      </w:r>
      <w:r>
        <w:t xml:space="preserve">  ПАО "КуйбышевАзот" - одно из крупнейших предприятий химического комплекса России. Деятельность компания подвержена рискам, с изменением конъюнктуры как на внутреннем, так и внешних рынках (45 % произведенной продукции экспортируется), которые могут оказать негативное влияние на ее деятельность:</w:t>
      </w:r>
    </w:p>
    <w:p w:rsidR="00301D39" w:rsidRDefault="00301D39" w:rsidP="00301D39">
      <w:pPr>
        <w:spacing w:before="0" w:after="0"/>
        <w:jc w:val="both"/>
      </w:pPr>
      <w:r>
        <w:t>-        Усиление конкуренции на рынках продукции компании:</w:t>
      </w:r>
    </w:p>
    <w:p w:rsidR="00301D39" w:rsidRDefault="00301D39" w:rsidP="00301D39">
      <w:pPr>
        <w:spacing w:before="0" w:after="0"/>
        <w:jc w:val="both"/>
      </w:pPr>
      <w:r>
        <w:t>•</w:t>
      </w:r>
      <w:r>
        <w:tab/>
        <w:t>по аммиаку и азотным удобрениям - реализация крупномасштабных проектов с энергоэффективными технологиями в регионах с низкой стоимостью сырья; сокращение разницы в стоимости природного газа в России и Европе/США; проведение более агрессивной политики крупными холдингами-производителями по продвижению удобрений на отечественном рынке;</w:t>
      </w:r>
    </w:p>
    <w:p w:rsidR="00301D39" w:rsidRDefault="00301D39" w:rsidP="00301D39">
      <w:pPr>
        <w:spacing w:before="0" w:after="0"/>
        <w:jc w:val="both"/>
      </w:pPr>
      <w:r>
        <w:t>•</w:t>
      </w:r>
      <w:r>
        <w:tab/>
        <w:t>по капролактаму и полиамиду-6: реализация крупномасштабных проектов с энергоэффективными технологиями в основном регионе потребления - Азии (Китае).</w:t>
      </w:r>
    </w:p>
    <w:p w:rsidR="00301D39" w:rsidRDefault="00301D39" w:rsidP="00301D39">
      <w:pPr>
        <w:spacing w:before="0" w:after="0"/>
        <w:jc w:val="both"/>
      </w:pPr>
      <w:r>
        <w:t>-      Ухудшение внешнеэкономической конъюнктуры</w:t>
      </w:r>
    </w:p>
    <w:p w:rsidR="00301D39" w:rsidRDefault="00301D39" w:rsidP="00301D39">
      <w:pPr>
        <w:spacing w:before="0" w:after="0"/>
        <w:jc w:val="both"/>
      </w:pPr>
      <w:r>
        <w:t>-     Общемировая тенденция по ужесточению экологической политики, повышению требований промышленной безопасности.</w:t>
      </w:r>
    </w:p>
    <w:p w:rsidR="00301D39" w:rsidRDefault="00301D39" w:rsidP="00301D39">
      <w:pPr>
        <w:spacing w:before="0" w:after="0"/>
        <w:jc w:val="both"/>
      </w:pPr>
    </w:p>
    <w:p w:rsidR="00301D39" w:rsidRDefault="00301D39" w:rsidP="00301D39">
      <w:pPr>
        <w:spacing w:before="0" w:after="0"/>
        <w:ind w:firstLine="720"/>
        <w:jc w:val="both"/>
      </w:pPr>
      <w:r>
        <w:t xml:space="preserve">«КуйбышевАзот» предпринимает необходимые меры для снижения и нейтрализации воздействия данных рисков на деятельность предприятия.   </w:t>
      </w:r>
    </w:p>
    <w:p w:rsidR="00301D39" w:rsidRDefault="00301D39" w:rsidP="00301D39">
      <w:pPr>
        <w:spacing w:before="0" w:after="0"/>
        <w:ind w:firstLine="720"/>
        <w:jc w:val="both"/>
      </w:pPr>
      <w:r>
        <w:t>Большое внимание компания уделяет модернизации и техническому перевооружению производственного комплекса, направленным на улучшение качества выпускаемой продукции и снижение расходных норм сырья и энергии, что обеспечивает дополнительный запас прочности в условиях растущих цен на сырьевые ресурсы и энергоносители и повышение конкурентоспособности. Все строящиеся проекты компании имеют современные, конкурентоспособные технологии как по расходным нормам на сырье и энергоносители (в альянсе с крупнейшими участниками международного рынка – DSM, Linde, Prixair), так и по масштабу производства, сопоставимыми с лучшими мировыми аналогами. Все производства предприятия соответствуют наилучшим доступным технологиям (НДТ), в соответствии с законодательством РФ ведется подготовка к получению Комплексного Экологического Разрешения (КЭР) до 2025 г.</w:t>
      </w:r>
    </w:p>
    <w:p w:rsidR="00301D39" w:rsidRDefault="00301D39" w:rsidP="00301D39">
      <w:pPr>
        <w:spacing w:before="0" w:after="0"/>
        <w:ind w:firstLine="720"/>
        <w:jc w:val="both"/>
      </w:pPr>
      <w:r>
        <w:t xml:space="preserve">Диверсификация бизнеса компании и глубокая цепочка переработки по каждому виду деятельности позволяет компании более гибко реагировать на изменения конъюнктуры рынков и перераспределять риски по всей цепочке продуктов. </w:t>
      </w:r>
    </w:p>
    <w:p w:rsidR="00301D39" w:rsidRDefault="00301D39" w:rsidP="00301D39">
      <w:pPr>
        <w:spacing w:before="0" w:after="0"/>
        <w:ind w:firstLine="720"/>
        <w:jc w:val="both"/>
      </w:pPr>
      <w:r>
        <w:t xml:space="preserve">Постоянно увеличивающийся продуктовый портфель повышает конкурентоспособность компании. После освоения проектных мощностей 5-й установки по производству полиамида-6 компания будет располагать полной линейкой ассортимента данного продукта для удовлетворения нужд всех потребляющих отраслей промышленности: текстильной, шинной, автомобилестроительной, пищевой и пр.  Разрабатываются новые виды удобрений, отвечающих современным агротехнологиям. </w:t>
      </w:r>
    </w:p>
    <w:p w:rsidR="00301D39" w:rsidRDefault="00301D39" w:rsidP="00301D39">
      <w:pPr>
        <w:spacing w:before="0" w:after="0"/>
        <w:ind w:firstLine="720"/>
        <w:jc w:val="both"/>
      </w:pPr>
      <w:r>
        <w:t xml:space="preserve">С целью снижения влияния такого фактора как усиление конкуренции и сокращение спроса на готовую продукцию на отдельных рынках, компания активно расширяет географию сбыта и стремится повысить качество предоставляемых сервисных услуг для своих покупателей. Созданы СП по производству инженерных пластиков и Торговая компания, располагающая складскими мощностями на территории Китая.  Успешно развивается собственная дилерская сеть, имеются представительства и прирельсовые склады в основных сельскохозяйственных регионах России. Предприятие развивает собственную транспортную инфраструктуру, оптимизирует логистические затраты. В перспективе компания планирует дальнейшую концентрацию усилий, направленных на повышение уровня удовлетворенности ключевых клиентов. В том числе через улучшение сервиса, гибкую систему ценообразования, постоянное повышение качества продукта и упаковки в соответствии с международными требованиями ISO 9001 и отраслевого стандарта автомобильной промышленности  ISO/TS 16949. </w:t>
      </w:r>
    </w:p>
    <w:p w:rsidR="00301D39" w:rsidRDefault="00301D39" w:rsidP="00301D39">
      <w:pPr>
        <w:spacing w:before="0" w:after="0"/>
        <w:ind w:firstLine="720"/>
        <w:jc w:val="both"/>
      </w:pPr>
      <w:r>
        <w:t>Одним из основных элементов развития компании является сохранение и защита природной среды и снижение техногенной нагрузки в районе расположения производства. В условиях ужесточения экологической политики и повышения требований промышленной безопасности все проекты компании проходят процедуру экологической экспертизы (с момента их разработки до ввода в эксплуатацию), ведется строительство новых инфраструктурных и природоохранных объектов для обеспечения будущей деятельности. На предприятии внедрена интегрированная система менеджмента в области качества, охраны окружающей среды, труда и предупреждения профессиональных заболеваний, соответствующая международным стандартам ISO 9001, ISO/TS 16949, ISO 14001 и OHSAS 18001.</w:t>
      </w:r>
    </w:p>
    <w:p w:rsidR="00301D39" w:rsidRDefault="00301D39">
      <w:pPr>
        <w:ind w:left="200"/>
        <w:rPr>
          <w:rFonts w:eastAsiaTheme="minorEastAsia"/>
        </w:rPr>
      </w:pPr>
    </w:p>
    <w:p w:rsidR="00301D39" w:rsidRDefault="00301D39">
      <w:pPr>
        <w:pStyle w:val="2"/>
        <w:rPr>
          <w:rFonts w:eastAsiaTheme="minorEastAsia"/>
          <w:bCs w:val="0"/>
          <w:szCs w:val="20"/>
        </w:rPr>
      </w:pPr>
      <w:bookmarkStart w:id="39" w:name="_Toc40194027"/>
      <w:r>
        <w:rPr>
          <w:rFonts w:eastAsiaTheme="minorEastAsia"/>
          <w:bCs w:val="0"/>
          <w:szCs w:val="20"/>
        </w:rPr>
        <w:t>3.2.5. Сведения о наличии у эмитента разрешений (лицензий) или допусков к отдельным видам работ</w:t>
      </w:r>
      <w:bookmarkEnd w:id="39"/>
    </w:p>
    <w:p w:rsidR="00301D39" w:rsidRDefault="00301D39">
      <w:pPr>
        <w:ind w:left="200"/>
        <w:rPr>
          <w:rFonts w:eastAsiaTheme="minorEastAsia"/>
        </w:rPr>
      </w:pPr>
      <w:r>
        <w:rPr>
          <w:rFonts w:eastAsiaTheme="minorEastAsia"/>
        </w:rPr>
        <w:lastRenderedPageBreak/>
        <w:t>Орган (организация), выдавший соответствующее разрешение (лицензию) или допуск к отдельным видам работ:</w:t>
      </w:r>
      <w:r>
        <w:rPr>
          <w:rStyle w:val="Subst"/>
          <w:rFonts w:eastAsiaTheme="minorEastAsia"/>
        </w:rPr>
        <w:t xml:space="preserve"> Министерство Российской Федерации по делам гражданской обороны, чрезвычайным ситуациям и ликвидации последствий стихийных бедствий.</w:t>
      </w:r>
    </w:p>
    <w:p w:rsidR="00301D39" w:rsidRDefault="00301D39">
      <w:pPr>
        <w:ind w:left="200"/>
        <w:rPr>
          <w:rFonts w:eastAsiaTheme="minorEastAsia"/>
        </w:rPr>
      </w:pPr>
      <w:r>
        <w:rPr>
          <w:rFonts w:eastAsiaTheme="minorEastAsia"/>
        </w:rPr>
        <w:t>Номер разрешения (лицензии) или документа, подтверждающего получение допуска к отдельным видам работ:</w:t>
      </w:r>
      <w:r>
        <w:rPr>
          <w:rStyle w:val="Subst"/>
          <w:rFonts w:eastAsiaTheme="minorEastAsia"/>
        </w:rPr>
        <w:t xml:space="preserve"> 3-Б/01600</w:t>
      </w:r>
    </w:p>
    <w:p w:rsidR="00301D39" w:rsidRDefault="00301D39">
      <w:pPr>
        <w:ind w:left="200"/>
        <w:rPr>
          <w:rFonts w:eastAsiaTheme="minorEastAsia"/>
        </w:rPr>
      </w:pPr>
      <w:r>
        <w:rPr>
          <w:rFonts w:eastAsiaTheme="minorEastAsia"/>
        </w:rPr>
        <w:t>Вид деятельности (работ), на осуществление (проведение) которых эмитентом получено соответствующее разрешение (лицензия) или допуск:</w:t>
      </w:r>
      <w:r>
        <w:rPr>
          <w:rStyle w:val="Subst"/>
          <w:rFonts w:eastAsiaTheme="minorEastAsia"/>
        </w:rPr>
        <w:t xml:space="preserve"> Осуществление деятельности по монтажу, техническому обслуживанию и ремонту средств обеспечения пожарной безопасности зданий и сооружений.</w:t>
      </w:r>
    </w:p>
    <w:p w:rsidR="00301D39" w:rsidRDefault="00301D39">
      <w:pPr>
        <w:ind w:left="200"/>
        <w:rPr>
          <w:rFonts w:eastAsiaTheme="minorEastAsia"/>
        </w:rPr>
      </w:pPr>
      <w:r>
        <w:rPr>
          <w:rFonts w:eastAsiaTheme="minorEastAsia"/>
        </w:rPr>
        <w:t>Дата выдачи разрешения (лицензии) или допуска к отдельным видам работ:</w:t>
      </w:r>
      <w:r>
        <w:rPr>
          <w:rStyle w:val="Subst"/>
          <w:rFonts w:eastAsiaTheme="minorEastAsia"/>
        </w:rPr>
        <w:t xml:space="preserve"> 31.07.2013</w:t>
      </w:r>
    </w:p>
    <w:p w:rsidR="00301D39" w:rsidRDefault="00301D39">
      <w:pPr>
        <w:ind w:left="200"/>
        <w:rPr>
          <w:rFonts w:eastAsiaTheme="minorEastAsia"/>
        </w:rPr>
      </w:pPr>
      <w:r>
        <w:rPr>
          <w:rFonts w:eastAsiaTheme="minorEastAsia"/>
        </w:rPr>
        <w:t>Срок действия разрешения (лицензии) или допуска к отдельным видам работ:</w:t>
      </w:r>
      <w:r>
        <w:rPr>
          <w:rStyle w:val="Subst"/>
          <w:rFonts w:eastAsiaTheme="minorEastAsia"/>
        </w:rPr>
        <w:t xml:space="preserve"> Бессрочная</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Орган (организация), выдавший соответствующее разрешение (лицензию) или допуск к отдельным видам работ:</w:t>
      </w:r>
      <w:r>
        <w:rPr>
          <w:rStyle w:val="Subst"/>
          <w:rFonts w:eastAsiaTheme="minorEastAsia"/>
        </w:rPr>
        <w:t xml:space="preserve"> Федеральная служба по экологическому, технологическому и атомному надзору.</w:t>
      </w:r>
    </w:p>
    <w:p w:rsidR="00301D39" w:rsidRDefault="00301D39">
      <w:pPr>
        <w:ind w:left="200"/>
        <w:rPr>
          <w:rFonts w:eastAsiaTheme="minorEastAsia"/>
        </w:rPr>
      </w:pPr>
      <w:r>
        <w:rPr>
          <w:rFonts w:eastAsiaTheme="minorEastAsia"/>
        </w:rPr>
        <w:t>Номер разрешения (лицензии) или документа, подтверждающего получение допуска к отдельным видам работ:</w:t>
      </w:r>
      <w:r>
        <w:rPr>
          <w:rStyle w:val="Subst"/>
          <w:rFonts w:eastAsiaTheme="minorEastAsia"/>
        </w:rPr>
        <w:t xml:space="preserve"> ЭХ-00-009699 (ЖХ)</w:t>
      </w:r>
    </w:p>
    <w:p w:rsidR="00301D39" w:rsidRDefault="00301D39">
      <w:pPr>
        <w:ind w:left="200"/>
        <w:rPr>
          <w:rFonts w:eastAsiaTheme="minorEastAsia"/>
        </w:rPr>
      </w:pPr>
      <w:r>
        <w:rPr>
          <w:rFonts w:eastAsiaTheme="minorEastAsia"/>
        </w:rPr>
        <w:t>Вид деятельности (работ), на осуществление (проведение) которых эмитентом получено соответствующее разрешение (лицензия) или допуск:</w:t>
      </w:r>
      <w:r>
        <w:rPr>
          <w:rStyle w:val="Subst"/>
          <w:rFonts w:eastAsiaTheme="minorEastAsia"/>
        </w:rPr>
        <w:t xml:space="preserve"> Эксплуатация химически опасных производственных объектов.</w:t>
      </w:r>
    </w:p>
    <w:p w:rsidR="00301D39" w:rsidRDefault="00301D39">
      <w:pPr>
        <w:ind w:left="200"/>
        <w:rPr>
          <w:rFonts w:eastAsiaTheme="minorEastAsia"/>
        </w:rPr>
      </w:pPr>
      <w:r>
        <w:rPr>
          <w:rFonts w:eastAsiaTheme="minorEastAsia"/>
        </w:rPr>
        <w:t>Дата выдачи разрешения (лицензии) или допуска к отдельным видам работ:</w:t>
      </w:r>
      <w:r>
        <w:rPr>
          <w:rStyle w:val="Subst"/>
          <w:rFonts w:eastAsiaTheme="minorEastAsia"/>
        </w:rPr>
        <w:t xml:space="preserve"> 06.03.2009</w:t>
      </w:r>
    </w:p>
    <w:p w:rsidR="00301D39" w:rsidRDefault="00301D39">
      <w:pPr>
        <w:ind w:left="200"/>
        <w:rPr>
          <w:rFonts w:eastAsiaTheme="minorEastAsia"/>
        </w:rPr>
      </w:pPr>
      <w:r>
        <w:rPr>
          <w:rFonts w:eastAsiaTheme="minorEastAsia"/>
        </w:rPr>
        <w:t>Срок действия разрешения (лицензии) или допуска к отдельным видам работ:</w:t>
      </w:r>
      <w:r>
        <w:rPr>
          <w:rStyle w:val="Subst"/>
          <w:rFonts w:eastAsiaTheme="minorEastAsia"/>
        </w:rPr>
        <w:t xml:space="preserve"> Бессрочная</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Орган (организация), выдавший соответствующее разрешение (лицензию) или допуск к отдельным видам работ:</w:t>
      </w:r>
      <w:r>
        <w:rPr>
          <w:rStyle w:val="Subst"/>
          <w:rFonts w:eastAsiaTheme="minorEastAsia"/>
        </w:rPr>
        <w:t xml:space="preserve"> Федеральная служба по экологическому, технологическому и атомному надзору.</w:t>
      </w:r>
    </w:p>
    <w:p w:rsidR="00301D39" w:rsidRDefault="00301D39">
      <w:pPr>
        <w:ind w:left="200"/>
        <w:rPr>
          <w:rFonts w:eastAsiaTheme="minorEastAsia"/>
        </w:rPr>
      </w:pPr>
      <w:r>
        <w:rPr>
          <w:rFonts w:eastAsiaTheme="minorEastAsia"/>
        </w:rPr>
        <w:t>Номер разрешения (лицензии) или документа, подтверждающего получение допуска к отдельным видам работ:</w:t>
      </w:r>
      <w:r>
        <w:rPr>
          <w:rStyle w:val="Subst"/>
          <w:rFonts w:eastAsiaTheme="minorEastAsia"/>
        </w:rPr>
        <w:t xml:space="preserve"> ВП -00-009692 (ЖКНСХ)</w:t>
      </w:r>
    </w:p>
    <w:p w:rsidR="00301D39" w:rsidRDefault="00301D39">
      <w:pPr>
        <w:ind w:left="200"/>
        <w:rPr>
          <w:rFonts w:eastAsiaTheme="minorEastAsia"/>
        </w:rPr>
      </w:pPr>
      <w:r>
        <w:rPr>
          <w:rFonts w:eastAsiaTheme="minorEastAsia"/>
        </w:rPr>
        <w:t>Вид деятельности (работ), на осуществление (проведение) которых эмитентом получено соответствующее разрешение (лицензия) или допуск:</w:t>
      </w:r>
      <w:r>
        <w:rPr>
          <w:rStyle w:val="Subst"/>
          <w:rFonts w:eastAsiaTheme="minorEastAsia"/>
        </w:rPr>
        <w:t xml:space="preserve"> Эксплуатация взрывоопасных производственных объектов (опасных производственных объектов, на которых получаются, используются, перерабатываются, образуются, хранятся, транспортируются, уничтожаются вещества, способные образовывать взрывоопасные смеси с кислородом воздуха или друг с другом ( горючие газы, легковоспламеняющиеся и горючие жидкости, пылеобразующие вещества) твёрдофазные и жидкофазные вещества, способные к спонтанному разложению со взрывом).</w:t>
      </w:r>
    </w:p>
    <w:p w:rsidR="00301D39" w:rsidRDefault="00301D39">
      <w:pPr>
        <w:ind w:left="200"/>
        <w:rPr>
          <w:rFonts w:eastAsiaTheme="minorEastAsia"/>
        </w:rPr>
      </w:pPr>
      <w:r>
        <w:rPr>
          <w:rFonts w:eastAsiaTheme="minorEastAsia"/>
        </w:rPr>
        <w:t>Дата выдачи разрешения (лицензии) или допуска к отдельным видам работ:</w:t>
      </w:r>
      <w:r>
        <w:rPr>
          <w:rStyle w:val="Subst"/>
          <w:rFonts w:eastAsiaTheme="minorEastAsia"/>
        </w:rPr>
        <w:t xml:space="preserve"> 06.03.2009</w:t>
      </w:r>
    </w:p>
    <w:p w:rsidR="00301D39" w:rsidRDefault="00301D39">
      <w:pPr>
        <w:ind w:left="200"/>
        <w:rPr>
          <w:rFonts w:eastAsiaTheme="minorEastAsia"/>
        </w:rPr>
      </w:pPr>
      <w:r>
        <w:rPr>
          <w:rFonts w:eastAsiaTheme="minorEastAsia"/>
        </w:rPr>
        <w:t>Срок действия разрешения (лицензии) или допуска к отдельным видам работ:</w:t>
      </w:r>
      <w:r>
        <w:rPr>
          <w:rStyle w:val="Subst"/>
          <w:rFonts w:eastAsiaTheme="minorEastAsia"/>
        </w:rPr>
        <w:t xml:space="preserve"> Бессрочная</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Орган (организация), выдавший соответствующее разрешение (лицензию) или допуск к отдельным видам работ:</w:t>
      </w:r>
      <w:r>
        <w:rPr>
          <w:rStyle w:val="Subst"/>
          <w:rFonts w:eastAsiaTheme="minorEastAsia"/>
        </w:rPr>
        <w:t xml:space="preserve"> Федеральная служба по экологическому, технологическому и атомному надзору.</w:t>
      </w:r>
    </w:p>
    <w:p w:rsidR="00301D39" w:rsidRDefault="00301D39">
      <w:pPr>
        <w:ind w:left="200"/>
        <w:rPr>
          <w:rFonts w:eastAsiaTheme="minorEastAsia"/>
        </w:rPr>
      </w:pPr>
      <w:r>
        <w:rPr>
          <w:rFonts w:eastAsiaTheme="minorEastAsia"/>
        </w:rPr>
        <w:t>Номер разрешения (лицензии) или документа, подтверждающего получение допуска к отдельным видам работ:</w:t>
      </w:r>
      <w:r>
        <w:rPr>
          <w:rStyle w:val="Subst"/>
          <w:rFonts w:eastAsiaTheme="minorEastAsia"/>
        </w:rPr>
        <w:t xml:space="preserve"> 0176-00-ГРЭС</w:t>
      </w:r>
    </w:p>
    <w:p w:rsidR="00301D39" w:rsidRDefault="00301D39">
      <w:pPr>
        <w:ind w:left="200"/>
        <w:rPr>
          <w:rFonts w:eastAsiaTheme="minorEastAsia"/>
        </w:rPr>
      </w:pPr>
      <w:r>
        <w:rPr>
          <w:rFonts w:eastAsiaTheme="minorEastAsia"/>
        </w:rPr>
        <w:t>Вид деятельности (работ), на осуществление (проведение) которых эмитентом получено соответствующее разрешение (лицензия) или допуск:</w:t>
      </w:r>
      <w:r>
        <w:rPr>
          <w:rStyle w:val="Subst"/>
          <w:rFonts w:eastAsiaTheme="minorEastAsia"/>
        </w:rPr>
        <w:t xml:space="preserve"> Разрешение на эксплуатацию гидротехнического сооружения</w:t>
      </w:r>
    </w:p>
    <w:p w:rsidR="00301D39" w:rsidRDefault="00301D39">
      <w:pPr>
        <w:ind w:left="200"/>
        <w:rPr>
          <w:rFonts w:eastAsiaTheme="minorEastAsia"/>
        </w:rPr>
      </w:pPr>
      <w:r>
        <w:rPr>
          <w:rFonts w:eastAsiaTheme="minorEastAsia"/>
        </w:rPr>
        <w:t>Дата выдачи разрешения (лицензии) или допуска к отдельным видам работ:</w:t>
      </w:r>
      <w:r>
        <w:rPr>
          <w:rStyle w:val="Subst"/>
          <w:rFonts w:eastAsiaTheme="minorEastAsia"/>
        </w:rPr>
        <w:t xml:space="preserve"> 15.12.2016</w:t>
      </w:r>
    </w:p>
    <w:p w:rsidR="00301D39" w:rsidRDefault="00301D39">
      <w:pPr>
        <w:ind w:left="200"/>
        <w:rPr>
          <w:rFonts w:eastAsiaTheme="minorEastAsia"/>
        </w:rPr>
      </w:pPr>
      <w:r>
        <w:rPr>
          <w:rFonts w:eastAsiaTheme="minorEastAsia"/>
        </w:rPr>
        <w:t>Срок действия разрешения (лицензии) или допуска к отдельным видам работ:</w:t>
      </w:r>
      <w:r>
        <w:rPr>
          <w:rStyle w:val="Subst"/>
          <w:rFonts w:eastAsiaTheme="minorEastAsia"/>
        </w:rPr>
        <w:t xml:space="preserve"> 2020-10-27</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Орган (организация), выдавший соответствующее разрешение (лицензию) или допуск к отдельным видам работ:</w:t>
      </w:r>
      <w:r>
        <w:rPr>
          <w:rStyle w:val="Subst"/>
          <w:rFonts w:eastAsiaTheme="minorEastAsia"/>
        </w:rPr>
        <w:t xml:space="preserve"> Министерство здравоохранения Самарской области</w:t>
      </w:r>
    </w:p>
    <w:p w:rsidR="00301D39" w:rsidRDefault="00301D39">
      <w:pPr>
        <w:ind w:left="200"/>
        <w:rPr>
          <w:rFonts w:eastAsiaTheme="minorEastAsia"/>
        </w:rPr>
      </w:pPr>
      <w:r>
        <w:rPr>
          <w:rFonts w:eastAsiaTheme="minorEastAsia"/>
        </w:rPr>
        <w:t>Номер разрешения (лицензии) или документа, подтверждающего получение допуска к отдельным видам работ:</w:t>
      </w:r>
      <w:r>
        <w:rPr>
          <w:rStyle w:val="Subst"/>
          <w:rFonts w:eastAsiaTheme="minorEastAsia"/>
        </w:rPr>
        <w:t xml:space="preserve"> ЛО-63-01-004373</w:t>
      </w:r>
    </w:p>
    <w:p w:rsidR="00301D39" w:rsidRDefault="00301D39">
      <w:pPr>
        <w:ind w:left="200"/>
        <w:rPr>
          <w:rFonts w:eastAsiaTheme="minorEastAsia"/>
        </w:rPr>
      </w:pPr>
      <w:r>
        <w:rPr>
          <w:rFonts w:eastAsiaTheme="minorEastAsia"/>
        </w:rPr>
        <w:t>Вид деятельности (работ), на осуществление (проведение) которых эмитентом получено соответствующее разрешение (лицензия) или допуск:</w:t>
      </w:r>
      <w:r>
        <w:rPr>
          <w:rStyle w:val="Subst"/>
          <w:rFonts w:eastAsiaTheme="minorEastAsia"/>
        </w:rPr>
        <w:t xml:space="preserve"> На осуществление медицинской деятельности</w:t>
      </w:r>
    </w:p>
    <w:p w:rsidR="00301D39" w:rsidRDefault="00301D39">
      <w:pPr>
        <w:ind w:left="200"/>
        <w:rPr>
          <w:rFonts w:eastAsiaTheme="minorEastAsia"/>
        </w:rPr>
      </w:pPr>
      <w:r>
        <w:rPr>
          <w:rFonts w:eastAsiaTheme="minorEastAsia"/>
        </w:rPr>
        <w:t>Дата выдачи разрешения (лицензии) или допуска к отдельным видам работ:</w:t>
      </w:r>
      <w:r>
        <w:rPr>
          <w:rStyle w:val="Subst"/>
          <w:rFonts w:eastAsiaTheme="minorEastAsia"/>
        </w:rPr>
        <w:t xml:space="preserve"> 25.09.2017</w:t>
      </w:r>
    </w:p>
    <w:p w:rsidR="00301D39" w:rsidRDefault="00301D39">
      <w:pPr>
        <w:ind w:left="200"/>
        <w:rPr>
          <w:rFonts w:eastAsiaTheme="minorEastAsia"/>
        </w:rPr>
      </w:pPr>
      <w:r>
        <w:rPr>
          <w:rFonts w:eastAsiaTheme="minorEastAsia"/>
        </w:rPr>
        <w:t>Срок действия разрешения (лицензии) или допуска к отдельным видам работ:</w:t>
      </w:r>
      <w:r>
        <w:rPr>
          <w:rStyle w:val="Subst"/>
          <w:rFonts w:eastAsiaTheme="minorEastAsia"/>
        </w:rPr>
        <w:t xml:space="preserve"> Бессрочная</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Орган (организация), выдавший соответствующее разрешение (лицензию) или допуск к отдельным видам работ:</w:t>
      </w:r>
      <w:r>
        <w:rPr>
          <w:rStyle w:val="Subst"/>
          <w:rFonts w:eastAsiaTheme="minorEastAsia"/>
        </w:rPr>
        <w:t xml:space="preserve"> Федеральной службой по надзору в сфере транспорта Министерства транспорта Российской Федерации.</w:t>
      </w:r>
    </w:p>
    <w:p w:rsidR="00301D39" w:rsidRDefault="00301D39">
      <w:pPr>
        <w:ind w:left="200"/>
        <w:rPr>
          <w:rFonts w:eastAsiaTheme="minorEastAsia"/>
        </w:rPr>
      </w:pPr>
      <w:r>
        <w:rPr>
          <w:rFonts w:eastAsiaTheme="minorEastAsia"/>
        </w:rPr>
        <w:t>Номер разрешения (лицензии) или документа, подтверждающего получение допуска к отдельным видам работ:</w:t>
      </w:r>
      <w:r>
        <w:rPr>
          <w:rStyle w:val="Subst"/>
          <w:rFonts w:eastAsiaTheme="minorEastAsia"/>
        </w:rPr>
        <w:t xml:space="preserve"> серия - ПРД, № 6304020</w:t>
      </w:r>
    </w:p>
    <w:p w:rsidR="00301D39" w:rsidRDefault="00301D39">
      <w:pPr>
        <w:ind w:left="200"/>
        <w:rPr>
          <w:rFonts w:eastAsiaTheme="minorEastAsia"/>
        </w:rPr>
      </w:pPr>
      <w:r>
        <w:rPr>
          <w:rFonts w:eastAsiaTheme="minorEastAsia"/>
        </w:rPr>
        <w:t>Вид деятельности (работ), на осуществление (проведение) которых эмитентом получено соответствующее разрешение (лицензия) или допуск:</w:t>
      </w:r>
      <w:r>
        <w:rPr>
          <w:rStyle w:val="Subst"/>
          <w:rFonts w:eastAsiaTheme="minorEastAsia"/>
        </w:rPr>
        <w:t xml:space="preserve"> Осуществление погрузочно-разгрузочной деятельности применительно к опасным грузам на железнодорожном транспорте.</w:t>
      </w:r>
    </w:p>
    <w:p w:rsidR="00301D39" w:rsidRDefault="00301D39">
      <w:pPr>
        <w:ind w:left="200"/>
        <w:rPr>
          <w:rFonts w:eastAsiaTheme="minorEastAsia"/>
        </w:rPr>
      </w:pPr>
      <w:r>
        <w:rPr>
          <w:rFonts w:eastAsiaTheme="minorEastAsia"/>
        </w:rPr>
        <w:t>Дата выдачи разрешения (лицензии) или допуска к отдельным видам работ:</w:t>
      </w:r>
      <w:r>
        <w:rPr>
          <w:rStyle w:val="Subst"/>
          <w:rFonts w:eastAsiaTheme="minorEastAsia"/>
        </w:rPr>
        <w:t xml:space="preserve"> 06.06.2013</w:t>
      </w:r>
    </w:p>
    <w:p w:rsidR="00301D39" w:rsidRDefault="00301D39">
      <w:pPr>
        <w:ind w:left="200"/>
        <w:rPr>
          <w:rFonts w:eastAsiaTheme="minorEastAsia"/>
        </w:rPr>
      </w:pPr>
      <w:r>
        <w:rPr>
          <w:rFonts w:eastAsiaTheme="minorEastAsia"/>
        </w:rPr>
        <w:t>Срок действия разрешения (лицензии) или допуска к отдельным видам работ:</w:t>
      </w:r>
      <w:r>
        <w:rPr>
          <w:rStyle w:val="Subst"/>
          <w:rFonts w:eastAsiaTheme="minorEastAsia"/>
        </w:rPr>
        <w:t xml:space="preserve"> Бессрочная</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Орган (организация), выдавший соответствующее разрешение (лицензию) или допуск к отдельным видам работ:</w:t>
      </w:r>
      <w:r>
        <w:rPr>
          <w:rStyle w:val="Subst"/>
          <w:rFonts w:eastAsiaTheme="minorEastAsia"/>
        </w:rPr>
        <w:t xml:space="preserve"> Министерством промышленности и торговли российской Федерации.</w:t>
      </w:r>
    </w:p>
    <w:p w:rsidR="00301D39" w:rsidRDefault="00301D39">
      <w:pPr>
        <w:ind w:left="200"/>
        <w:rPr>
          <w:rFonts w:eastAsiaTheme="minorEastAsia"/>
        </w:rPr>
      </w:pPr>
      <w:r>
        <w:rPr>
          <w:rFonts w:eastAsiaTheme="minorEastAsia"/>
        </w:rPr>
        <w:t>Номер разрешения (лицензии) или документа, подтверждающего получение допуска к отдельным видам работ:</w:t>
      </w:r>
      <w:r>
        <w:rPr>
          <w:rStyle w:val="Subst"/>
          <w:rFonts w:eastAsiaTheme="minorEastAsia"/>
        </w:rPr>
        <w:t xml:space="preserve"> 12718-ЛС-П</w:t>
      </w:r>
    </w:p>
    <w:p w:rsidR="00301D39" w:rsidRDefault="00301D39">
      <w:pPr>
        <w:ind w:left="200"/>
        <w:rPr>
          <w:rFonts w:eastAsiaTheme="minorEastAsia"/>
        </w:rPr>
      </w:pPr>
      <w:r>
        <w:rPr>
          <w:rFonts w:eastAsiaTheme="minorEastAsia"/>
        </w:rPr>
        <w:t>Вид деятельности (работ), на осуществление (проведение) которых эмитентом получено соответствующее разрешение (лицензия) или допуск:</w:t>
      </w:r>
      <w:r>
        <w:rPr>
          <w:rStyle w:val="Subst"/>
          <w:rFonts w:eastAsiaTheme="minorEastAsia"/>
        </w:rPr>
        <w:t xml:space="preserve"> Осуществление производства лекарственных средств. Производство, хранение и реализация газов медицинских: газ медицинский жидкий.</w:t>
      </w:r>
    </w:p>
    <w:p w:rsidR="00301D39" w:rsidRDefault="00301D39">
      <w:pPr>
        <w:ind w:left="200"/>
        <w:rPr>
          <w:rFonts w:eastAsiaTheme="minorEastAsia"/>
        </w:rPr>
      </w:pPr>
      <w:r>
        <w:rPr>
          <w:rFonts w:eastAsiaTheme="minorEastAsia"/>
        </w:rPr>
        <w:t>Дата выдачи разрешения (лицензии) или допуска к отдельным видам работ:</w:t>
      </w:r>
      <w:r>
        <w:rPr>
          <w:rStyle w:val="Subst"/>
          <w:rFonts w:eastAsiaTheme="minorEastAsia"/>
        </w:rPr>
        <w:t xml:space="preserve"> 11.12.2013</w:t>
      </w:r>
    </w:p>
    <w:p w:rsidR="00301D39" w:rsidRDefault="00301D39">
      <w:pPr>
        <w:ind w:left="200"/>
        <w:rPr>
          <w:rFonts w:eastAsiaTheme="minorEastAsia"/>
        </w:rPr>
      </w:pPr>
      <w:r>
        <w:rPr>
          <w:rFonts w:eastAsiaTheme="minorEastAsia"/>
        </w:rPr>
        <w:t>Срок действия разрешения (лицензии) или допуска к отдельным видам работ:</w:t>
      </w:r>
      <w:r>
        <w:rPr>
          <w:rStyle w:val="Subst"/>
          <w:rFonts w:eastAsiaTheme="minorEastAsia"/>
        </w:rPr>
        <w:t xml:space="preserve"> Бессрочная</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2"/>
        <w:rPr>
          <w:rFonts w:eastAsiaTheme="minorEastAsia"/>
          <w:bCs w:val="0"/>
          <w:szCs w:val="20"/>
        </w:rPr>
      </w:pPr>
      <w:bookmarkStart w:id="40" w:name="_Toc40194028"/>
      <w:r>
        <w:rPr>
          <w:rFonts w:eastAsiaTheme="minorEastAsia"/>
          <w:bCs w:val="0"/>
          <w:szCs w:val="20"/>
        </w:rPr>
        <w:t>3.2.6. Сведения о деятельности отдельных категорий эмитентов</w:t>
      </w:r>
      <w:bookmarkEnd w:id="40"/>
    </w:p>
    <w:p w:rsidR="00301D39" w:rsidRDefault="00301D39">
      <w:pPr>
        <w:rPr>
          <w:rStyle w:val="Subst"/>
          <w:rFonts w:eastAsiaTheme="minorEastAsia"/>
        </w:rPr>
      </w:pPr>
      <w:r>
        <w:rPr>
          <w:rStyle w:val="Subst"/>
          <w:rFonts w:eastAsiaTheme="minorEastAsia"/>
        </w:rPr>
        <w:t>Эмитент не является акционерным инвестиционным фондом, страховой или кредитной организацией, ипотечным агентом, специализированным обществом.</w:t>
      </w:r>
    </w:p>
    <w:p w:rsidR="00301D39" w:rsidRDefault="00301D39">
      <w:pPr>
        <w:pStyle w:val="2"/>
        <w:rPr>
          <w:rFonts w:eastAsiaTheme="minorEastAsia"/>
          <w:bCs w:val="0"/>
          <w:szCs w:val="20"/>
        </w:rPr>
      </w:pPr>
      <w:bookmarkStart w:id="41" w:name="_Toc40194029"/>
      <w:r>
        <w:rPr>
          <w:rFonts w:eastAsiaTheme="minorEastAsia"/>
          <w:bCs w:val="0"/>
          <w:szCs w:val="20"/>
        </w:rPr>
        <w:t>3.2.7. Дополнительные требования к эмитентам, основной деятельностью которых является добыча полезных ископаемых</w:t>
      </w:r>
      <w:bookmarkEnd w:id="41"/>
    </w:p>
    <w:p w:rsidR="00301D39" w:rsidRDefault="00301D39">
      <w:pPr>
        <w:ind w:left="200"/>
        <w:rPr>
          <w:rStyle w:val="Subst"/>
          <w:rFonts w:eastAsiaTheme="minorEastAsia"/>
        </w:rPr>
      </w:pPr>
      <w:r>
        <w:rPr>
          <w:rStyle w:val="Subst"/>
          <w:rFonts w:eastAsiaTheme="minorEastAsia"/>
        </w:rPr>
        <w:t>Основной деятельностью эмитента не является добыча полезных ископаемых. Эмитент не имеет подконтрольных организаций, основной деятельностью которых является добыча полезных ископаемых.</w:t>
      </w:r>
    </w:p>
    <w:p w:rsidR="00301D39" w:rsidRDefault="00301D39">
      <w:pPr>
        <w:pStyle w:val="2"/>
        <w:rPr>
          <w:rFonts w:eastAsiaTheme="minorEastAsia"/>
          <w:bCs w:val="0"/>
          <w:szCs w:val="20"/>
        </w:rPr>
      </w:pPr>
      <w:bookmarkStart w:id="42" w:name="_Toc40194030"/>
      <w:r>
        <w:rPr>
          <w:rFonts w:eastAsiaTheme="minorEastAsia"/>
          <w:bCs w:val="0"/>
          <w:szCs w:val="20"/>
        </w:rPr>
        <w:t>3.2.8. Дополнительные сведения об эмитентах, основной деятельностью которых является оказание услуг связи</w:t>
      </w:r>
      <w:bookmarkEnd w:id="42"/>
    </w:p>
    <w:p w:rsidR="00301D39" w:rsidRDefault="00301D39">
      <w:pPr>
        <w:ind w:left="200"/>
        <w:rPr>
          <w:rStyle w:val="Subst"/>
          <w:rFonts w:eastAsiaTheme="minorEastAsia"/>
        </w:rPr>
      </w:pPr>
      <w:r>
        <w:rPr>
          <w:rStyle w:val="Subst"/>
          <w:rFonts w:eastAsiaTheme="minorEastAsia"/>
        </w:rPr>
        <w:t>Основной деятельностью эмитента не является оказание услуг связи.</w:t>
      </w:r>
    </w:p>
    <w:p w:rsidR="00301D39" w:rsidRDefault="00301D39">
      <w:pPr>
        <w:pStyle w:val="2"/>
        <w:rPr>
          <w:rFonts w:eastAsiaTheme="minorEastAsia"/>
          <w:bCs w:val="0"/>
          <w:szCs w:val="20"/>
        </w:rPr>
      </w:pPr>
      <w:bookmarkStart w:id="43" w:name="_Toc40194031"/>
      <w:r>
        <w:rPr>
          <w:rFonts w:eastAsiaTheme="minorEastAsia"/>
          <w:bCs w:val="0"/>
          <w:szCs w:val="20"/>
        </w:rPr>
        <w:t>3.3. Планы будущей деятельности эмитента</w:t>
      </w:r>
      <w:bookmarkEnd w:id="43"/>
    </w:p>
    <w:p w:rsidR="00301D39" w:rsidRPr="009058D3" w:rsidRDefault="00301D39" w:rsidP="00301D39">
      <w:pPr>
        <w:spacing w:before="0" w:after="0"/>
        <w:jc w:val="both"/>
      </w:pPr>
      <w:r>
        <w:t xml:space="preserve"> </w:t>
      </w:r>
      <w:r>
        <w:tab/>
      </w:r>
      <w:r w:rsidRPr="009058D3">
        <w:t xml:space="preserve">Развитие предприятия осуществляется в соответствии с принятыми Советом директоров «Приоритетными направлениями развития ПАО «КуйбышевАзот» на 2016-2020 гг.». В них определены производственные и управленческие цели компании, социальная политика, корпоративная деятельность и объем требуемых инвестиций. </w:t>
      </w:r>
    </w:p>
    <w:p w:rsidR="00301D39" w:rsidRPr="009058D3" w:rsidRDefault="00301D39" w:rsidP="00301D39">
      <w:pPr>
        <w:spacing w:before="0" w:after="0"/>
        <w:jc w:val="both"/>
      </w:pPr>
    </w:p>
    <w:p w:rsidR="00301D39" w:rsidRPr="009058D3" w:rsidRDefault="00301D39" w:rsidP="00301D39">
      <w:pPr>
        <w:spacing w:before="0" w:after="0"/>
        <w:ind w:firstLine="720"/>
        <w:jc w:val="both"/>
      </w:pPr>
      <w:r w:rsidRPr="009058D3">
        <w:t>В 2020 году основными задачами являются:</w:t>
      </w:r>
    </w:p>
    <w:p w:rsidR="00301D39" w:rsidRPr="009058D3" w:rsidRDefault="00301D39" w:rsidP="00301D39">
      <w:pPr>
        <w:spacing w:before="0" w:after="0"/>
        <w:jc w:val="both"/>
      </w:pPr>
      <w:r w:rsidRPr="009058D3">
        <w:t>-</w:t>
      </w:r>
      <w:r w:rsidRPr="009058D3">
        <w:tab/>
        <w:t>повышение промышленной и экологической безопасности, а также культуры производства;</w:t>
      </w:r>
    </w:p>
    <w:p w:rsidR="00301D39" w:rsidRPr="009058D3" w:rsidRDefault="00301D39" w:rsidP="00301D39">
      <w:pPr>
        <w:spacing w:before="0" w:after="0"/>
        <w:jc w:val="both"/>
      </w:pPr>
      <w:r w:rsidRPr="009058D3">
        <w:t>-</w:t>
      </w:r>
      <w:r w:rsidRPr="009058D3">
        <w:tab/>
        <w:t>улучшение качества готовой продукции и совершенствование внутренних бизнес процессов компании;</w:t>
      </w:r>
    </w:p>
    <w:p w:rsidR="00301D39" w:rsidRPr="009058D3" w:rsidRDefault="00301D39" w:rsidP="00301D39">
      <w:pPr>
        <w:spacing w:before="0" w:after="0"/>
        <w:jc w:val="both"/>
      </w:pPr>
      <w:r w:rsidRPr="009058D3">
        <w:t>-</w:t>
      </w:r>
      <w:r w:rsidRPr="009058D3">
        <w:tab/>
        <w:t>снижение затрат на выработку и реализацию готовой продукции;</w:t>
      </w:r>
    </w:p>
    <w:p w:rsidR="00301D39" w:rsidRPr="009058D3" w:rsidRDefault="00301D39" w:rsidP="00301D39">
      <w:pPr>
        <w:spacing w:before="0" w:after="0"/>
        <w:jc w:val="both"/>
      </w:pPr>
      <w:r w:rsidRPr="009058D3">
        <w:t>-</w:t>
      </w:r>
      <w:r w:rsidRPr="009058D3">
        <w:tab/>
        <w:t>строительство новых и реконструкция действующих агрегатов и установок, совершенствование технологических процессов с целью улучшения их технико-экономических показателей;</w:t>
      </w:r>
    </w:p>
    <w:p w:rsidR="00301D39" w:rsidRPr="009058D3" w:rsidRDefault="00301D39" w:rsidP="00301D39">
      <w:pPr>
        <w:spacing w:before="0" w:after="0"/>
        <w:jc w:val="both"/>
      </w:pPr>
      <w:r w:rsidRPr="009058D3">
        <w:t>-</w:t>
      </w:r>
      <w:r w:rsidRPr="009058D3">
        <w:tab/>
        <w:t>повышение производительности труда;</w:t>
      </w:r>
    </w:p>
    <w:p w:rsidR="00301D39" w:rsidRPr="009058D3" w:rsidRDefault="00301D39" w:rsidP="00301D39">
      <w:pPr>
        <w:spacing w:before="0" w:after="0"/>
        <w:jc w:val="both"/>
      </w:pPr>
      <w:r w:rsidRPr="009058D3">
        <w:t>-</w:t>
      </w:r>
      <w:r w:rsidRPr="009058D3">
        <w:tab/>
        <w:t>укрепление трудовой и производственной дисциплины, более качественная подготовка и повышение квалификации кадров;</w:t>
      </w:r>
    </w:p>
    <w:p w:rsidR="00301D39" w:rsidRPr="009058D3" w:rsidRDefault="00301D39" w:rsidP="00301D39">
      <w:pPr>
        <w:spacing w:before="0" w:after="0"/>
        <w:jc w:val="both"/>
      </w:pPr>
      <w:r w:rsidRPr="009058D3">
        <w:t>-</w:t>
      </w:r>
      <w:r w:rsidRPr="009058D3">
        <w:tab/>
        <w:t>поддержание на должном уровне социальной защищенности работников предприятия.</w:t>
      </w:r>
    </w:p>
    <w:p w:rsidR="00301D39" w:rsidRPr="009058D3" w:rsidRDefault="00301D39" w:rsidP="00301D39">
      <w:pPr>
        <w:spacing w:before="0" w:after="0"/>
        <w:ind w:firstLine="720"/>
        <w:jc w:val="both"/>
      </w:pPr>
      <w:r w:rsidRPr="009058D3">
        <w:t>Кроме того, в разрезе инвестиционных проектов:</w:t>
      </w:r>
    </w:p>
    <w:p w:rsidR="00301D39" w:rsidRPr="009058D3" w:rsidRDefault="00301D39" w:rsidP="00301D39">
      <w:pPr>
        <w:spacing w:before="0" w:after="0"/>
        <w:jc w:val="both"/>
      </w:pPr>
      <w:r w:rsidRPr="009058D3">
        <w:t>- пуск производства сульфат-нитрат аммония;</w:t>
      </w:r>
    </w:p>
    <w:p w:rsidR="00301D39" w:rsidRPr="009058D3" w:rsidRDefault="00301D39" w:rsidP="00301D39">
      <w:pPr>
        <w:spacing w:before="0" w:after="0"/>
        <w:jc w:val="both"/>
      </w:pPr>
      <w:r w:rsidRPr="009058D3">
        <w:lastRenderedPageBreak/>
        <w:t>- выход на проектные показатели 4 очереди производства полиамида-6;</w:t>
      </w:r>
    </w:p>
    <w:p w:rsidR="00301D39" w:rsidRPr="009058D3" w:rsidRDefault="00301D39" w:rsidP="00301D39">
      <w:pPr>
        <w:spacing w:before="0" w:after="0"/>
        <w:jc w:val="both"/>
      </w:pPr>
      <w:r w:rsidRPr="009058D3">
        <w:t>- строительство нового производства карбамида;</w:t>
      </w:r>
    </w:p>
    <w:p w:rsidR="00301D39" w:rsidRPr="009058D3" w:rsidRDefault="00301D39" w:rsidP="00301D39">
      <w:pPr>
        <w:spacing w:before="0" w:after="0"/>
        <w:jc w:val="both"/>
      </w:pPr>
      <w:r w:rsidRPr="009058D3">
        <w:t>- строительство производства улучшенного олеума и серной кислоты;</w:t>
      </w:r>
    </w:p>
    <w:p w:rsidR="00301D39" w:rsidRPr="009058D3" w:rsidRDefault="00301D39" w:rsidP="00301D39">
      <w:pPr>
        <w:spacing w:before="0" w:after="0"/>
        <w:jc w:val="both"/>
      </w:pPr>
      <w:r w:rsidRPr="009058D3">
        <w:t>- пуск универсальной комплектной линии (УКЛ №2) азотной кислоты;</w:t>
      </w:r>
    </w:p>
    <w:p w:rsidR="00301D39" w:rsidRPr="009058D3" w:rsidRDefault="00301D39" w:rsidP="00301D39">
      <w:pPr>
        <w:spacing w:before="0" w:after="0"/>
        <w:jc w:val="both"/>
      </w:pPr>
      <w:r w:rsidRPr="009058D3">
        <w:t>- реализация первого этапа (башня грануляции и выпарка) проекта по строительству агрегатов азотной кислоты и аммиачной селитры;</w:t>
      </w:r>
    </w:p>
    <w:p w:rsidR="00301D39" w:rsidRPr="009058D3" w:rsidRDefault="00301D39" w:rsidP="00301D39">
      <w:pPr>
        <w:spacing w:before="0" w:after="0"/>
        <w:jc w:val="both"/>
      </w:pPr>
      <w:r w:rsidRPr="009058D3">
        <w:t>- строительство Канализационных очистных сооружения смешанного потока сточных вод предприятий Северного промузла (СПУ) г. Тольятти в районе регулирующей емкости Копань, пуск первой очереди строительства;</w:t>
      </w:r>
    </w:p>
    <w:p w:rsidR="00301D39" w:rsidRPr="009058D3" w:rsidRDefault="00301D39" w:rsidP="00301D39">
      <w:pPr>
        <w:spacing w:before="0" w:after="0"/>
        <w:jc w:val="both"/>
      </w:pPr>
      <w:r w:rsidRPr="009058D3">
        <w:t>- реконструкция цеха №75 под текстильный полиамид.</w:t>
      </w:r>
    </w:p>
    <w:p w:rsidR="00301D39" w:rsidRPr="009058D3" w:rsidRDefault="00301D39" w:rsidP="00301D39">
      <w:pPr>
        <w:spacing w:before="0" w:after="0"/>
        <w:jc w:val="both"/>
      </w:pPr>
    </w:p>
    <w:p w:rsidR="00301D39" w:rsidRPr="009058D3" w:rsidRDefault="00301D39" w:rsidP="00301D39">
      <w:pPr>
        <w:spacing w:before="0" w:after="0"/>
        <w:ind w:firstLine="720"/>
        <w:jc w:val="both"/>
      </w:pPr>
      <w:r w:rsidRPr="009058D3">
        <w:t>В 2020 году на эти цели запланировано более 6 млрд. руб.</w:t>
      </w:r>
    </w:p>
    <w:p w:rsidR="00301D39" w:rsidRPr="009058D3" w:rsidRDefault="00301D39" w:rsidP="00301D39">
      <w:pPr>
        <w:spacing w:before="0" w:after="0"/>
        <w:ind w:firstLine="720"/>
        <w:jc w:val="both"/>
      </w:pPr>
      <w:r w:rsidRPr="009058D3">
        <w:t>Инвестиционная программа предприятия направлена на обеспечение перспективного развития ПАО «КуйбышевАзот» и сохранение рыночных позиций компании в условиях усиливающейся конкуренции. В нее включены проекты по импортозамещению, наращиванию экспортного потенциала, расширению действующих мощностей и строительство новых установок с использованием прогрессивных ресурсосберегающих технологий. В их числе развитие производств продуктов с высокой добавленной стоимостью на промышленных площадках в России (Тольятти, Курск, Балашов) и за рубежом (Китай, Германия).</w:t>
      </w:r>
    </w:p>
    <w:p w:rsidR="00301D39" w:rsidRPr="009058D3" w:rsidRDefault="00301D39" w:rsidP="00301D39">
      <w:pPr>
        <w:spacing w:before="0" w:after="0"/>
        <w:ind w:firstLine="720"/>
        <w:jc w:val="both"/>
      </w:pPr>
      <w:r w:rsidRPr="009058D3">
        <w:t>Ключевым проектам компании оказывается поддержка на городском, региональном и федеральном уровнях. Программы по расширению мощности производства полиамида и строительство установки сульфат-нитрат аммония в соответствии с итогами конкурса Министерства промышленности и торговли РФ вошли в перечень комплексных инвестиционных проектов по приоритетным направлениям гражданской промышленности.  Кроме того, дочерние компании ООО «Курсхимволокно» и ООО «Балтекс» участвуют в реализации Планов мероприятий по импортозамещению в химической и легкой промышленности.</w:t>
      </w:r>
    </w:p>
    <w:p w:rsidR="00301D39" w:rsidRDefault="00301D39">
      <w:pPr>
        <w:ind w:left="200"/>
        <w:rPr>
          <w:rFonts w:eastAsiaTheme="minorEastAsia"/>
        </w:rPr>
      </w:pPr>
    </w:p>
    <w:p w:rsidR="00301D39" w:rsidRDefault="00301D39">
      <w:pPr>
        <w:pStyle w:val="2"/>
        <w:rPr>
          <w:rFonts w:eastAsiaTheme="minorEastAsia"/>
          <w:bCs w:val="0"/>
          <w:szCs w:val="20"/>
        </w:rPr>
      </w:pPr>
      <w:bookmarkStart w:id="44" w:name="_Toc40194032"/>
      <w:r>
        <w:rPr>
          <w:rFonts w:eastAsiaTheme="minorEastAsia"/>
          <w:bCs w:val="0"/>
          <w:szCs w:val="20"/>
        </w:rPr>
        <w:t>3.4. Участие эмитента в банковских группах, банковских холдингах, холдингах и ассоциациях</w:t>
      </w:r>
      <w:bookmarkEnd w:id="44"/>
    </w:p>
    <w:p w:rsidR="00301D39" w:rsidRDefault="00301D39">
      <w:pPr>
        <w:ind w:left="200"/>
        <w:rPr>
          <w:rFonts w:eastAsiaTheme="minorEastAsia"/>
        </w:rPr>
      </w:pPr>
      <w:r>
        <w:rPr>
          <w:rStyle w:val="Subst"/>
          <w:rFonts w:eastAsiaTheme="minorEastAsia"/>
        </w:rPr>
        <w:t>Эмитент не участвует в банковских группах, банковских холдингах, холдингах и ассоциациях</w:t>
      </w:r>
    </w:p>
    <w:p w:rsidR="00301D39" w:rsidRDefault="00301D39">
      <w:pPr>
        <w:pStyle w:val="2"/>
        <w:rPr>
          <w:rFonts w:eastAsiaTheme="minorEastAsia"/>
          <w:bCs w:val="0"/>
          <w:szCs w:val="20"/>
        </w:rPr>
      </w:pPr>
      <w:bookmarkStart w:id="45" w:name="_Toc40194033"/>
      <w:r>
        <w:rPr>
          <w:rFonts w:eastAsiaTheme="minorEastAsia"/>
          <w:bCs w:val="0"/>
          <w:szCs w:val="20"/>
        </w:rPr>
        <w:t>3.5. Подконтрольные эмитенту организации, имеющие для него существенное значение</w:t>
      </w:r>
      <w:bookmarkEnd w:id="45"/>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Закрытое акционерное общество "Печерское"</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ЗАО "Печерское"</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446784 Россия, Сызранский район, с. Печерск</w:t>
      </w:r>
    </w:p>
    <w:p w:rsidR="00301D39" w:rsidRDefault="00301D39">
      <w:pPr>
        <w:ind w:left="200"/>
        <w:rPr>
          <w:rFonts w:eastAsiaTheme="minorEastAsia"/>
        </w:rPr>
      </w:pPr>
      <w:r>
        <w:rPr>
          <w:rFonts w:eastAsiaTheme="minorEastAsia"/>
        </w:rPr>
        <w:t>ИНН:</w:t>
      </w:r>
      <w:r>
        <w:rPr>
          <w:rStyle w:val="Subst"/>
          <w:rFonts w:eastAsiaTheme="minorEastAsia"/>
        </w:rPr>
        <w:t xml:space="preserve"> 6383004400</w:t>
      </w:r>
    </w:p>
    <w:p w:rsidR="00301D39" w:rsidRDefault="00301D39">
      <w:pPr>
        <w:ind w:left="200"/>
        <w:rPr>
          <w:rFonts w:eastAsiaTheme="minorEastAsia"/>
        </w:rPr>
      </w:pPr>
      <w:r>
        <w:rPr>
          <w:rFonts w:eastAsiaTheme="minorEastAsia"/>
        </w:rPr>
        <w:t>ОГРН:</w:t>
      </w:r>
      <w:r>
        <w:rPr>
          <w:rStyle w:val="Subst"/>
          <w:rFonts w:eastAsiaTheme="minorEastAsia"/>
        </w:rPr>
        <w:t xml:space="preserve"> 1036301254472</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обыкновенных акций, принадлежащих эмитенту:</w:t>
      </w:r>
      <w:r>
        <w:rPr>
          <w:rStyle w:val="Subst"/>
          <w:rFonts w:eastAsiaTheme="minorEastAsia"/>
        </w:rPr>
        <w:t xml:space="preserve"> 100%</w:t>
      </w:r>
    </w:p>
    <w:p w:rsidR="00301D39" w:rsidRDefault="00301D39">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301D39" w:rsidRDefault="00301D39">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Производство сельскохозяйственной продукции.</w:t>
      </w:r>
      <w:r>
        <w:rPr>
          <w:rStyle w:val="Subst"/>
          <w:rFonts w:eastAsiaTheme="minorEastAsia"/>
        </w:rPr>
        <w:br/>
        <w:t xml:space="preserve">  Обеспечение комбината общественного питания и работников общества более дешевой продукцией сельскохозяйственного назначения.</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Состав совета директоров (наблюдательного совета) общества</w:t>
      </w:r>
    </w:p>
    <w:p w:rsidR="00301D39" w:rsidRDefault="00301D39">
      <w:pPr>
        <w:ind w:left="400"/>
        <w:rPr>
          <w:rFonts w:eastAsiaTheme="minorEastAsia"/>
        </w:rPr>
      </w:pPr>
      <w:r>
        <w:rPr>
          <w:rStyle w:val="Subst"/>
          <w:rFonts w:eastAsiaTheme="minorEastAsia"/>
        </w:rPr>
        <w:t>Совет директоров (наблюдательный совет) не предусмотрен</w:t>
      </w:r>
    </w:p>
    <w:p w:rsidR="00301D39" w:rsidRDefault="00301D39">
      <w:pPr>
        <w:pStyle w:val="SubHeading"/>
        <w:ind w:left="200"/>
        <w:rPr>
          <w:rFonts w:eastAsiaTheme="minorEastAsia"/>
        </w:rPr>
      </w:pPr>
      <w:r>
        <w:rPr>
          <w:rFonts w:eastAsiaTheme="minorEastAsia"/>
        </w:rPr>
        <w:lastRenderedPageBreak/>
        <w:t>Единоличный исполнительный орган общества</w:t>
      </w:r>
    </w:p>
    <w:p w:rsidR="00301D39" w:rsidRDefault="00301D39">
      <w:pPr>
        <w:ind w:left="400"/>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Доля принадлежащих лицу обыкновенных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Бикбаев Рафат Жиганович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0.025</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0.025</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Состав коллегиального исполнительного органа общества</w:t>
      </w:r>
    </w:p>
    <w:p w:rsidR="00301D39" w:rsidRDefault="00301D39">
      <w:pPr>
        <w:ind w:left="400"/>
        <w:rPr>
          <w:rFonts w:eastAsiaTheme="minorEastAsia"/>
        </w:rPr>
      </w:pPr>
      <w:r>
        <w:rPr>
          <w:rStyle w:val="Subst"/>
          <w:rFonts w:eastAsiaTheme="minorEastAsia"/>
        </w:rPr>
        <w:t>Коллегиальный исполнительный орган не предусмотрен</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"Тольяттихиминвест"</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"Тольяттихиминвест"</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Россия, Самарская область, г.Тольятти,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6323059179</w:t>
      </w:r>
    </w:p>
    <w:p w:rsidR="00301D39" w:rsidRDefault="00301D39">
      <w:pPr>
        <w:ind w:left="200"/>
        <w:rPr>
          <w:rFonts w:eastAsiaTheme="minorEastAsia"/>
        </w:rPr>
      </w:pPr>
      <w:r>
        <w:rPr>
          <w:rFonts w:eastAsiaTheme="minorEastAsia"/>
        </w:rPr>
        <w:t>ОГРН:</w:t>
      </w:r>
      <w:r>
        <w:rPr>
          <w:rStyle w:val="Subst"/>
          <w:rFonts w:eastAsiaTheme="minorEastAsia"/>
        </w:rPr>
        <w:t xml:space="preserve"> 1036301062654</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3.89%</w:t>
      </w:r>
    </w:p>
    <w:p w:rsidR="00301D39" w:rsidRDefault="00301D39">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3.528%</w:t>
      </w:r>
    </w:p>
    <w:p w:rsidR="00301D39" w:rsidRDefault="00301D39">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Реализация  продукции химической промышленности и минерально-строительного назначения,  оптовая торговля прочими строительными материалами; оптимизация финансовых и производственных затрат эмитента.</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Состав совета директоров (наблюдательного совета) общества</w:t>
      </w:r>
    </w:p>
    <w:p w:rsidR="00301D39" w:rsidRDefault="00301D39">
      <w:pPr>
        <w:ind w:left="400"/>
        <w:rPr>
          <w:rFonts w:eastAsiaTheme="minorEastAsia"/>
        </w:rPr>
      </w:pPr>
      <w:r>
        <w:rPr>
          <w:rStyle w:val="Subst"/>
          <w:rFonts w:eastAsiaTheme="minorEastAsia"/>
        </w:rPr>
        <w:t>Совет директоров (наблюдательный совет) не предусмотрен</w:t>
      </w:r>
    </w:p>
    <w:p w:rsidR="00301D39" w:rsidRDefault="00301D39">
      <w:pPr>
        <w:pStyle w:val="SubHeading"/>
        <w:ind w:left="200"/>
        <w:rPr>
          <w:rFonts w:eastAsiaTheme="minorEastAsia"/>
        </w:rPr>
      </w:pPr>
      <w:r>
        <w:rPr>
          <w:rFonts w:eastAsiaTheme="minorEastAsia"/>
        </w:rPr>
        <w:t>Единоличный исполнительный орган общества</w:t>
      </w:r>
    </w:p>
    <w:p w:rsidR="00301D39" w:rsidRDefault="00301D39">
      <w:pPr>
        <w:ind w:left="400"/>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Доля принадлежащих лицу обыкновенных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Кириченко Василий Николаевич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0.021</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0.021</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Состав коллегиального исполнительного органа общества</w:t>
      </w:r>
    </w:p>
    <w:p w:rsidR="00301D39" w:rsidRDefault="00301D39">
      <w:pPr>
        <w:ind w:left="400"/>
        <w:rPr>
          <w:rFonts w:eastAsiaTheme="minorEastAsia"/>
        </w:rPr>
      </w:pPr>
      <w:r>
        <w:rPr>
          <w:rStyle w:val="Subst"/>
          <w:rFonts w:eastAsiaTheme="minorEastAsia"/>
        </w:rPr>
        <w:t>Коллегиальный исполнительный орган не предусмотрен</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"Азотремстрой"</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"Азотремстрой"</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Россия, Самарская область, г.Тольятти, Новозаводская 11А стр. 1</w:t>
      </w:r>
    </w:p>
    <w:p w:rsidR="00301D39" w:rsidRDefault="00301D39">
      <w:pPr>
        <w:ind w:left="200"/>
        <w:rPr>
          <w:rFonts w:eastAsiaTheme="minorEastAsia"/>
        </w:rPr>
      </w:pPr>
      <w:r>
        <w:rPr>
          <w:rFonts w:eastAsiaTheme="minorEastAsia"/>
        </w:rPr>
        <w:t>ИНН:</w:t>
      </w:r>
      <w:r>
        <w:rPr>
          <w:rStyle w:val="Subst"/>
          <w:rFonts w:eastAsiaTheme="minorEastAsia"/>
        </w:rPr>
        <w:t xml:space="preserve"> 6323093444</w:t>
      </w:r>
    </w:p>
    <w:p w:rsidR="00301D39" w:rsidRDefault="00301D39">
      <w:pPr>
        <w:ind w:left="200"/>
        <w:rPr>
          <w:rFonts w:eastAsiaTheme="minorEastAsia"/>
        </w:rPr>
      </w:pPr>
      <w:r>
        <w:rPr>
          <w:rFonts w:eastAsiaTheme="minorEastAsia"/>
        </w:rPr>
        <w:t>ОГРН:</w:t>
      </w:r>
      <w:r>
        <w:rPr>
          <w:rStyle w:val="Subst"/>
          <w:rFonts w:eastAsiaTheme="minorEastAsia"/>
        </w:rPr>
        <w:t xml:space="preserve"> 1066320195985</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301D39" w:rsidRDefault="00301D39">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Строительство зданий и сооружений; монтаж инженерного оборудования, зданий и сооружений.</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Состав совета директоров (наблюдательного совета) общества</w:t>
      </w:r>
    </w:p>
    <w:p w:rsidR="00301D39" w:rsidRDefault="00301D39">
      <w:pPr>
        <w:ind w:left="400"/>
        <w:rPr>
          <w:rFonts w:eastAsiaTheme="minorEastAsia"/>
        </w:rPr>
      </w:pPr>
      <w:r>
        <w:rPr>
          <w:rStyle w:val="Subst"/>
          <w:rFonts w:eastAsiaTheme="minorEastAsia"/>
        </w:rPr>
        <w:t>Совет директоров (наблюдательный совет) не предусмотрен</w:t>
      </w:r>
    </w:p>
    <w:p w:rsidR="00301D39" w:rsidRDefault="00301D39">
      <w:pPr>
        <w:pStyle w:val="SubHeading"/>
        <w:ind w:left="200"/>
        <w:rPr>
          <w:rFonts w:eastAsiaTheme="minorEastAsia"/>
        </w:rPr>
      </w:pPr>
      <w:r>
        <w:rPr>
          <w:rFonts w:eastAsiaTheme="minorEastAsia"/>
        </w:rPr>
        <w:t>Единоличный исполнительный орган общества</w:t>
      </w:r>
    </w:p>
    <w:p w:rsidR="00301D39" w:rsidRDefault="00301D39">
      <w:pPr>
        <w:ind w:left="400"/>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Доля принадлежащих лицу обыкновенных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Мейтис Михаил Аркадьевич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0.029</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0.03</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Состав коллегиального исполнительного органа общества</w:t>
      </w:r>
    </w:p>
    <w:p w:rsidR="00301D39" w:rsidRDefault="00301D39">
      <w:pPr>
        <w:ind w:left="400"/>
        <w:rPr>
          <w:rFonts w:eastAsiaTheme="minorEastAsia"/>
        </w:rPr>
      </w:pPr>
      <w:r>
        <w:rPr>
          <w:rStyle w:val="Subst"/>
          <w:rFonts w:eastAsiaTheme="minorEastAsia"/>
        </w:rPr>
        <w:t>Коллегиальный исполнительный орган не предусмотрен</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Россия, Самарская область, г.Тольятти,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6323093370</w:t>
      </w:r>
    </w:p>
    <w:p w:rsidR="00301D39" w:rsidRDefault="00301D39">
      <w:pPr>
        <w:ind w:left="200"/>
        <w:rPr>
          <w:rFonts w:eastAsiaTheme="minorEastAsia"/>
        </w:rPr>
      </w:pPr>
      <w:r>
        <w:rPr>
          <w:rFonts w:eastAsiaTheme="minorEastAsia"/>
        </w:rPr>
        <w:t>ОГРН:</w:t>
      </w:r>
      <w:r>
        <w:rPr>
          <w:rStyle w:val="Subst"/>
          <w:rFonts w:eastAsiaTheme="minorEastAsia"/>
        </w:rPr>
        <w:t xml:space="preserve"> 1066320195215</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15.987%</w:t>
      </w:r>
    </w:p>
    <w:p w:rsidR="00301D39" w:rsidRDefault="00301D39">
      <w:pPr>
        <w:ind w:left="200"/>
        <w:rPr>
          <w:rFonts w:eastAsiaTheme="minorEastAsia"/>
        </w:rPr>
      </w:pPr>
      <w:r>
        <w:rPr>
          <w:rFonts w:eastAsiaTheme="minorEastAsia"/>
        </w:rPr>
        <w:lastRenderedPageBreak/>
        <w:t>Доля обыкновенных акций эмитента, принадлежащих подконтрольной организации:</w:t>
      </w:r>
      <w:r>
        <w:rPr>
          <w:rStyle w:val="Subst"/>
          <w:rFonts w:eastAsiaTheme="minorEastAsia"/>
        </w:rPr>
        <w:t xml:space="preserve"> 16.206%</w:t>
      </w:r>
    </w:p>
    <w:p w:rsidR="00301D39" w:rsidRDefault="00301D39">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Капиталовложения в ценные бумаги, инвестиционная деятельность.</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Состав совета директоров (наблюдательного совета) общества</w:t>
      </w:r>
    </w:p>
    <w:p w:rsidR="00301D39" w:rsidRDefault="00301D39">
      <w:pPr>
        <w:ind w:left="400"/>
        <w:rPr>
          <w:rFonts w:eastAsiaTheme="minorEastAsia"/>
        </w:rPr>
      </w:pPr>
      <w:r>
        <w:rPr>
          <w:rStyle w:val="Subst"/>
          <w:rFonts w:eastAsiaTheme="minorEastAsia"/>
        </w:rPr>
        <w:t>Совет директоров (наблюдательный совет) не сформирован</w:t>
      </w:r>
    </w:p>
    <w:p w:rsidR="00301D39" w:rsidRDefault="00301D39">
      <w:pPr>
        <w:pStyle w:val="SubHeading"/>
        <w:ind w:left="200"/>
        <w:rPr>
          <w:rFonts w:eastAsiaTheme="minorEastAsia"/>
        </w:rPr>
      </w:pPr>
      <w:r>
        <w:rPr>
          <w:rFonts w:eastAsiaTheme="minorEastAsia"/>
        </w:rPr>
        <w:t>Единоличный исполнительный орган общества</w:t>
      </w:r>
    </w:p>
    <w:p w:rsidR="00301D39" w:rsidRDefault="00301D39">
      <w:pPr>
        <w:ind w:left="400"/>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Доля принадлежащих лицу обыкновенных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Кирсанов Игорь Алексеевич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Состав коллегиального исполнительного органа общества</w:t>
      </w:r>
    </w:p>
    <w:p w:rsidR="00301D39" w:rsidRDefault="00301D39">
      <w:pPr>
        <w:ind w:left="400"/>
        <w:rPr>
          <w:rFonts w:eastAsiaTheme="minorEastAsia"/>
        </w:rPr>
      </w:pPr>
      <w:r>
        <w:rPr>
          <w:rStyle w:val="Subst"/>
          <w:rFonts w:eastAsiaTheme="minorEastAsia"/>
        </w:rPr>
        <w:t>Коллегиальный исполнительный орган не предусмотрен</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"Курскхимволокно"</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"Курскхимволокно"</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305026 Россия, Курская область, г.Курск, Селикатный проезд 1</w:t>
      </w:r>
    </w:p>
    <w:p w:rsidR="00301D39" w:rsidRDefault="00301D39">
      <w:pPr>
        <w:ind w:left="200"/>
        <w:rPr>
          <w:rFonts w:eastAsiaTheme="minorEastAsia"/>
        </w:rPr>
      </w:pPr>
      <w:r>
        <w:rPr>
          <w:rFonts w:eastAsiaTheme="minorEastAsia"/>
        </w:rPr>
        <w:t>ИНН:</w:t>
      </w:r>
      <w:r>
        <w:rPr>
          <w:rStyle w:val="Subst"/>
          <w:rFonts w:eastAsiaTheme="minorEastAsia"/>
        </w:rPr>
        <w:t xml:space="preserve"> 7733542991</w:t>
      </w:r>
    </w:p>
    <w:p w:rsidR="00301D39" w:rsidRDefault="00301D39">
      <w:pPr>
        <w:ind w:left="200"/>
        <w:rPr>
          <w:rFonts w:eastAsiaTheme="minorEastAsia"/>
        </w:rPr>
      </w:pPr>
      <w:r>
        <w:rPr>
          <w:rFonts w:eastAsiaTheme="minorEastAsia"/>
        </w:rPr>
        <w:t>ОГРН:</w:t>
      </w:r>
      <w:r>
        <w:rPr>
          <w:rStyle w:val="Subst"/>
          <w:rFonts w:eastAsiaTheme="minorEastAsia"/>
        </w:rPr>
        <w:t xml:space="preserve"> 1057746860775</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66.67%</w:t>
      </w:r>
    </w:p>
    <w:p w:rsidR="00301D39" w:rsidRDefault="00301D39">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301D39" w:rsidRDefault="00301D39">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Производство искусственных и синтетических волокон.</w:t>
      </w:r>
      <w:r>
        <w:rPr>
          <w:rStyle w:val="Subst"/>
          <w:rFonts w:eastAsiaTheme="minorEastAsia"/>
        </w:rPr>
        <w:br/>
        <w:t>Углубленная переработка капролактама.</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Состав совета директоров (наблюдательного совета) общества</w:t>
      </w:r>
    </w:p>
    <w:p w:rsidR="00301D39" w:rsidRDefault="00301D39">
      <w:pPr>
        <w:ind w:left="400"/>
        <w:rPr>
          <w:rFonts w:eastAsiaTheme="minorEastAsia"/>
        </w:rPr>
      </w:pPr>
      <w:r>
        <w:rPr>
          <w:rStyle w:val="Subst"/>
          <w:rFonts w:eastAsiaTheme="minorEastAsia"/>
        </w:rPr>
        <w:t>Совет директоров (наблюдательный совет) не предусмотрен</w:t>
      </w:r>
    </w:p>
    <w:p w:rsidR="00301D39" w:rsidRDefault="00301D39">
      <w:pPr>
        <w:pStyle w:val="SubHeading"/>
        <w:ind w:left="200"/>
        <w:rPr>
          <w:rFonts w:eastAsiaTheme="minorEastAsia"/>
        </w:rPr>
      </w:pPr>
      <w:r>
        <w:rPr>
          <w:rFonts w:eastAsiaTheme="minorEastAsia"/>
        </w:rPr>
        <w:t>Единоличный исполнительный орган общества</w:t>
      </w:r>
    </w:p>
    <w:p w:rsidR="00301D39" w:rsidRDefault="00301D39">
      <w:pPr>
        <w:ind w:left="400"/>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 xml:space="preserve">Доля принадлежащих лицу обыкновенных акций </w:t>
            </w:r>
            <w:r>
              <w:rPr>
                <w:rFonts w:eastAsiaTheme="minorEastAsia"/>
              </w:rPr>
              <w:lastRenderedPageBreak/>
              <w:t>эмитента, %</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lastRenderedPageBreak/>
              <w:t>Яковлев Иван Алексеевич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0.154</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0.157</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Состав коллегиального исполнительного органа общества</w:t>
      </w:r>
    </w:p>
    <w:p w:rsidR="00301D39" w:rsidRDefault="00301D39">
      <w:pPr>
        <w:ind w:left="400"/>
        <w:rPr>
          <w:rFonts w:eastAsiaTheme="minorEastAsia"/>
        </w:rPr>
      </w:pPr>
      <w:r>
        <w:rPr>
          <w:rStyle w:val="Subst"/>
          <w:rFonts w:eastAsiaTheme="minorEastAsia"/>
        </w:rPr>
        <w:t>Коллегиальный исполнительный орган не предусмотрен</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"Московские волокна"</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"Московские волокна"</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105066 Россия, Тольятти, Новозаводская 6 оф. 508</w:t>
      </w:r>
    </w:p>
    <w:p w:rsidR="00301D39" w:rsidRDefault="00301D39">
      <w:pPr>
        <w:ind w:left="200"/>
        <w:rPr>
          <w:rFonts w:eastAsiaTheme="minorEastAsia"/>
        </w:rPr>
      </w:pPr>
      <w:r>
        <w:rPr>
          <w:rFonts w:eastAsiaTheme="minorEastAsia"/>
        </w:rPr>
        <w:t>ИНН:</w:t>
      </w:r>
      <w:r>
        <w:rPr>
          <w:rStyle w:val="Subst"/>
          <w:rFonts w:eastAsiaTheme="minorEastAsia"/>
        </w:rPr>
        <w:t xml:space="preserve"> 7701504337</w:t>
      </w:r>
    </w:p>
    <w:p w:rsidR="00301D39" w:rsidRDefault="00301D39">
      <w:pPr>
        <w:ind w:left="200"/>
        <w:rPr>
          <w:rFonts w:eastAsiaTheme="minorEastAsia"/>
        </w:rPr>
      </w:pPr>
      <w:r>
        <w:rPr>
          <w:rFonts w:eastAsiaTheme="minorEastAsia"/>
        </w:rPr>
        <w:t>ОГРН:</w:t>
      </w:r>
      <w:r>
        <w:rPr>
          <w:rStyle w:val="Subst"/>
          <w:rFonts w:eastAsiaTheme="minorEastAsia"/>
        </w:rPr>
        <w:t xml:space="preserve"> 1037739893080</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301D39" w:rsidRDefault="00301D39">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Сдача в наём собственного недвижимого имущества.</w:t>
      </w:r>
      <w:r>
        <w:rPr>
          <w:rStyle w:val="Subst"/>
          <w:rFonts w:eastAsiaTheme="minorEastAsia"/>
        </w:rPr>
        <w:br/>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Состав совета директоров (наблюдательного совета) общества</w:t>
      </w:r>
    </w:p>
    <w:p w:rsidR="00301D39" w:rsidRDefault="00301D39">
      <w:pPr>
        <w:ind w:left="400"/>
        <w:rPr>
          <w:rFonts w:eastAsiaTheme="minorEastAsia"/>
        </w:rPr>
      </w:pPr>
      <w:r>
        <w:rPr>
          <w:rStyle w:val="Subst"/>
          <w:rFonts w:eastAsiaTheme="minorEastAsia"/>
        </w:rPr>
        <w:t>Совет директоров (наблюдательный совет) не предусмотрен</w:t>
      </w:r>
    </w:p>
    <w:p w:rsidR="00301D39" w:rsidRDefault="00301D39">
      <w:pPr>
        <w:pStyle w:val="SubHeading"/>
        <w:ind w:left="200"/>
        <w:rPr>
          <w:rFonts w:eastAsiaTheme="minorEastAsia"/>
        </w:rPr>
      </w:pPr>
      <w:r>
        <w:rPr>
          <w:rFonts w:eastAsiaTheme="minorEastAsia"/>
        </w:rPr>
        <w:t>Единоличный исполнительный орган общества</w:t>
      </w:r>
    </w:p>
    <w:p w:rsidR="00301D39" w:rsidRDefault="00301D39">
      <w:pPr>
        <w:ind w:left="400"/>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Доля принадлежащих лицу обыкновенных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Кирсанов Александр Алексеевич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Состав коллегиального исполнительного органа общества</w:t>
      </w:r>
    </w:p>
    <w:p w:rsidR="00301D39" w:rsidRDefault="00301D39">
      <w:pPr>
        <w:ind w:left="400"/>
        <w:rPr>
          <w:rFonts w:eastAsiaTheme="minorEastAsia"/>
        </w:rPr>
      </w:pPr>
      <w:r>
        <w:rPr>
          <w:rStyle w:val="Subst"/>
          <w:rFonts w:eastAsiaTheme="minorEastAsia"/>
        </w:rPr>
        <w:t>Коллегиальный исполнительный орган не предусмотрен</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"Внешние инвестиции"</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"Внешние инвестиции"</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Россия, Самарская область, г. Тольятти, Новозаводская 6</w:t>
      </w:r>
    </w:p>
    <w:p w:rsidR="00301D39" w:rsidRDefault="00301D39">
      <w:pPr>
        <w:ind w:left="200"/>
        <w:rPr>
          <w:rFonts w:eastAsiaTheme="minorEastAsia"/>
        </w:rPr>
      </w:pPr>
      <w:r>
        <w:rPr>
          <w:rFonts w:eastAsiaTheme="minorEastAsia"/>
        </w:rPr>
        <w:lastRenderedPageBreak/>
        <w:t>ИНН:</w:t>
      </w:r>
      <w:r>
        <w:rPr>
          <w:rStyle w:val="Subst"/>
          <w:rFonts w:eastAsiaTheme="minorEastAsia"/>
        </w:rPr>
        <w:t xml:space="preserve"> 6323109920</w:t>
      </w:r>
    </w:p>
    <w:p w:rsidR="00301D39" w:rsidRDefault="00301D39">
      <w:pPr>
        <w:ind w:left="200"/>
        <w:rPr>
          <w:rFonts w:eastAsiaTheme="minorEastAsia"/>
        </w:rPr>
      </w:pPr>
      <w:r>
        <w:rPr>
          <w:rFonts w:eastAsiaTheme="minorEastAsia"/>
        </w:rPr>
        <w:t>ОГРН:</w:t>
      </w:r>
      <w:r>
        <w:rPr>
          <w:rStyle w:val="Subst"/>
          <w:rFonts w:eastAsiaTheme="minorEastAsia"/>
        </w:rPr>
        <w:t xml:space="preserve"> 1086320019268</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301D39" w:rsidRDefault="00301D39">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Подготовка к продаже, покупка и продажа собственного недвижимого имущества</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Состав совета директоров (наблюдательного совета) общества</w:t>
      </w:r>
    </w:p>
    <w:p w:rsidR="00301D39" w:rsidRDefault="00301D39">
      <w:pPr>
        <w:ind w:left="400"/>
        <w:rPr>
          <w:rFonts w:eastAsiaTheme="minorEastAsia"/>
        </w:rPr>
      </w:pPr>
      <w:r>
        <w:rPr>
          <w:rStyle w:val="Subst"/>
          <w:rFonts w:eastAsiaTheme="minorEastAsia"/>
        </w:rPr>
        <w:t>Совет директоров (наблюдательный совет) не предусмотрен</w:t>
      </w:r>
    </w:p>
    <w:p w:rsidR="00301D39" w:rsidRDefault="00301D39">
      <w:pPr>
        <w:pStyle w:val="SubHeading"/>
        <w:ind w:left="200"/>
        <w:rPr>
          <w:rFonts w:eastAsiaTheme="minorEastAsia"/>
        </w:rPr>
      </w:pPr>
      <w:r>
        <w:rPr>
          <w:rFonts w:eastAsiaTheme="minorEastAsia"/>
        </w:rPr>
        <w:t>Единоличный исполнительный орган общества</w:t>
      </w:r>
    </w:p>
    <w:p w:rsidR="00301D39" w:rsidRDefault="00301D39">
      <w:pPr>
        <w:ind w:left="400"/>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Доля принадлежащих лицу обыкновенных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Кирсанов Александр Алексеевич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Состав коллегиального исполнительного органа общества</w:t>
      </w:r>
    </w:p>
    <w:p w:rsidR="00301D39" w:rsidRDefault="00301D39">
      <w:pPr>
        <w:ind w:left="400"/>
        <w:rPr>
          <w:rFonts w:eastAsiaTheme="minorEastAsia"/>
        </w:rPr>
      </w:pPr>
      <w:r>
        <w:rPr>
          <w:rStyle w:val="Subst"/>
          <w:rFonts w:eastAsiaTheme="minorEastAsia"/>
        </w:rPr>
        <w:t>Коллегиальный исполнительный орган не предусмотрен</w:t>
      </w:r>
    </w:p>
    <w:p w:rsidR="00301D39" w:rsidRDefault="00301D39">
      <w:pPr>
        <w:ind w:left="200"/>
        <w:rPr>
          <w:rFonts w:eastAsiaTheme="minorEastAsia"/>
        </w:rPr>
      </w:pPr>
      <w:r>
        <w:rPr>
          <w:rStyle w:val="Subst"/>
          <w:rFonts w:eastAsiaTheme="minorEastAsia"/>
        </w:rPr>
        <w:br/>
      </w: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Россия, Самарская область, г.Тольятти,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6323070398</w:t>
      </w:r>
    </w:p>
    <w:p w:rsidR="00301D39" w:rsidRDefault="00301D39">
      <w:pPr>
        <w:ind w:left="200"/>
        <w:rPr>
          <w:rFonts w:eastAsiaTheme="minorEastAsia"/>
        </w:rPr>
      </w:pPr>
      <w:r>
        <w:rPr>
          <w:rFonts w:eastAsiaTheme="minorEastAsia"/>
        </w:rPr>
        <w:t>ОГРН:</w:t>
      </w:r>
      <w:r>
        <w:rPr>
          <w:rStyle w:val="Subst"/>
          <w:rFonts w:eastAsiaTheme="minorEastAsia"/>
        </w:rPr>
        <w:t xml:space="preserve"> 1036301068275</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5.075%</w:t>
      </w:r>
    </w:p>
    <w:p w:rsidR="00301D39" w:rsidRDefault="00301D39">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4.979%</w:t>
      </w:r>
    </w:p>
    <w:p w:rsidR="00301D39" w:rsidRDefault="00301D39">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Инвестиционная деятельность. Привлечение для эмитента заемных денежных средств с помощью инструментов организованного рынка ценных бумаг Российской Федерации.</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Состав совета директоров (наблюдательного совета) общества</w:t>
      </w:r>
    </w:p>
    <w:p w:rsidR="00301D39" w:rsidRDefault="00301D39">
      <w:pPr>
        <w:ind w:left="400"/>
        <w:rPr>
          <w:rFonts w:eastAsiaTheme="minorEastAsia"/>
        </w:rPr>
      </w:pPr>
      <w:r>
        <w:rPr>
          <w:rStyle w:val="Subst"/>
          <w:rFonts w:eastAsiaTheme="minorEastAsia"/>
        </w:rPr>
        <w:lastRenderedPageBreak/>
        <w:t>Совет директоров (наблюдательный совет) не предусмотрен</w:t>
      </w:r>
    </w:p>
    <w:p w:rsidR="00301D39" w:rsidRDefault="00301D39">
      <w:pPr>
        <w:pStyle w:val="SubHeading"/>
        <w:ind w:left="200"/>
        <w:rPr>
          <w:rFonts w:eastAsiaTheme="minorEastAsia"/>
        </w:rPr>
      </w:pPr>
      <w:r>
        <w:rPr>
          <w:rFonts w:eastAsiaTheme="minorEastAsia"/>
        </w:rPr>
        <w:t>Единоличный исполнительный орган общества</w:t>
      </w:r>
    </w:p>
    <w:p w:rsidR="00301D39" w:rsidRDefault="00301D39">
      <w:pPr>
        <w:ind w:left="400"/>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Доля принадлежащих лицу обыкновенных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Смолева Лариса Вячеславовна</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0.242</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0.246</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Состав коллегиального исполнительного органа общества</w:t>
      </w:r>
    </w:p>
    <w:p w:rsidR="00301D39" w:rsidRDefault="00301D39">
      <w:pPr>
        <w:ind w:left="400"/>
        <w:rPr>
          <w:rFonts w:eastAsiaTheme="minorEastAsia"/>
        </w:rPr>
      </w:pPr>
      <w:r>
        <w:rPr>
          <w:rStyle w:val="Subst"/>
          <w:rFonts w:eastAsiaTheme="minorEastAsia"/>
        </w:rPr>
        <w:t>Коллегиальный исполнительный орган не предусмотрен</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«Торговая компания «Куйбышевазот» (Гонг Конг)</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«ТК «КуйбышевАзот» (Гонг Конг)</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 xml:space="preserve"> Китай, Tsim Sha Tsui, Kowloon,Гонг Конг, China Hong Kong City,  Cantone Road 33 корп. Tower 5 стр. 20/F оф. 2003</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301D39" w:rsidRDefault="00301D39">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Общество создано для торговли и устранения посредников при реализации продукции эмитента</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Органы управления</w:t>
      </w:r>
    </w:p>
    <w:p w:rsidR="00301D39" w:rsidRDefault="00301D39">
      <w:pPr>
        <w:ind w:left="400"/>
        <w:rPr>
          <w:rFonts w:eastAsiaTheme="minorEastAsia"/>
        </w:rPr>
      </w:pPr>
      <w:r>
        <w:rPr>
          <w:rFonts w:eastAsiaTheme="minorEastAsia"/>
        </w:rPr>
        <w:t>Наименование органа управления:</w:t>
      </w:r>
      <w:r>
        <w:rPr>
          <w:rStyle w:val="Subst"/>
          <w:rFonts w:eastAsiaTheme="minorEastAsia"/>
        </w:rPr>
        <w:t xml:space="preserve"> Совет директоров</w:t>
      </w:r>
    </w:p>
    <w:p w:rsidR="00301D39" w:rsidRDefault="00301D39">
      <w:pPr>
        <w:ind w:left="400"/>
        <w:rPr>
          <w:rFonts w:eastAsiaTheme="minorEastAsia"/>
        </w:rPr>
      </w:pPr>
    </w:p>
    <w:p w:rsidR="00301D39" w:rsidRDefault="00301D39">
      <w:pPr>
        <w:ind w:left="400"/>
        <w:rPr>
          <w:rFonts w:eastAsiaTheme="minorEastAsia"/>
        </w:rPr>
      </w:pPr>
    </w:p>
    <w:p w:rsidR="00301D39" w:rsidRDefault="00301D39">
      <w:pPr>
        <w:pStyle w:val="SubHeading"/>
        <w:ind w:left="400"/>
        <w:rPr>
          <w:rFonts w:eastAsiaTheme="minorEastAsia"/>
        </w:rPr>
      </w:pPr>
      <w:r>
        <w:rPr>
          <w:rFonts w:eastAsiaTheme="minorEastAsia"/>
        </w:rPr>
        <w:t>Физические лица, входящие в состав данного органа управления общества</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Доля принадлежащих лицу обыкновенных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Рыбкин Дмитрий Васильевич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0.277</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0.282</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Коротин Кирилл Евгеньевич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w:t>
            </w:r>
          </w:p>
        </w:tc>
      </w:tr>
    </w:tbl>
    <w:p w:rsidR="00301D39" w:rsidRDefault="00301D39">
      <w:pPr>
        <w:rPr>
          <w:rFonts w:eastAsiaTheme="minorEastAsia"/>
        </w:rPr>
      </w:pPr>
    </w:p>
    <w:p w:rsidR="00301D39" w:rsidRDefault="00301D39">
      <w:pPr>
        <w:ind w:left="4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lastRenderedPageBreak/>
        <w:t>Наименование органа управления:</w:t>
      </w:r>
      <w:r>
        <w:rPr>
          <w:rStyle w:val="Subst"/>
          <w:rFonts w:eastAsiaTheme="minorEastAsia"/>
        </w:rPr>
        <w:t xml:space="preserve"> Директор</w:t>
      </w:r>
    </w:p>
    <w:p w:rsidR="00301D39" w:rsidRDefault="00301D39">
      <w:pPr>
        <w:ind w:left="400"/>
        <w:rPr>
          <w:rFonts w:eastAsiaTheme="minorEastAsia"/>
        </w:rPr>
      </w:pPr>
    </w:p>
    <w:p w:rsidR="00301D39" w:rsidRDefault="00301D39">
      <w:pPr>
        <w:ind w:left="400"/>
        <w:rPr>
          <w:rFonts w:eastAsiaTheme="minorEastAsia"/>
        </w:rPr>
      </w:pPr>
    </w:p>
    <w:p w:rsidR="00301D39" w:rsidRDefault="00301D39">
      <w:pPr>
        <w:pStyle w:val="SubHeading"/>
        <w:ind w:left="400"/>
        <w:rPr>
          <w:rFonts w:eastAsiaTheme="minorEastAsia"/>
        </w:rPr>
      </w:pPr>
      <w:r>
        <w:rPr>
          <w:rFonts w:eastAsiaTheme="minorEastAsia"/>
        </w:rPr>
        <w:t>Физические лица, входящие в состав данного органа управления общества</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Доля принадлежащих лицу обыкновенных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Коротин Кирилл Евгеньевич</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Рыбкин Дмитрий Васильевич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0.277</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0.282</w:t>
            </w:r>
          </w:p>
        </w:tc>
      </w:tr>
    </w:tbl>
    <w:p w:rsidR="00301D39" w:rsidRDefault="00301D39">
      <w:pPr>
        <w:rPr>
          <w:rFonts w:eastAsiaTheme="minorEastAsia"/>
        </w:rPr>
      </w:pPr>
    </w:p>
    <w:p w:rsidR="00301D39" w:rsidRDefault="00301D39">
      <w:pPr>
        <w:ind w:left="400"/>
        <w:rPr>
          <w:rFonts w:eastAsiaTheme="minorEastAsia"/>
        </w:rPr>
      </w:pPr>
    </w:p>
    <w:p w:rsidR="00301D39" w:rsidRDefault="00301D39">
      <w:pPr>
        <w:ind w:left="4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"Балтекс"</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"Балтекс"</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412311 Россия, Саратовская область,г.Балашов, Энтузиастов 1</w:t>
      </w:r>
    </w:p>
    <w:p w:rsidR="00301D39" w:rsidRDefault="00301D39">
      <w:pPr>
        <w:ind w:left="200"/>
        <w:rPr>
          <w:rFonts w:eastAsiaTheme="minorEastAsia"/>
        </w:rPr>
      </w:pPr>
      <w:r>
        <w:rPr>
          <w:rFonts w:eastAsiaTheme="minorEastAsia"/>
        </w:rPr>
        <w:t>ИНН:</w:t>
      </w:r>
      <w:r>
        <w:rPr>
          <w:rStyle w:val="Subst"/>
          <w:rFonts w:eastAsiaTheme="minorEastAsia"/>
        </w:rPr>
        <w:t xml:space="preserve"> 6440021299</w:t>
      </w:r>
    </w:p>
    <w:p w:rsidR="00301D39" w:rsidRDefault="00301D39">
      <w:pPr>
        <w:ind w:left="200"/>
        <w:rPr>
          <w:rFonts w:eastAsiaTheme="minorEastAsia"/>
        </w:rPr>
      </w:pPr>
      <w:r>
        <w:rPr>
          <w:rFonts w:eastAsiaTheme="minorEastAsia"/>
        </w:rPr>
        <w:t>ОГРН:</w:t>
      </w:r>
      <w:r>
        <w:rPr>
          <w:rStyle w:val="Subst"/>
          <w:rFonts w:eastAsiaTheme="minorEastAsia"/>
        </w:rPr>
        <w:t xml:space="preserve"> 1106440000644</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301D39" w:rsidRDefault="00301D39">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Производство шелковых тканей; Оптовая торговля текстильными изделиями, кроме текстильных галантерейных изделий; Сдача в наем собственного недвижимого имущества.</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Состав совета директоров (наблюдательного совета) общества</w:t>
      </w:r>
    </w:p>
    <w:p w:rsidR="00301D39" w:rsidRDefault="00301D39">
      <w:pPr>
        <w:ind w:left="400"/>
        <w:rPr>
          <w:rFonts w:eastAsiaTheme="minorEastAsia"/>
        </w:rPr>
      </w:pPr>
      <w:r>
        <w:rPr>
          <w:rStyle w:val="Subst"/>
          <w:rFonts w:eastAsiaTheme="minorEastAsia"/>
        </w:rPr>
        <w:t>Совет директоров (наблюдательный совет) не сформирован</w:t>
      </w:r>
    </w:p>
    <w:p w:rsidR="00301D39" w:rsidRDefault="00301D39">
      <w:pPr>
        <w:pStyle w:val="SubHeading"/>
        <w:ind w:left="200"/>
        <w:rPr>
          <w:rFonts w:eastAsiaTheme="minorEastAsia"/>
        </w:rPr>
      </w:pPr>
      <w:r>
        <w:rPr>
          <w:rFonts w:eastAsiaTheme="minorEastAsia"/>
        </w:rPr>
        <w:t>Единоличный исполнительный орган общества</w:t>
      </w:r>
    </w:p>
    <w:p w:rsidR="00301D39" w:rsidRDefault="00301D39">
      <w:pPr>
        <w:ind w:left="400"/>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Доля принадлежащих лицу обыкновенных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Абраменков Василий Сергеевич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Состав коллегиального исполнительного органа общества</w:t>
      </w:r>
    </w:p>
    <w:p w:rsidR="00301D39" w:rsidRDefault="00301D39">
      <w:pPr>
        <w:ind w:left="400"/>
        <w:rPr>
          <w:rFonts w:eastAsiaTheme="minorEastAsia"/>
        </w:rPr>
      </w:pPr>
      <w:r>
        <w:rPr>
          <w:rStyle w:val="Subst"/>
          <w:rFonts w:eastAsiaTheme="minorEastAsia"/>
        </w:rPr>
        <w:lastRenderedPageBreak/>
        <w:t>Коллегиальный исполнительный орган не предусмотрен</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STFG Filamente GmbH</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STFG Filamente GmbH</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07407 Германия, Rudolstadt, BreitscheidstraBe 135</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301D39" w:rsidRDefault="00301D39">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Производство текстильных полиамидных нитей.</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Органы управления</w:t>
      </w:r>
    </w:p>
    <w:p w:rsidR="00301D39" w:rsidRDefault="00301D39">
      <w:pPr>
        <w:ind w:left="400"/>
        <w:rPr>
          <w:rFonts w:eastAsiaTheme="minorEastAsia"/>
        </w:rPr>
      </w:pPr>
      <w:r>
        <w:rPr>
          <w:rFonts w:eastAsiaTheme="minorEastAsia"/>
        </w:rPr>
        <w:t>Наименование органа управления:</w:t>
      </w:r>
      <w:r>
        <w:rPr>
          <w:rStyle w:val="Subst"/>
          <w:rFonts w:eastAsiaTheme="minorEastAsia"/>
        </w:rPr>
        <w:t xml:space="preserve"> Единоличный исполнительный орган</w:t>
      </w:r>
    </w:p>
    <w:p w:rsidR="00301D39" w:rsidRDefault="00301D39">
      <w:pPr>
        <w:ind w:left="400"/>
        <w:rPr>
          <w:rFonts w:eastAsiaTheme="minorEastAsia"/>
        </w:rPr>
      </w:pPr>
    </w:p>
    <w:p w:rsidR="00301D39" w:rsidRDefault="00301D39">
      <w:pPr>
        <w:ind w:left="400"/>
        <w:rPr>
          <w:rFonts w:eastAsiaTheme="minorEastAsia"/>
        </w:rPr>
      </w:pPr>
    </w:p>
    <w:p w:rsidR="00301D39" w:rsidRDefault="00301D39">
      <w:pPr>
        <w:pStyle w:val="SubHeading"/>
        <w:ind w:left="400"/>
        <w:rPr>
          <w:rFonts w:eastAsiaTheme="minorEastAsia"/>
        </w:rPr>
      </w:pPr>
      <w:r>
        <w:rPr>
          <w:rFonts w:eastAsiaTheme="minorEastAsia"/>
        </w:rPr>
        <w:t>Физические лица, входящие в состав данного органа управления общества</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Доля принадлежащих лицу обыкновенных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Мейтис Роман Аркадьевич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0.055</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0.056</w:t>
            </w:r>
          </w:p>
        </w:tc>
      </w:tr>
    </w:tbl>
    <w:p w:rsidR="00301D39" w:rsidRDefault="00301D39">
      <w:pPr>
        <w:rPr>
          <w:rFonts w:eastAsiaTheme="minorEastAsia"/>
        </w:rPr>
      </w:pPr>
    </w:p>
    <w:p w:rsidR="00301D39" w:rsidRDefault="00301D39">
      <w:pPr>
        <w:ind w:left="400"/>
        <w:rPr>
          <w:rFonts w:eastAsiaTheme="minorEastAsia"/>
        </w:rPr>
      </w:pPr>
    </w:p>
    <w:p w:rsidR="00301D39" w:rsidRDefault="00301D39">
      <w:pPr>
        <w:ind w:left="4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"Промактив"</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"Промактив"</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Россия, Самарксая область, г.Тольятти,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6324012078</w:t>
      </w:r>
    </w:p>
    <w:p w:rsidR="00301D39" w:rsidRDefault="00301D39">
      <w:pPr>
        <w:ind w:left="200"/>
        <w:rPr>
          <w:rFonts w:eastAsiaTheme="minorEastAsia"/>
        </w:rPr>
      </w:pPr>
      <w:r>
        <w:rPr>
          <w:rFonts w:eastAsiaTheme="minorEastAsia"/>
        </w:rPr>
        <w:t>ОГРН:</w:t>
      </w:r>
      <w:r>
        <w:rPr>
          <w:rStyle w:val="Subst"/>
          <w:rFonts w:eastAsiaTheme="minorEastAsia"/>
        </w:rPr>
        <w:t xml:space="preserve"> 1106324006304</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основном капитале</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301D39" w:rsidRDefault="00301D39">
      <w:pPr>
        <w:ind w:left="200"/>
        <w:rPr>
          <w:rFonts w:eastAsiaTheme="minorEastAsia"/>
        </w:rPr>
      </w:pPr>
      <w:r>
        <w:rPr>
          <w:rFonts w:eastAsiaTheme="minorEastAsia"/>
        </w:rPr>
        <w:lastRenderedPageBreak/>
        <w:t>Описание основного вида деятельности общества:</w:t>
      </w:r>
      <w:r>
        <w:rPr>
          <w:rFonts w:eastAsiaTheme="minorEastAsia"/>
        </w:rPr>
        <w:br/>
      </w:r>
      <w:r>
        <w:rPr>
          <w:rStyle w:val="Subst"/>
          <w:rFonts w:eastAsiaTheme="minorEastAsia"/>
        </w:rPr>
        <w:t>Выращивание зерновых, технических  и прочих с/х культур, не включая в другие группы; Оптовая торговля зерном, семенамии кормами для с/х животных; Сдача в наем собственноо недвижимого имущества</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Состав совета директоров (наблюдательного совета) общества</w:t>
      </w:r>
    </w:p>
    <w:p w:rsidR="00301D39" w:rsidRDefault="00301D39">
      <w:pPr>
        <w:ind w:left="400"/>
        <w:rPr>
          <w:rFonts w:eastAsiaTheme="minorEastAsia"/>
        </w:rPr>
      </w:pPr>
      <w:r>
        <w:rPr>
          <w:rStyle w:val="Subst"/>
          <w:rFonts w:eastAsiaTheme="minorEastAsia"/>
        </w:rPr>
        <w:t>Совет директоров (наблюдательный совет) не предусмотрен</w:t>
      </w:r>
    </w:p>
    <w:p w:rsidR="00301D39" w:rsidRDefault="00301D39">
      <w:pPr>
        <w:pStyle w:val="SubHeading"/>
        <w:ind w:left="200"/>
        <w:rPr>
          <w:rFonts w:eastAsiaTheme="minorEastAsia"/>
        </w:rPr>
      </w:pPr>
      <w:r>
        <w:rPr>
          <w:rFonts w:eastAsiaTheme="minorEastAsia"/>
        </w:rPr>
        <w:t>Единоличный исполнительный орган общества</w:t>
      </w:r>
    </w:p>
    <w:p w:rsidR="00301D39" w:rsidRDefault="00301D39">
      <w:pPr>
        <w:ind w:left="400"/>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Доля принадлежащих лицу обыкновенных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Кирсанов Игорь Алексеевич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Состав коллегиального исполнительного органа общества</w:t>
      </w:r>
    </w:p>
    <w:p w:rsidR="00301D39" w:rsidRDefault="00301D39">
      <w:pPr>
        <w:ind w:left="400"/>
        <w:rPr>
          <w:rFonts w:eastAsiaTheme="minorEastAsia"/>
        </w:rPr>
      </w:pPr>
      <w:r>
        <w:rPr>
          <w:rStyle w:val="Subst"/>
          <w:rFonts w:eastAsiaTheme="minorEastAsia"/>
        </w:rPr>
        <w:t>Коллегиальный исполнительный орган не предусмотрен</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"Инженерно-пластмассовая компания "Куйбышевазот" (Шанхай)</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ИПК "Куйбышевазот" (Шанхай)</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 xml:space="preserve"> Китай, г.Шанхай, район Цинпу, Промышленный парк, Шоссе Цинсун 5500 оф. 108</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90%</w:t>
      </w:r>
    </w:p>
    <w:p w:rsidR="00301D39" w:rsidRDefault="00301D39">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301D39" w:rsidRDefault="00301D39">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Освоение и производство инженерных пластмасс, извлечение дополнительной прибыли за счет более глубокой переработки Полиамида-6.</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Органы управления</w:t>
      </w:r>
    </w:p>
    <w:p w:rsidR="00301D39" w:rsidRDefault="00301D39">
      <w:pPr>
        <w:ind w:left="400"/>
        <w:rPr>
          <w:rFonts w:eastAsiaTheme="minorEastAsia"/>
        </w:rPr>
      </w:pPr>
      <w:r>
        <w:rPr>
          <w:rFonts w:eastAsiaTheme="minorEastAsia"/>
        </w:rPr>
        <w:t>Наименование органа управления:</w:t>
      </w:r>
      <w:r>
        <w:rPr>
          <w:rStyle w:val="Subst"/>
          <w:rFonts w:eastAsiaTheme="minorEastAsia"/>
        </w:rPr>
        <w:t xml:space="preserve"> Совет директоров</w:t>
      </w:r>
    </w:p>
    <w:p w:rsidR="00301D39" w:rsidRDefault="00301D39">
      <w:pPr>
        <w:ind w:left="400"/>
        <w:rPr>
          <w:rFonts w:eastAsiaTheme="minorEastAsia"/>
        </w:rPr>
      </w:pPr>
    </w:p>
    <w:p w:rsidR="00301D39" w:rsidRDefault="00301D39">
      <w:pPr>
        <w:ind w:left="400"/>
        <w:rPr>
          <w:rFonts w:eastAsiaTheme="minorEastAsia"/>
        </w:rPr>
      </w:pPr>
    </w:p>
    <w:p w:rsidR="00301D39" w:rsidRDefault="00301D39">
      <w:pPr>
        <w:pStyle w:val="SubHeading"/>
        <w:ind w:left="400"/>
        <w:rPr>
          <w:rFonts w:eastAsiaTheme="minorEastAsia"/>
        </w:rPr>
      </w:pPr>
      <w:r>
        <w:rPr>
          <w:rFonts w:eastAsiaTheme="minorEastAsia"/>
        </w:rPr>
        <w:t>Физические лица, входящие в состав данного органа управления общества</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 xml:space="preserve">Доля принадлежащих лицу обыкновенных акций </w:t>
            </w:r>
            <w:r>
              <w:rPr>
                <w:rFonts w:eastAsiaTheme="minorEastAsia"/>
              </w:rPr>
              <w:lastRenderedPageBreak/>
              <w:t>эмитента, %</w:t>
            </w:r>
          </w:p>
        </w:tc>
      </w:tr>
      <w:tr w:rsidR="00301D39">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lastRenderedPageBreak/>
              <w:t>Былинин Андрей Николаевич</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0.42</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0.427</w:t>
            </w:r>
          </w:p>
        </w:tc>
      </w:tr>
      <w:tr w:rsidR="00301D39">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Герасименко Виктор Иванович</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3.071</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3.096</w:t>
            </w:r>
          </w:p>
        </w:tc>
      </w:tr>
      <w:tr w:rsidR="00301D39">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Герасименко Наталья Викторовна</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0.434</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0.441</w:t>
            </w:r>
          </w:p>
        </w:tc>
      </w:tr>
      <w:tr w:rsidR="00301D39">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Рыбкин Дмитрий Васильевич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0.277</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0.282</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Хуо Нин</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w:t>
            </w:r>
          </w:p>
        </w:tc>
      </w:tr>
    </w:tbl>
    <w:p w:rsidR="00301D39" w:rsidRDefault="00301D39">
      <w:pPr>
        <w:rPr>
          <w:rFonts w:eastAsiaTheme="minorEastAsia"/>
        </w:rPr>
      </w:pPr>
    </w:p>
    <w:p w:rsidR="00301D39" w:rsidRDefault="00301D39">
      <w:pPr>
        <w:ind w:left="4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Наименование органа управления:</w:t>
      </w:r>
      <w:r>
        <w:rPr>
          <w:rStyle w:val="Subst"/>
          <w:rFonts w:eastAsiaTheme="minorEastAsia"/>
        </w:rPr>
        <w:t xml:space="preserve"> Единоличный исполнительный орган</w:t>
      </w:r>
    </w:p>
    <w:p w:rsidR="00301D39" w:rsidRDefault="00301D39">
      <w:pPr>
        <w:ind w:left="400"/>
        <w:rPr>
          <w:rFonts w:eastAsiaTheme="minorEastAsia"/>
        </w:rPr>
      </w:pPr>
    </w:p>
    <w:p w:rsidR="00301D39" w:rsidRDefault="00301D39">
      <w:pPr>
        <w:ind w:left="400"/>
        <w:rPr>
          <w:rFonts w:eastAsiaTheme="minorEastAsia"/>
        </w:rPr>
      </w:pPr>
    </w:p>
    <w:p w:rsidR="00301D39" w:rsidRDefault="00301D39">
      <w:pPr>
        <w:pStyle w:val="SubHeading"/>
        <w:ind w:left="400"/>
        <w:rPr>
          <w:rFonts w:eastAsiaTheme="minorEastAsia"/>
        </w:rPr>
      </w:pPr>
      <w:r>
        <w:rPr>
          <w:rFonts w:eastAsiaTheme="minorEastAsia"/>
        </w:rPr>
        <w:t>Физические лица, входящие в состав данного органа управления общества</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Доля принадлежащих лицу обыкновенных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Конг Фаншенг</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w:t>
            </w:r>
          </w:p>
        </w:tc>
      </w:tr>
    </w:tbl>
    <w:p w:rsidR="00301D39" w:rsidRDefault="00301D39">
      <w:pPr>
        <w:rPr>
          <w:rFonts w:eastAsiaTheme="minorEastAsia"/>
        </w:rPr>
      </w:pPr>
    </w:p>
    <w:p w:rsidR="00301D39" w:rsidRDefault="00301D39">
      <w:pPr>
        <w:ind w:left="400"/>
        <w:rPr>
          <w:rFonts w:eastAsiaTheme="minorEastAsia"/>
        </w:rPr>
      </w:pPr>
    </w:p>
    <w:p w:rsidR="00301D39" w:rsidRDefault="00301D39">
      <w:pPr>
        <w:ind w:left="4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Открытое акционерное общество "Порт Тольятти"</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ОАО "Порт Тольятти"</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445012 Россия, Самарская область, г. Тольятти, Коммунистическая 96</w:t>
      </w:r>
    </w:p>
    <w:p w:rsidR="00301D39" w:rsidRDefault="00301D39">
      <w:pPr>
        <w:ind w:left="200"/>
        <w:rPr>
          <w:rFonts w:eastAsiaTheme="minorEastAsia"/>
        </w:rPr>
      </w:pPr>
      <w:r>
        <w:rPr>
          <w:rFonts w:eastAsiaTheme="minorEastAsia"/>
        </w:rPr>
        <w:t>ИНН:</w:t>
      </w:r>
      <w:r>
        <w:rPr>
          <w:rStyle w:val="Subst"/>
          <w:rFonts w:eastAsiaTheme="minorEastAsia"/>
        </w:rPr>
        <w:t xml:space="preserve"> 6320004816</w:t>
      </w:r>
    </w:p>
    <w:p w:rsidR="00301D39" w:rsidRDefault="00301D39">
      <w:pPr>
        <w:ind w:left="200"/>
        <w:rPr>
          <w:rFonts w:eastAsiaTheme="minorEastAsia"/>
        </w:rPr>
      </w:pPr>
      <w:r>
        <w:rPr>
          <w:rFonts w:eastAsiaTheme="minorEastAsia"/>
        </w:rPr>
        <w:t>ОГРН:</w:t>
      </w:r>
      <w:r>
        <w:rPr>
          <w:rStyle w:val="Subst"/>
          <w:rFonts w:eastAsiaTheme="minorEastAsia"/>
        </w:rPr>
        <w:t xml:space="preserve"> 1036301006060</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73.16%</w:t>
      </w:r>
    </w:p>
    <w:p w:rsidR="00301D39" w:rsidRDefault="00301D39">
      <w:pPr>
        <w:ind w:left="200"/>
        <w:rPr>
          <w:rFonts w:eastAsiaTheme="minorEastAsia"/>
        </w:rPr>
      </w:pPr>
      <w:r>
        <w:rPr>
          <w:rFonts w:eastAsiaTheme="minorEastAsia"/>
        </w:rPr>
        <w:t>Доля обыкновенных акций, принадлежащих эмитенту:</w:t>
      </w:r>
      <w:r>
        <w:rPr>
          <w:rStyle w:val="Subst"/>
          <w:rFonts w:eastAsiaTheme="minorEastAsia"/>
        </w:rPr>
        <w:t xml:space="preserve"> 84.24%</w:t>
      </w:r>
    </w:p>
    <w:p w:rsidR="00301D39" w:rsidRDefault="00301D39">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301D39" w:rsidRDefault="00301D39">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Деятельность внутреннего водного транспорта.</w:t>
      </w:r>
      <w:r>
        <w:rPr>
          <w:rStyle w:val="Subst"/>
          <w:rFonts w:eastAsiaTheme="minorEastAsia"/>
        </w:rPr>
        <w:br/>
        <w:t>Оптимизация транспортных расходов.</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Состав совета директоров (наблюдательного совета) общества</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 xml:space="preserve">Доля участия лица в уставном капитале </w:t>
            </w:r>
            <w:r>
              <w:rPr>
                <w:rFonts w:eastAsiaTheme="minorEastAsia"/>
              </w:rPr>
              <w:lastRenderedPageBreak/>
              <w:t>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lastRenderedPageBreak/>
              <w:t>Доля принадлежащих лицу обыкновенн</w:t>
            </w:r>
            <w:r>
              <w:rPr>
                <w:rFonts w:eastAsiaTheme="minorEastAsia"/>
              </w:rPr>
              <w:lastRenderedPageBreak/>
              <w:t>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lastRenderedPageBreak/>
              <w:t>Шульженко Юрий Григорьевич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2.404</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2.422</w:t>
            </w:r>
          </w:p>
        </w:tc>
      </w:tr>
      <w:tr w:rsidR="00301D39">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Бобровский Сергей Викторович</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0.996</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0.987</w:t>
            </w:r>
          </w:p>
        </w:tc>
      </w:tr>
      <w:tr w:rsidR="00301D39">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Былинин Андрей Николаевич</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0.42</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0.427</w:t>
            </w:r>
          </w:p>
        </w:tc>
      </w:tr>
      <w:tr w:rsidR="00301D39">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Виноградов Игорь Сергеевич</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w:t>
            </w:r>
          </w:p>
        </w:tc>
      </w:tr>
      <w:tr w:rsidR="00301D39">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Яшин Александр Михайлович</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w:t>
            </w:r>
          </w:p>
        </w:tc>
      </w:tr>
      <w:tr w:rsidR="00301D39">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Егунов Сергей Анатольевич</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0.008</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0.008</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Королев Павел Валерьевич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Единоличный исполнительный орган общества</w:t>
      </w:r>
    </w:p>
    <w:p w:rsidR="00301D39" w:rsidRDefault="00301D39">
      <w:pPr>
        <w:ind w:left="400"/>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Доля принадлежащих лицу обыкновенных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Королев Павел Валерьевич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Состав коллегиального исполнительного органа общества</w:t>
      </w:r>
    </w:p>
    <w:p w:rsidR="00301D39" w:rsidRDefault="00301D39">
      <w:pPr>
        <w:ind w:left="400"/>
        <w:rPr>
          <w:rFonts w:eastAsiaTheme="minorEastAsia"/>
        </w:rPr>
      </w:pPr>
      <w:r>
        <w:rPr>
          <w:rStyle w:val="Subst"/>
          <w:rFonts w:eastAsiaTheme="minorEastAsia"/>
        </w:rPr>
        <w:t>Коллегиальный исполнительный орган не предусмотрен</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«Средне-Волжское региональное представительство ОАО «КуйбышевАзот».</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СВРП ОАО "Куйбышевазот"</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445008 Россия, Самарская область, г. 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7327022573</w:t>
      </w:r>
    </w:p>
    <w:p w:rsidR="00301D39" w:rsidRDefault="00301D39">
      <w:pPr>
        <w:ind w:left="200"/>
        <w:rPr>
          <w:rFonts w:eastAsiaTheme="minorEastAsia"/>
        </w:rPr>
      </w:pPr>
      <w:r>
        <w:rPr>
          <w:rFonts w:eastAsiaTheme="minorEastAsia"/>
        </w:rPr>
        <w:t>ОГРН:</w:t>
      </w:r>
      <w:r>
        <w:rPr>
          <w:rStyle w:val="Subst"/>
          <w:rFonts w:eastAsiaTheme="minorEastAsia"/>
        </w:rPr>
        <w:t xml:space="preserve"> 1036301048332</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51%</w:t>
      </w:r>
    </w:p>
    <w:p w:rsidR="00301D39" w:rsidRDefault="00301D39">
      <w:pPr>
        <w:ind w:left="200"/>
        <w:rPr>
          <w:rFonts w:eastAsiaTheme="minorEastAsia"/>
        </w:rPr>
      </w:pPr>
      <w:r>
        <w:rPr>
          <w:rFonts w:eastAsiaTheme="minorEastAsia"/>
        </w:rPr>
        <w:t>Доля обыкновенных акций, принадлежащих эмитенту:</w:t>
      </w:r>
      <w:r>
        <w:rPr>
          <w:rStyle w:val="Subst"/>
          <w:rFonts w:eastAsiaTheme="minorEastAsia"/>
        </w:rPr>
        <w:t xml:space="preserve"> 0%</w:t>
      </w:r>
    </w:p>
    <w:p w:rsidR="00301D39" w:rsidRDefault="00301D39">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301D39" w:rsidRDefault="00301D39">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Оптовая торговля удобрениями, пестицидами и другими агрохимикатами.</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Состав совета директоров (наблюдательного совета) общества</w:t>
      </w:r>
    </w:p>
    <w:p w:rsidR="00301D39" w:rsidRDefault="00301D39">
      <w:pPr>
        <w:ind w:left="400"/>
        <w:rPr>
          <w:rFonts w:eastAsiaTheme="minorEastAsia"/>
        </w:rPr>
      </w:pPr>
      <w:r>
        <w:rPr>
          <w:rStyle w:val="Subst"/>
          <w:rFonts w:eastAsiaTheme="minorEastAsia"/>
        </w:rPr>
        <w:t>Совет директоров (наблюдательный совет) не предусмотрен</w:t>
      </w:r>
    </w:p>
    <w:p w:rsidR="00301D39" w:rsidRDefault="00301D39">
      <w:pPr>
        <w:pStyle w:val="SubHeading"/>
        <w:ind w:left="200"/>
        <w:rPr>
          <w:rFonts w:eastAsiaTheme="minorEastAsia"/>
        </w:rPr>
      </w:pPr>
      <w:r>
        <w:rPr>
          <w:rFonts w:eastAsiaTheme="minorEastAsia"/>
        </w:rPr>
        <w:t>Единоличный исполнительный орган общества</w:t>
      </w:r>
    </w:p>
    <w:p w:rsidR="00301D39" w:rsidRDefault="00301D39">
      <w:pPr>
        <w:ind w:left="400"/>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lastRenderedPageBreak/>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Доля принадлежащих лицу обыкновенных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Нешумов Александр Николаевич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0.004</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0.005</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Состав коллегиального исполнительного органа общества</w:t>
      </w:r>
    </w:p>
    <w:p w:rsidR="00301D39" w:rsidRDefault="00301D39">
      <w:pPr>
        <w:ind w:left="400"/>
        <w:rPr>
          <w:rFonts w:eastAsiaTheme="minorEastAsia"/>
        </w:rPr>
      </w:pPr>
      <w:r>
        <w:rPr>
          <w:rStyle w:val="Subst"/>
          <w:rFonts w:eastAsiaTheme="minorEastAsia"/>
        </w:rPr>
        <w:t>Коллегиальный исполнительный орган не предусмотрен</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Закрытое акционерное общество "Терминал Тольятти"</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ЗАО "Терминал Тольятти"</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445012 Россия, Самарская область, г. Тольятти, Коммунистическая 96</w:t>
      </w:r>
    </w:p>
    <w:p w:rsidR="00301D39" w:rsidRDefault="00301D39">
      <w:pPr>
        <w:ind w:left="200"/>
        <w:rPr>
          <w:rFonts w:eastAsiaTheme="minorEastAsia"/>
        </w:rPr>
      </w:pPr>
      <w:r>
        <w:rPr>
          <w:rFonts w:eastAsiaTheme="minorEastAsia"/>
        </w:rPr>
        <w:t>ИНН:</w:t>
      </w:r>
      <w:r>
        <w:rPr>
          <w:rStyle w:val="Subst"/>
          <w:rFonts w:eastAsiaTheme="minorEastAsia"/>
        </w:rPr>
        <w:t xml:space="preserve"> 6322042013</w:t>
      </w:r>
    </w:p>
    <w:p w:rsidR="00301D39" w:rsidRDefault="00301D39">
      <w:pPr>
        <w:ind w:left="200"/>
        <w:rPr>
          <w:rFonts w:eastAsiaTheme="minorEastAsia"/>
        </w:rPr>
      </w:pPr>
      <w:r>
        <w:rPr>
          <w:rFonts w:eastAsiaTheme="minorEastAsia"/>
        </w:rPr>
        <w:t>ОГРН:</w:t>
      </w:r>
      <w:r>
        <w:rPr>
          <w:rStyle w:val="Subst"/>
          <w:rFonts w:eastAsiaTheme="minorEastAsia"/>
        </w:rPr>
        <w:t xml:space="preserve"> 1086320006321</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50.0002%</w:t>
      </w:r>
    </w:p>
    <w:p w:rsidR="00301D39" w:rsidRDefault="00301D39">
      <w:pPr>
        <w:ind w:left="200"/>
        <w:rPr>
          <w:rFonts w:eastAsiaTheme="minorEastAsia"/>
        </w:rPr>
      </w:pPr>
      <w:r>
        <w:rPr>
          <w:rFonts w:eastAsiaTheme="minorEastAsia"/>
        </w:rPr>
        <w:t>Доля обыкновенных акций, принадлежащих эмитенту:</w:t>
      </w:r>
      <w:r>
        <w:rPr>
          <w:rStyle w:val="Subst"/>
          <w:rFonts w:eastAsiaTheme="minorEastAsia"/>
        </w:rPr>
        <w:t xml:space="preserve"> 50.0002%</w:t>
      </w:r>
    </w:p>
    <w:p w:rsidR="00301D39" w:rsidRDefault="00301D39">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301D39" w:rsidRDefault="00301D39">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Деятельность по транспортной обработке грузов и хранению.</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Состав совета директоров (наблюдательного совета) общества</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Доля принадлежащих лицу обыкновенных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Комаров Владимир Викторович</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w:t>
            </w:r>
          </w:p>
        </w:tc>
      </w:tr>
      <w:tr w:rsidR="00301D39">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Бобровский Сергей Викторович (председатель)</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0.996</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0.987</w:t>
            </w:r>
          </w:p>
        </w:tc>
      </w:tr>
      <w:tr w:rsidR="00301D39">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Былинин Андрей Николаевич</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0.42</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0.427</w:t>
            </w:r>
          </w:p>
        </w:tc>
      </w:tr>
      <w:tr w:rsidR="00301D39">
        <w:tblPrEx>
          <w:tblCellMar>
            <w:top w:w="0" w:type="dxa"/>
            <w:bottom w:w="0" w:type="dxa"/>
          </w:tblCellMar>
        </w:tblPrEx>
        <w:tc>
          <w:tcPr>
            <w:tcW w:w="565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Виноградов Алексей Сергеевич</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Кулаков Олег Владимирович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Единоличный исполнительный орган общества</w:t>
      </w:r>
    </w:p>
    <w:p w:rsidR="00301D39" w:rsidRDefault="00301D39">
      <w:pPr>
        <w:ind w:left="400"/>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 xml:space="preserve">Доля участия лица в уставном капитале </w:t>
            </w:r>
            <w:r>
              <w:rPr>
                <w:rFonts w:eastAsiaTheme="minorEastAsia"/>
              </w:rPr>
              <w:lastRenderedPageBreak/>
              <w:t>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lastRenderedPageBreak/>
              <w:t>Доля принадлежащих лицу обыкновенн</w:t>
            </w:r>
            <w:r>
              <w:rPr>
                <w:rFonts w:eastAsiaTheme="minorEastAsia"/>
              </w:rPr>
              <w:lastRenderedPageBreak/>
              <w:t>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lastRenderedPageBreak/>
              <w:t>Комаров Владимир Викторович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Состав коллегиального исполнительного органа общества</w:t>
      </w:r>
    </w:p>
    <w:p w:rsidR="00301D39" w:rsidRDefault="00301D39">
      <w:pPr>
        <w:ind w:left="400"/>
        <w:rPr>
          <w:rFonts w:eastAsiaTheme="minorEastAsia"/>
        </w:rPr>
      </w:pPr>
      <w:r>
        <w:rPr>
          <w:rStyle w:val="Subst"/>
          <w:rFonts w:eastAsiaTheme="minorEastAsia"/>
        </w:rPr>
        <w:t>Коллегиальный исполнительный орган не предусмотрен</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"ВОЛГАТЕХНООЛ"</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ООО"ВОЛГАТЕХНООЛ"</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Российская Федерация, Самарская область, г.Тольятти,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6324082773</w:t>
      </w:r>
    </w:p>
    <w:p w:rsidR="00301D39" w:rsidRDefault="00301D39">
      <w:pPr>
        <w:ind w:left="200"/>
        <w:rPr>
          <w:rFonts w:eastAsiaTheme="minorEastAsia"/>
        </w:rPr>
      </w:pPr>
      <w:r>
        <w:rPr>
          <w:rFonts w:eastAsiaTheme="minorEastAsia"/>
        </w:rPr>
        <w:t>ОГРН:</w:t>
      </w:r>
      <w:r>
        <w:rPr>
          <w:rStyle w:val="Subst"/>
          <w:rFonts w:eastAsiaTheme="minorEastAsia"/>
        </w:rPr>
        <w:t xml:space="preserve"> 1176313056480</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51%</w:t>
      </w:r>
    </w:p>
    <w:p w:rsidR="00301D39" w:rsidRDefault="00301D39">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301D39" w:rsidRDefault="00301D39">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Производство прочих основных неорганических химических веществ.</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Состав совета директоров (наблюдательного совета) общества</w:t>
      </w:r>
    </w:p>
    <w:p w:rsidR="00301D39" w:rsidRDefault="00301D39">
      <w:pPr>
        <w:ind w:left="400"/>
        <w:rPr>
          <w:rFonts w:eastAsiaTheme="minorEastAsia"/>
        </w:rPr>
      </w:pPr>
      <w:r>
        <w:rPr>
          <w:rStyle w:val="Subst"/>
          <w:rFonts w:eastAsiaTheme="minorEastAsia"/>
        </w:rPr>
        <w:t>Совет директоров (наблюдательный совет) не предусмотрен</w:t>
      </w:r>
    </w:p>
    <w:p w:rsidR="00301D39" w:rsidRDefault="00301D39">
      <w:pPr>
        <w:pStyle w:val="SubHeading"/>
        <w:ind w:left="200"/>
        <w:rPr>
          <w:rFonts w:eastAsiaTheme="minorEastAsia"/>
        </w:rPr>
      </w:pPr>
      <w:r>
        <w:rPr>
          <w:rFonts w:eastAsiaTheme="minorEastAsia"/>
        </w:rPr>
        <w:t>Единоличный исполнительный орган общества</w:t>
      </w:r>
    </w:p>
    <w:p w:rsidR="00301D39" w:rsidRDefault="00301D39">
      <w:pPr>
        <w:ind w:left="400"/>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Доля принадлежащих лицу обыкновенных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Ардамаков Сергей Витальевич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0.254</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0.258</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Состав коллегиального исполнительного органа общества</w:t>
      </w:r>
    </w:p>
    <w:p w:rsidR="00301D39" w:rsidRDefault="00301D39">
      <w:pPr>
        <w:ind w:left="400"/>
        <w:rPr>
          <w:rFonts w:eastAsiaTheme="minorEastAsia"/>
        </w:rPr>
      </w:pPr>
      <w:r>
        <w:rPr>
          <w:rStyle w:val="Subst"/>
          <w:rFonts w:eastAsiaTheme="minorEastAsia"/>
        </w:rPr>
        <w:t>Коллегиальный исполнительный орган не предусмотрен</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"ВОЛГАФЕРТ"</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ООО"ВОЛГАФЕРТ"</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Российская Федерация, Самарская область, г.Тольятти, Новозаводская 6 корп. 101 оф. 311</w:t>
      </w:r>
    </w:p>
    <w:p w:rsidR="00301D39" w:rsidRDefault="00301D39">
      <w:pPr>
        <w:ind w:left="200"/>
        <w:rPr>
          <w:rFonts w:eastAsiaTheme="minorEastAsia"/>
        </w:rPr>
      </w:pPr>
      <w:r>
        <w:rPr>
          <w:rFonts w:eastAsiaTheme="minorEastAsia"/>
        </w:rPr>
        <w:lastRenderedPageBreak/>
        <w:t>ИНН:</w:t>
      </w:r>
      <w:r>
        <w:rPr>
          <w:rStyle w:val="Subst"/>
          <w:rFonts w:eastAsiaTheme="minorEastAsia"/>
        </w:rPr>
        <w:t xml:space="preserve"> 6324085340</w:t>
      </w:r>
    </w:p>
    <w:p w:rsidR="00301D39" w:rsidRDefault="00301D39">
      <w:pPr>
        <w:ind w:left="200"/>
        <w:rPr>
          <w:rFonts w:eastAsiaTheme="minorEastAsia"/>
        </w:rPr>
      </w:pPr>
      <w:r>
        <w:rPr>
          <w:rFonts w:eastAsiaTheme="minorEastAsia"/>
        </w:rPr>
        <w:t>ОГРН:</w:t>
      </w:r>
      <w:r>
        <w:rPr>
          <w:rStyle w:val="Subst"/>
          <w:rFonts w:eastAsiaTheme="minorEastAsia"/>
        </w:rPr>
        <w:t xml:space="preserve"> 1176313083693</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Самарская область, г.Тольятти</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68%</w:t>
      </w:r>
    </w:p>
    <w:p w:rsidR="00301D39" w:rsidRDefault="00301D39">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301D39" w:rsidRDefault="00301D39">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Производство прочих основных неорганических химических веществ.</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Состав совета директоров (наблюдательного совета) общества</w:t>
      </w:r>
    </w:p>
    <w:p w:rsidR="00301D39" w:rsidRDefault="00301D39">
      <w:pPr>
        <w:ind w:left="400"/>
        <w:rPr>
          <w:rFonts w:eastAsiaTheme="minorEastAsia"/>
        </w:rPr>
      </w:pPr>
      <w:r>
        <w:rPr>
          <w:rStyle w:val="Subst"/>
          <w:rFonts w:eastAsiaTheme="minorEastAsia"/>
        </w:rPr>
        <w:t>Совет директоров (наблюдательный совет) не предусмотрен</w:t>
      </w:r>
    </w:p>
    <w:p w:rsidR="00301D39" w:rsidRDefault="00301D39">
      <w:pPr>
        <w:pStyle w:val="SubHeading"/>
        <w:ind w:left="200"/>
        <w:rPr>
          <w:rFonts w:eastAsiaTheme="minorEastAsia"/>
        </w:rPr>
      </w:pPr>
      <w:r>
        <w:rPr>
          <w:rFonts w:eastAsiaTheme="minorEastAsia"/>
        </w:rPr>
        <w:t>Единоличный исполнительный орган общества</w:t>
      </w:r>
    </w:p>
    <w:p w:rsidR="00301D39" w:rsidRDefault="00301D39">
      <w:pPr>
        <w:ind w:left="400"/>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Доля принадлежащих лицу обыкновенных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Кудрявцев Виктор Петрович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0.247</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0.251</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Состав коллегиального исполнительного органа общества</w:t>
      </w:r>
    </w:p>
    <w:p w:rsidR="00301D39" w:rsidRDefault="00301D39">
      <w:pPr>
        <w:ind w:left="400"/>
        <w:rPr>
          <w:rFonts w:eastAsiaTheme="minorEastAsia"/>
        </w:rPr>
      </w:pPr>
      <w:r>
        <w:rPr>
          <w:rStyle w:val="Subst"/>
          <w:rFonts w:eastAsiaTheme="minorEastAsia"/>
        </w:rPr>
        <w:t>Коллегиальный исполнительный орган не предусмотрен</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"Средневолжская энерносбытовая компания"</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"СВЭСКО"</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Российская Федерация, Самарская область, г.Тольятти, Коммунистическая 94</w:t>
      </w:r>
    </w:p>
    <w:p w:rsidR="00301D39" w:rsidRDefault="00301D39">
      <w:pPr>
        <w:ind w:left="200"/>
        <w:rPr>
          <w:rFonts w:eastAsiaTheme="minorEastAsia"/>
        </w:rPr>
      </w:pPr>
      <w:r>
        <w:rPr>
          <w:rFonts w:eastAsiaTheme="minorEastAsia"/>
        </w:rPr>
        <w:t>ИНН:</w:t>
      </w:r>
      <w:r>
        <w:rPr>
          <w:rStyle w:val="Subst"/>
          <w:rFonts w:eastAsiaTheme="minorEastAsia"/>
        </w:rPr>
        <w:t xml:space="preserve"> 6324062030</w:t>
      </w:r>
    </w:p>
    <w:p w:rsidR="00301D39" w:rsidRDefault="00301D39">
      <w:pPr>
        <w:ind w:left="200"/>
        <w:rPr>
          <w:rFonts w:eastAsiaTheme="minorEastAsia"/>
        </w:rPr>
      </w:pPr>
      <w:r>
        <w:rPr>
          <w:rFonts w:eastAsiaTheme="minorEastAsia"/>
        </w:rPr>
        <w:t>ОГРН:</w:t>
      </w:r>
      <w:r>
        <w:rPr>
          <w:rStyle w:val="Subst"/>
          <w:rFonts w:eastAsiaTheme="minorEastAsia"/>
        </w:rPr>
        <w:t xml:space="preserve"> 1156313023350</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устиавном капитале</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74%</w:t>
      </w:r>
    </w:p>
    <w:p w:rsidR="00301D39" w:rsidRDefault="00301D39">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301D39" w:rsidRDefault="00301D39">
      <w:pPr>
        <w:ind w:left="200"/>
        <w:rPr>
          <w:rFonts w:eastAsiaTheme="minorEastAsia"/>
        </w:rPr>
      </w:pPr>
      <w:r>
        <w:rPr>
          <w:rFonts w:eastAsiaTheme="minorEastAsia"/>
        </w:rPr>
        <w:t>Описание основного вида деятельности общества:</w:t>
      </w:r>
      <w:r>
        <w:rPr>
          <w:rFonts w:eastAsiaTheme="minorEastAsia"/>
        </w:rPr>
        <w:br/>
      </w:r>
      <w:r>
        <w:rPr>
          <w:rStyle w:val="Subst"/>
          <w:rFonts w:eastAsiaTheme="minorEastAsia"/>
        </w:rPr>
        <w:t>торговля электроэнергией</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Состав совета директоров (наблюдательного совета) общества</w:t>
      </w:r>
    </w:p>
    <w:p w:rsidR="00301D39" w:rsidRDefault="00301D39">
      <w:pPr>
        <w:ind w:left="400"/>
        <w:rPr>
          <w:rFonts w:eastAsiaTheme="minorEastAsia"/>
        </w:rPr>
      </w:pPr>
      <w:r>
        <w:rPr>
          <w:rStyle w:val="Subst"/>
          <w:rFonts w:eastAsiaTheme="minorEastAsia"/>
        </w:rPr>
        <w:t>Совет директоров (наблюдательный совет) не предусмотрен</w:t>
      </w:r>
    </w:p>
    <w:p w:rsidR="00301D39" w:rsidRDefault="00301D39">
      <w:pPr>
        <w:pStyle w:val="SubHeading"/>
        <w:ind w:left="200"/>
        <w:rPr>
          <w:rFonts w:eastAsiaTheme="minorEastAsia"/>
        </w:rPr>
      </w:pPr>
      <w:r>
        <w:rPr>
          <w:rFonts w:eastAsiaTheme="minorEastAsia"/>
        </w:rPr>
        <w:lastRenderedPageBreak/>
        <w:t>Единоличный исполнительный орган общества</w:t>
      </w:r>
    </w:p>
    <w:p w:rsidR="00301D39" w:rsidRDefault="00301D39">
      <w:pPr>
        <w:ind w:left="400"/>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Доля принадлежащих лицу обыкновенных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Лапидус Самуил Юдович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0.000002</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0.000002</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Состав коллегиального исполнительного органа общества</w:t>
      </w:r>
    </w:p>
    <w:p w:rsidR="00301D39" w:rsidRDefault="00301D39">
      <w:pPr>
        <w:ind w:left="400"/>
        <w:rPr>
          <w:rFonts w:eastAsiaTheme="minorEastAsia"/>
        </w:rPr>
      </w:pPr>
      <w:r>
        <w:rPr>
          <w:rStyle w:val="Subst"/>
          <w:rFonts w:eastAsiaTheme="minorEastAsia"/>
        </w:rPr>
        <w:t>Коллегиальный исполнительный орган не предусмотрен</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"Регата"</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"Регата"</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445003 Российская Федерация, Самарская область, г. Тольятти, Комсомольское шоссе 38 стр. 2</w:t>
      </w:r>
    </w:p>
    <w:p w:rsidR="00301D39" w:rsidRDefault="00301D39">
      <w:pPr>
        <w:ind w:left="200"/>
        <w:rPr>
          <w:rFonts w:eastAsiaTheme="minorEastAsia"/>
        </w:rPr>
      </w:pPr>
      <w:r>
        <w:rPr>
          <w:rFonts w:eastAsiaTheme="minorEastAsia"/>
        </w:rPr>
        <w:t>ИНН:</w:t>
      </w:r>
      <w:r>
        <w:rPr>
          <w:rStyle w:val="Subst"/>
          <w:rFonts w:eastAsiaTheme="minorEastAsia"/>
        </w:rPr>
        <w:t xml:space="preserve"> 6323092747</w:t>
      </w:r>
    </w:p>
    <w:p w:rsidR="00301D39" w:rsidRDefault="00301D39">
      <w:pPr>
        <w:ind w:left="200"/>
        <w:rPr>
          <w:rFonts w:eastAsiaTheme="minorEastAsia"/>
        </w:rPr>
      </w:pPr>
      <w:r>
        <w:rPr>
          <w:rFonts w:eastAsiaTheme="minorEastAsia"/>
        </w:rPr>
        <w:t>ОГРН:</w:t>
      </w:r>
      <w:r>
        <w:rPr>
          <w:rStyle w:val="Subst"/>
          <w:rFonts w:eastAsiaTheme="minorEastAsia"/>
        </w:rPr>
        <w:t xml:space="preserve"> 1066320182202</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301D39" w:rsidRDefault="00301D39">
      <w:pPr>
        <w:ind w:left="200"/>
        <w:rPr>
          <w:rFonts w:eastAsiaTheme="minorEastAsia"/>
        </w:rPr>
      </w:pPr>
      <w:r>
        <w:rPr>
          <w:rFonts w:eastAsiaTheme="minorEastAsia"/>
        </w:rPr>
        <w:t>Описание основного вида деятельности общества:</w:t>
      </w:r>
      <w:r>
        <w:rPr>
          <w:rFonts w:eastAsiaTheme="minorEastAsia"/>
        </w:rPr>
        <w:br/>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Состав совета директоров (наблюдательного совета) общества</w:t>
      </w:r>
    </w:p>
    <w:p w:rsidR="00301D39" w:rsidRDefault="00301D39">
      <w:pPr>
        <w:ind w:left="400"/>
        <w:rPr>
          <w:rFonts w:eastAsiaTheme="minorEastAsia"/>
        </w:rPr>
      </w:pPr>
      <w:r>
        <w:rPr>
          <w:rStyle w:val="Subst"/>
          <w:rFonts w:eastAsiaTheme="minorEastAsia"/>
        </w:rPr>
        <w:t>Совет директоров (наблюдательный совет) не сформирован</w:t>
      </w:r>
    </w:p>
    <w:p w:rsidR="00301D39" w:rsidRDefault="00301D39">
      <w:pPr>
        <w:pStyle w:val="SubHeading"/>
        <w:ind w:left="200"/>
        <w:rPr>
          <w:rFonts w:eastAsiaTheme="minorEastAsia"/>
        </w:rPr>
      </w:pPr>
      <w:r>
        <w:rPr>
          <w:rFonts w:eastAsiaTheme="minorEastAsia"/>
        </w:rPr>
        <w:t>Единоличный исполнительный орган общества</w:t>
      </w:r>
    </w:p>
    <w:p w:rsidR="00301D39" w:rsidRDefault="00301D39">
      <w:pPr>
        <w:ind w:left="400"/>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Доля принадлежащих лицу обыкновенных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Кирсанов Игорь Алексеевич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Состав коллегиального исполнительного органа общества</w:t>
      </w:r>
    </w:p>
    <w:p w:rsidR="00301D39" w:rsidRDefault="00301D39">
      <w:pPr>
        <w:ind w:left="400"/>
        <w:rPr>
          <w:rFonts w:eastAsiaTheme="minorEastAsia"/>
        </w:rPr>
      </w:pPr>
      <w:r>
        <w:rPr>
          <w:rStyle w:val="Subst"/>
          <w:rFonts w:eastAsiaTheme="minorEastAsia"/>
        </w:rPr>
        <w:t>Коллегиальный исполнительный орган не предусмотрен</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lastRenderedPageBreak/>
        <w:t>Полное фирменное наименование:</w:t>
      </w:r>
      <w:r>
        <w:rPr>
          <w:rStyle w:val="Subst"/>
          <w:rFonts w:eastAsiaTheme="minorEastAsia"/>
        </w:rPr>
        <w:t xml:space="preserve"> Общество с ограниченной ответственностью "CП ГРАНИФЕРТ"</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"СП ГРАНИФЕРТ"</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Российская Федерация, Самарская область, г. 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6324062946</w:t>
      </w:r>
    </w:p>
    <w:p w:rsidR="00301D39" w:rsidRDefault="00301D39">
      <w:pPr>
        <w:ind w:left="200"/>
        <w:rPr>
          <w:rFonts w:eastAsiaTheme="minorEastAsia"/>
        </w:rPr>
      </w:pPr>
      <w:r>
        <w:rPr>
          <w:rFonts w:eastAsiaTheme="minorEastAsia"/>
        </w:rPr>
        <w:t>ОГРН:</w:t>
      </w:r>
      <w:r>
        <w:rPr>
          <w:rStyle w:val="Subst"/>
          <w:rFonts w:eastAsiaTheme="minorEastAsia"/>
        </w:rPr>
        <w:t xml:space="preserve"> 1156313032149</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Признак осуществления эмитентом контроля над организацией, в отношении которой он является контролирующим лицом:</w:t>
      </w:r>
      <w:r>
        <w:rPr>
          <w:rStyle w:val="Subst"/>
          <w:rFonts w:eastAsiaTheme="minorEastAsia"/>
        </w:rPr>
        <w:t xml:space="preserve"> Преобладающее участие в уставном капитале</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Доля эмитента в уставном капитале подконтрольной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подконтрольной организации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обыкновенных акций эмитента, принадлежащих подконтрольной организации:</w:t>
      </w:r>
      <w:r>
        <w:rPr>
          <w:rStyle w:val="Subst"/>
          <w:rFonts w:eastAsiaTheme="minorEastAsia"/>
        </w:rPr>
        <w:t xml:space="preserve"> 0%</w:t>
      </w:r>
    </w:p>
    <w:p w:rsidR="00301D39" w:rsidRDefault="00301D39">
      <w:pPr>
        <w:ind w:left="200"/>
        <w:rPr>
          <w:rFonts w:eastAsiaTheme="minorEastAsia"/>
        </w:rPr>
      </w:pPr>
      <w:r>
        <w:rPr>
          <w:rFonts w:eastAsiaTheme="minorEastAsia"/>
        </w:rPr>
        <w:t>Описание основного вида деятельности общества:</w:t>
      </w:r>
      <w:r>
        <w:rPr>
          <w:rFonts w:eastAsiaTheme="minorEastAsia"/>
        </w:rPr>
        <w:br/>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Состав совета директоров (наблюдательного совета) общества</w:t>
      </w:r>
    </w:p>
    <w:p w:rsidR="00301D39" w:rsidRDefault="00301D39">
      <w:pPr>
        <w:ind w:left="400"/>
        <w:rPr>
          <w:rFonts w:eastAsiaTheme="minorEastAsia"/>
        </w:rPr>
      </w:pPr>
      <w:r>
        <w:rPr>
          <w:rStyle w:val="Subst"/>
          <w:rFonts w:eastAsiaTheme="minorEastAsia"/>
        </w:rPr>
        <w:t>Совет директоров (наблюдательный совет) не сформирован</w:t>
      </w:r>
    </w:p>
    <w:p w:rsidR="00301D39" w:rsidRDefault="00301D39">
      <w:pPr>
        <w:pStyle w:val="SubHeading"/>
        <w:ind w:left="200"/>
        <w:rPr>
          <w:rFonts w:eastAsiaTheme="minorEastAsia"/>
        </w:rPr>
      </w:pPr>
      <w:r>
        <w:rPr>
          <w:rFonts w:eastAsiaTheme="minorEastAsia"/>
        </w:rPr>
        <w:t>Единоличный исполнительный орган общества</w:t>
      </w:r>
    </w:p>
    <w:p w:rsidR="00301D39" w:rsidRDefault="00301D39">
      <w:pPr>
        <w:ind w:left="400"/>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652"/>
        <w:gridCol w:w="1280"/>
        <w:gridCol w:w="1280"/>
      </w:tblGrid>
      <w:tr w:rsidR="00301D39">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Доля принадлежащих лицу обыкновенных акций эмитента, %</w:t>
            </w:r>
          </w:p>
        </w:tc>
      </w:tr>
      <w:tr w:rsidR="00301D39">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Ардамаков Даниил Сергеевич</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0.013</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0.013</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Состав коллегиального исполнительного органа общества</w:t>
      </w:r>
    </w:p>
    <w:p w:rsidR="00301D39" w:rsidRDefault="00301D39">
      <w:pPr>
        <w:ind w:left="400"/>
        <w:rPr>
          <w:rFonts w:eastAsiaTheme="minorEastAsia"/>
        </w:rPr>
      </w:pPr>
      <w:r>
        <w:rPr>
          <w:rStyle w:val="Subst"/>
          <w:rFonts w:eastAsiaTheme="minorEastAsia"/>
        </w:rPr>
        <w:t>Коллегиальный исполнительный орган не предусмотрен</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2"/>
        <w:rPr>
          <w:rFonts w:eastAsiaTheme="minorEastAsia"/>
          <w:bCs w:val="0"/>
          <w:szCs w:val="20"/>
        </w:rPr>
      </w:pPr>
      <w:bookmarkStart w:id="46" w:name="_Toc40194034"/>
      <w:r>
        <w:rPr>
          <w:rFonts w:eastAsiaTheme="minorEastAsia"/>
          <w:bCs w:val="0"/>
          <w:szCs w:val="20"/>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46"/>
    </w:p>
    <w:p w:rsidR="00301D39" w:rsidRDefault="00301D39">
      <w:pPr>
        <w:pStyle w:val="SubHeading"/>
        <w:ind w:left="200"/>
        <w:rPr>
          <w:rFonts w:eastAsiaTheme="minorEastAsia"/>
        </w:rPr>
      </w:pPr>
      <w:r>
        <w:rPr>
          <w:rFonts w:eastAsiaTheme="minorEastAsia"/>
        </w:rPr>
        <w:t>На 31.12.2019 г.</w:t>
      </w:r>
    </w:p>
    <w:p w:rsidR="00301D39" w:rsidRDefault="00301D39">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301D39">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группы объектов основных средств</w:t>
            </w:r>
          </w:p>
        </w:tc>
        <w:tc>
          <w:tcPr>
            <w:tcW w:w="136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Первоначальная (восстановительная) стоимость</w:t>
            </w:r>
          </w:p>
        </w:tc>
        <w:tc>
          <w:tcPr>
            <w:tcW w:w="140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Сумма начисленной амортизации</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Здания</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5 722 777</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745 047</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Сооружения и передаточные устройства</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4 966 411</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1 985 056</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Машины и оборудование</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19 358 588</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11 371 294</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Транспортные средства</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3 037 685</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953 008</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lastRenderedPageBreak/>
              <w:t>Производственный и хозяйственный инвентарь</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124 114</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96 021</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Многолетние насаждения</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163</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163</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Другие виды основных средств</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550</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Земельные участки и объекты природопользования</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270 661</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w:t>
            </w:r>
          </w:p>
        </w:tc>
      </w:tr>
      <w:tr w:rsidR="00301D39">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ИТОГО</w:t>
            </w:r>
          </w:p>
        </w:tc>
        <w:tc>
          <w:tcPr>
            <w:tcW w:w="136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33 480 949</w:t>
            </w:r>
          </w:p>
        </w:tc>
        <w:tc>
          <w:tcPr>
            <w:tcW w:w="140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15 150 589</w:t>
            </w:r>
          </w:p>
        </w:tc>
      </w:tr>
    </w:tbl>
    <w:p w:rsidR="00301D39" w:rsidRDefault="00301D39">
      <w:pPr>
        <w:rPr>
          <w:rFonts w:eastAsiaTheme="minorEastAsia"/>
        </w:rPr>
      </w:pPr>
    </w:p>
    <w:p w:rsidR="00301D39" w:rsidRDefault="00301D39">
      <w:pPr>
        <w:ind w:left="400"/>
        <w:rPr>
          <w:rFonts w:eastAsiaTheme="minorEastAsia"/>
        </w:rPr>
      </w:pPr>
      <w:r>
        <w:rPr>
          <w:rFonts w:eastAsiaTheme="minorEastAsia"/>
        </w:rPr>
        <w:t>Сведения о способах начисления амортизационных отчислений по группам объектов основных средств:</w:t>
      </w:r>
      <w:r>
        <w:rPr>
          <w:rFonts w:eastAsiaTheme="minorEastAsia"/>
        </w:rPr>
        <w:br/>
      </w:r>
      <w:r>
        <w:rPr>
          <w:rStyle w:val="Subst"/>
          <w:rFonts w:eastAsiaTheme="minorEastAsia"/>
        </w:rPr>
        <w:t>Амортизация основных средств начисляется линейным способом (исходя из первоначальной стоимости и нормы амортизации).</w:t>
      </w:r>
    </w:p>
    <w:p w:rsidR="00301D39" w:rsidRDefault="00301D39">
      <w:pPr>
        <w:ind w:left="400"/>
        <w:rPr>
          <w:rFonts w:eastAsiaTheme="minorEastAsia"/>
        </w:rPr>
      </w:pPr>
      <w:r>
        <w:rPr>
          <w:rFonts w:eastAsiaTheme="minorEastAsia"/>
        </w:rPr>
        <w:t>Отчетная дата:</w:t>
      </w:r>
      <w:r>
        <w:rPr>
          <w:rStyle w:val="Subst"/>
          <w:rFonts w:eastAsiaTheme="minorEastAsia"/>
        </w:rPr>
        <w:t xml:space="preserve"> 31.12.2019</w:t>
      </w:r>
    </w:p>
    <w:p w:rsidR="00301D39" w:rsidRDefault="00301D39">
      <w:pPr>
        <w:pStyle w:val="SubHeading"/>
        <w:ind w:left="200"/>
        <w:rPr>
          <w:rFonts w:eastAsiaTheme="minorEastAsia"/>
        </w:rPr>
      </w:pPr>
      <w:r>
        <w:rPr>
          <w:rFonts w:eastAsiaTheme="minorEastAsia"/>
        </w:rPr>
        <w:t>На 31.03.2020 г.</w:t>
      </w:r>
    </w:p>
    <w:p w:rsidR="00301D39" w:rsidRDefault="00301D39">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301D39">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группы объектов основных средств</w:t>
            </w:r>
          </w:p>
        </w:tc>
        <w:tc>
          <w:tcPr>
            <w:tcW w:w="136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Первоначальная (восстановительная) стоимость</w:t>
            </w:r>
          </w:p>
        </w:tc>
        <w:tc>
          <w:tcPr>
            <w:tcW w:w="140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Сумма начисленной амортизации</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Здания</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5 927 878</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764 626</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Сооружения и передаточные устройства</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5 056 257</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2 033 645</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Машины и оборудование</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19 710 847</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11 664 815</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Транспортные средства</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3 043 950</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981 675</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Производственный и хозяйственный инвентарь</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124 331</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97 389</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Многолетние насаждения</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163</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163</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Другие виды основных средств</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550</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Земельные участки и объекты природопользования</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277 587</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w:t>
            </w:r>
          </w:p>
        </w:tc>
      </w:tr>
      <w:tr w:rsidR="00301D39">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ИТОГО</w:t>
            </w:r>
          </w:p>
        </w:tc>
        <w:tc>
          <w:tcPr>
            <w:tcW w:w="136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34 141 563</w:t>
            </w:r>
          </w:p>
        </w:tc>
        <w:tc>
          <w:tcPr>
            <w:tcW w:w="140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15 542 313</w:t>
            </w:r>
          </w:p>
        </w:tc>
      </w:tr>
    </w:tbl>
    <w:p w:rsidR="00301D39" w:rsidRDefault="00301D39">
      <w:pPr>
        <w:rPr>
          <w:rFonts w:eastAsiaTheme="minorEastAsia"/>
        </w:rPr>
      </w:pPr>
    </w:p>
    <w:p w:rsidR="00301D39" w:rsidRDefault="00301D39">
      <w:pPr>
        <w:ind w:left="400"/>
        <w:rPr>
          <w:rFonts w:eastAsiaTheme="minorEastAsia"/>
        </w:rPr>
      </w:pPr>
      <w:r>
        <w:rPr>
          <w:rFonts w:eastAsiaTheme="minorEastAsia"/>
        </w:rPr>
        <w:t>Сведения о способах начисления амортизационных отчислений по группам объектов основных средств:</w:t>
      </w:r>
      <w:r>
        <w:rPr>
          <w:rFonts w:eastAsiaTheme="minorEastAsia"/>
        </w:rPr>
        <w:br/>
      </w:r>
      <w:r>
        <w:rPr>
          <w:rStyle w:val="Subst"/>
          <w:rFonts w:eastAsiaTheme="minorEastAsia"/>
        </w:rPr>
        <w:t>Амортизация основных средств начисляется линейным способом (исходя из первоначальной стоимости и нормы амортизации).</w:t>
      </w:r>
    </w:p>
    <w:p w:rsidR="00301D39" w:rsidRDefault="00301D39">
      <w:pPr>
        <w:ind w:left="400"/>
        <w:rPr>
          <w:rFonts w:eastAsiaTheme="minorEastAsia"/>
        </w:rPr>
      </w:pPr>
      <w:r>
        <w:rPr>
          <w:rFonts w:eastAsiaTheme="minorEastAsia"/>
        </w:rPr>
        <w:t>Отчетная дата:</w:t>
      </w:r>
      <w:r>
        <w:rPr>
          <w:rStyle w:val="Subst"/>
          <w:rFonts w:eastAsiaTheme="minorEastAsia"/>
        </w:rPr>
        <w:t xml:space="preserve"> 31.03.2020</w:t>
      </w:r>
    </w:p>
    <w:p w:rsidR="00301D39" w:rsidRDefault="00301D39">
      <w:pPr>
        <w:ind w:left="200"/>
        <w:rPr>
          <w:rFonts w:eastAsiaTheme="minorEastAsia"/>
        </w:rPr>
      </w:pPr>
      <w:r>
        <w:rPr>
          <w:rFonts w:eastAsiaTheme="minorEastAsia"/>
        </w:rPr>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p>
    <w:p w:rsidR="00301D39" w:rsidRDefault="00301D39">
      <w:pPr>
        <w:ind w:left="200"/>
        <w:rPr>
          <w:rFonts w:eastAsiaTheme="minorEastAsia"/>
        </w:rPr>
      </w:pPr>
      <w:r>
        <w:rPr>
          <w:rStyle w:val="Subst"/>
          <w:rFonts w:eastAsiaTheme="minorEastAsia"/>
        </w:rPr>
        <w:t>Переоценка основных средств за указанный период не проводилась</w:t>
      </w:r>
    </w:p>
    <w:p w:rsidR="00301D39" w:rsidRDefault="00301D39">
      <w:pPr>
        <w:ind w:left="200"/>
        <w:rPr>
          <w:rFonts w:eastAsiaTheme="minorEastAsia"/>
        </w:rPr>
      </w:pPr>
      <w:r>
        <w:rPr>
          <w:rFonts w:eastAsiaTheme="minorEastAsia"/>
        </w:rP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r>
        <w:rPr>
          <w:rFonts w:eastAsiaTheme="minorEastAsia"/>
        </w:rPr>
        <w:br/>
      </w:r>
      <w:r>
        <w:rPr>
          <w:rStyle w:val="Subst"/>
          <w:rFonts w:eastAsiaTheme="minorEastAsia"/>
        </w:rPr>
        <w:t>Характер обременения основных средств - договора залога:</w:t>
      </w:r>
      <w:r>
        <w:rPr>
          <w:rStyle w:val="Subst"/>
          <w:rFonts w:eastAsiaTheme="minorEastAsia"/>
        </w:rPr>
        <w:br/>
        <w:t>Договор залога движимого имущества от 30.05.2014г. по 15.12.2023 года.</w:t>
      </w:r>
      <w:r>
        <w:rPr>
          <w:rStyle w:val="Subst"/>
          <w:rFonts w:eastAsiaTheme="minorEastAsia"/>
        </w:rPr>
        <w:br/>
        <w:t>Договор ипотеки от 17.06.2014г. по 15.12.2023 года.</w:t>
      </w:r>
      <w:r>
        <w:rPr>
          <w:rStyle w:val="Subst"/>
          <w:rFonts w:eastAsiaTheme="minorEastAsia"/>
        </w:rPr>
        <w:br/>
        <w:t>Договора залога 5400-260-478 от 16.05.2016; 5400-257-592 от 27.10.2016; 5400/257/606 от 15.12.2016; 5400/257/652 от 25.04.2017; 5400/486/990 от 15.08.2019г по 29.06.2026 год.</w:t>
      </w:r>
      <w:r>
        <w:rPr>
          <w:rStyle w:val="Subst"/>
          <w:rFonts w:eastAsiaTheme="minorEastAsia"/>
        </w:rPr>
        <w:br/>
        <w:t>Договор залога имущества 3718-007-ЗИ от 20.12.2018 и 3718-007-ЗИ2 от 20.12.2019 по 02.03.2028 год.</w:t>
      </w:r>
      <w:r>
        <w:rPr>
          <w:rStyle w:val="Subst"/>
          <w:rFonts w:eastAsiaTheme="minorEastAsia"/>
        </w:rPr>
        <w:br/>
      </w:r>
      <w:r>
        <w:rPr>
          <w:rStyle w:val="Subst"/>
          <w:rFonts w:eastAsiaTheme="minorEastAsia"/>
        </w:rPr>
        <w:lastRenderedPageBreak/>
        <w:t>Договор залога векселей б/н от 28.08.2019, Дополнительное соглашение №1 от 27.09.2019; дополнительное соглашение №2 от 14.11.2019; дополнительное соглашение №3 от 06.12.2019; дополнительное соглашение №4 от 15.01.2020; дополнительное соглашение №5 от 29.01.2020; дополнительное соглашение №6 от 02.03.2020; дополнительное соглашение №7 от 25.03.2020. Договор залога доли в Уставном капитале ООО"Волгатехноол" от 17.04.2019, Дополнительное соглашение №1 от 28.08.2019 по 15.02.2031 год.</w:t>
      </w:r>
      <w:r>
        <w:rPr>
          <w:rStyle w:val="Subst"/>
          <w:rFonts w:eastAsiaTheme="minorEastAsia"/>
        </w:rPr>
        <w:br/>
        <w:t>Договор залога доли в Уставном капитале ООО"Волгаферт" от 25.11.2019г по 01.01.2030 год.</w:t>
      </w:r>
    </w:p>
    <w:p w:rsidR="00301D39" w:rsidRDefault="00301D39">
      <w:pPr>
        <w:pStyle w:val="1"/>
        <w:rPr>
          <w:rFonts w:eastAsiaTheme="minorEastAsia"/>
          <w:bCs w:val="0"/>
          <w:szCs w:val="20"/>
        </w:rPr>
      </w:pPr>
      <w:bookmarkStart w:id="47" w:name="_Toc40194035"/>
      <w:r>
        <w:rPr>
          <w:rFonts w:eastAsiaTheme="minorEastAsia"/>
          <w:bCs w:val="0"/>
          <w:szCs w:val="20"/>
        </w:rPr>
        <w:t>Раздел IV. Сведения о финансово-хозяйственной деятельности эмитента</w:t>
      </w:r>
      <w:bookmarkEnd w:id="47"/>
    </w:p>
    <w:p w:rsidR="00301D39" w:rsidRDefault="00301D39">
      <w:pPr>
        <w:pStyle w:val="2"/>
        <w:rPr>
          <w:rFonts w:eastAsiaTheme="minorEastAsia"/>
          <w:bCs w:val="0"/>
          <w:szCs w:val="20"/>
        </w:rPr>
      </w:pPr>
      <w:bookmarkStart w:id="48" w:name="_Toc40194036"/>
      <w:r>
        <w:rPr>
          <w:rFonts w:eastAsiaTheme="minorEastAsia"/>
          <w:bCs w:val="0"/>
          <w:szCs w:val="20"/>
        </w:rPr>
        <w:t>4.1. Результаты финансово-хозяйственной деятельности эмитента</w:t>
      </w:r>
      <w:bookmarkEnd w:id="48"/>
    </w:p>
    <w:p w:rsidR="00301D39" w:rsidRDefault="00301D39">
      <w:pPr>
        <w:pStyle w:val="SubHeading"/>
        <w:ind w:left="200"/>
        <w:rPr>
          <w:rFonts w:eastAsiaTheme="minorEastAsia"/>
        </w:rPr>
      </w:pPr>
      <w:r>
        <w:rPr>
          <w:rFonts w:eastAsiaTheme="minorEastAsia"/>
        </w:rPr>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rsidR="00301D39" w:rsidRDefault="00301D39">
      <w:pPr>
        <w:ind w:left="400"/>
        <w:rPr>
          <w:rFonts w:eastAsiaTheme="minorEastAsia"/>
        </w:rPr>
      </w:pPr>
      <w:r>
        <w:rPr>
          <w:rFonts w:eastAsiaTheme="minorEastAsia"/>
        </w:rPr>
        <w:t>Стандарт (правила), в соответствии с которыми составлена бухгалтерская (финансовая) отчетность,</w:t>
      </w:r>
      <w:r>
        <w:rPr>
          <w:rFonts w:eastAsiaTheme="minorEastAsia"/>
        </w:rPr>
        <w:br/>
        <w:t xml:space="preserve"> на основании которой рассчитаны показатели:</w:t>
      </w:r>
      <w:r>
        <w:rPr>
          <w:rStyle w:val="Subst"/>
          <w:rFonts w:eastAsiaTheme="minorEastAsia"/>
        </w:rPr>
        <w:t xml:space="preserve"> РСБУ</w:t>
      </w:r>
    </w:p>
    <w:p w:rsidR="00301D39" w:rsidRDefault="00301D39">
      <w:pPr>
        <w:ind w:left="400"/>
        <w:rPr>
          <w:rFonts w:eastAsiaTheme="minorEastAsia"/>
        </w:rPr>
      </w:pPr>
      <w:r>
        <w:rPr>
          <w:rFonts w:eastAsiaTheme="minorEastAsia"/>
        </w:rPr>
        <w:t>Единица измерения для суммы непокрытого убытка:</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2018</w:t>
            </w:r>
          </w:p>
        </w:tc>
        <w:tc>
          <w:tcPr>
            <w:tcW w:w="18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12.01</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7.3</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0.98</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0.82</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11.78</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5.99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22.23</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10.83</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w:t>
            </w:r>
          </w:p>
        </w:tc>
        <w:tc>
          <w:tcPr>
            <w:tcW w:w="186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w:t>
            </w:r>
          </w:p>
        </w:tc>
      </w:tr>
    </w:tbl>
    <w:p w:rsidR="00301D39" w:rsidRDefault="00301D39">
      <w:pPr>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2019, 3 мес.</w:t>
            </w:r>
          </w:p>
        </w:tc>
        <w:tc>
          <w:tcPr>
            <w:tcW w:w="18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2020, 3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11.94</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0.56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0.24</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0.2</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2.85</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0.11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5.34</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0.21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0</w:t>
            </w:r>
          </w:p>
        </w:tc>
        <w:tc>
          <w:tcPr>
            <w:tcW w:w="186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0</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p w:rsidR="00301D39" w:rsidRDefault="00301D39">
      <w:pPr>
        <w:ind w:left="200"/>
        <w:rPr>
          <w:rFonts w:eastAsiaTheme="minorEastAsia"/>
        </w:rPr>
      </w:pPr>
      <w:r>
        <w:rPr>
          <w:rStyle w:val="Subst"/>
          <w:rFonts w:eastAsiaTheme="minorEastAsia"/>
        </w:rPr>
        <w:t>Показатели "Коэффициент оборачиваемости активов", "Рентабельность активов", "Рентабельность собственного капитала" рассчитаны на основе среднегодовых значений.</w:t>
      </w:r>
    </w:p>
    <w:p w:rsidR="00301D39" w:rsidRDefault="00301D39">
      <w:pPr>
        <w:ind w:left="200"/>
        <w:rPr>
          <w:rFonts w:eastAsiaTheme="minorEastAsia"/>
        </w:rPr>
      </w:pPr>
    </w:p>
    <w:p w:rsidR="00301D39" w:rsidRPr="000C7997" w:rsidRDefault="00301D39" w:rsidP="00301D39">
      <w:pPr>
        <w:spacing w:before="0" w:after="0"/>
        <w:jc w:val="both"/>
      </w:pPr>
      <w:r>
        <w:rPr>
          <w:rFonts w:eastAsiaTheme="minorEastAsia"/>
        </w:rPr>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r>
        <w:rPr>
          <w:rFonts w:eastAsiaTheme="minorEastAsia"/>
        </w:rPr>
        <w:br/>
      </w:r>
      <w:r>
        <w:t xml:space="preserve"> </w:t>
      </w:r>
      <w:r>
        <w:tab/>
      </w:r>
      <w:r w:rsidRPr="000C7997">
        <w:t xml:space="preserve">Значения показателей доходности за 2019 год и 1 квартал 2020 года характеризуют деятельность эмитента как достаточно эффективную: норма чистой прибыли составила 7,30% и 0,56% соответственно. Рентабельность активов и рентабельность собственного капитала составила 5,99% и 10,83% по итогам 2019 года и 0,11% и 0,21% по итогам 1 квартала 2020 года соответственно. Снижение данных показателей относительно 2018 года обусловлено в основном снижением чистой прибыли по итогам года на 3 222,52 млн. руб. или на 44,99%, ростом среднегодовой балансовой стоимости активов на 8,22% и ростом собственного капитала, рассчитанного на основе среднегодовых значений на 12,92%. Эти же </w:t>
      </w:r>
      <w:r w:rsidRPr="000C7997">
        <w:lastRenderedPageBreak/>
        <w:t>факторы повлияли на снижение данных показателей по итогам 1 квартала 2020г. по сравнению с аналогичным периодом 2019г. Чистая прибыль по итогам 1 квартала 2020 г. снизилась на 1 689,30 млн.руб. или 95,61%, среднегодовая балансовая стоимость активов выросла на 9,78%, собственный капитал, рассчитанный на основе среднегодовых значений вырос на 10,52%.</w:t>
      </w:r>
    </w:p>
    <w:p w:rsidR="00301D39" w:rsidRPr="000C7997" w:rsidRDefault="00301D39" w:rsidP="00301D39">
      <w:pPr>
        <w:spacing w:before="0" w:after="0"/>
        <w:ind w:firstLine="720"/>
        <w:jc w:val="both"/>
      </w:pPr>
      <w:r w:rsidRPr="000C7997">
        <w:t>Компания целенаправленно проводит политику активного инвестирования в производственные фонды с целью дальнейшего повышения своей операционной эффективности.</w:t>
      </w:r>
    </w:p>
    <w:p w:rsidR="00301D39" w:rsidRDefault="00301D39" w:rsidP="00301D39">
      <w:pPr>
        <w:spacing w:before="0" w:after="0"/>
        <w:ind w:firstLine="720"/>
        <w:jc w:val="both"/>
        <w:rPr>
          <w:sz w:val="22"/>
          <w:szCs w:val="22"/>
        </w:rPr>
      </w:pPr>
      <w:r w:rsidRPr="000C7997">
        <w:t>Непокрытых убытков эмитент не имеет.</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rFonts w:eastAsiaTheme="minorEastAsia"/>
        </w:rPr>
        <w:t xml:space="preserve"> Да</w:t>
      </w:r>
    </w:p>
    <w:p w:rsidR="00301D39" w:rsidRDefault="00301D39">
      <w:pPr>
        <w:ind w:left="200"/>
        <w:rPr>
          <w:rFonts w:eastAsiaTheme="minorEastAsia"/>
        </w:rPr>
      </w:pPr>
      <w:r>
        <w:rPr>
          <w:rFonts w:eastAsiaTheme="minorEastAsia"/>
        </w:rPr>
        <w:t>Мнение каждого из органов управления относительно причин или степени их влияния на результаты финансово-хозяйственной деятельности эмитента и аргументация, объясняющая их позицию:</w:t>
      </w:r>
      <w:r>
        <w:rPr>
          <w:rFonts w:eastAsiaTheme="minorEastAsia"/>
        </w:rPr>
        <w:br/>
      </w:r>
    </w:p>
    <w:p w:rsidR="00301D39" w:rsidRDefault="00301D39">
      <w:pPr>
        <w:ind w:left="200"/>
        <w:rPr>
          <w:rFonts w:eastAsiaTheme="minorEastAsia"/>
        </w:rPr>
      </w:pPr>
      <w:r>
        <w:rPr>
          <w:rFonts w:eastAsiaTheme="minorEastAsia"/>
        </w:rP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отчете эмитента (ежеквартальном отчете):</w:t>
      </w:r>
      <w:r>
        <w:rPr>
          <w:rStyle w:val="Subst"/>
          <w:rFonts w:eastAsiaTheme="minorEastAsia"/>
        </w:rPr>
        <w:t xml:space="preserve"> Нет</w:t>
      </w:r>
    </w:p>
    <w:p w:rsidR="00301D39" w:rsidRDefault="00301D39">
      <w:pPr>
        <w:pStyle w:val="2"/>
        <w:rPr>
          <w:rFonts w:eastAsiaTheme="minorEastAsia"/>
          <w:bCs w:val="0"/>
          <w:szCs w:val="20"/>
        </w:rPr>
      </w:pPr>
      <w:bookmarkStart w:id="49" w:name="_Toc40194037"/>
      <w:r>
        <w:rPr>
          <w:rFonts w:eastAsiaTheme="minorEastAsia"/>
          <w:bCs w:val="0"/>
          <w:szCs w:val="20"/>
        </w:rPr>
        <w:t>4.2. Ликвидность эмитента, достаточность капитала и оборотных средств</w:t>
      </w:r>
      <w:bookmarkEnd w:id="49"/>
    </w:p>
    <w:p w:rsidR="00301D39" w:rsidRDefault="00301D39">
      <w:pPr>
        <w:pStyle w:val="SubHeading"/>
        <w:ind w:left="200"/>
        <w:rPr>
          <w:rFonts w:eastAsiaTheme="minorEastAsia"/>
        </w:rPr>
      </w:pPr>
      <w:r>
        <w:rPr>
          <w:rFonts w:eastAsiaTheme="minorEastAsia"/>
        </w:rPr>
        <w:t>Динамика показателей, характеризующих ликвидность эмитента, рассчитанных на основе данных бухгалтерской (финансовой) отчетности</w:t>
      </w:r>
    </w:p>
    <w:p w:rsidR="00301D39" w:rsidRDefault="00301D39">
      <w:pPr>
        <w:ind w:left="400"/>
        <w:rPr>
          <w:rFonts w:eastAsiaTheme="minorEastAsia"/>
        </w:rPr>
      </w:pPr>
      <w:r>
        <w:rPr>
          <w:rFonts w:eastAsiaTheme="minorEastAsia"/>
        </w:rPr>
        <w:t>Стандарт (правила), в соответствии с которыми составлена бухгалтерская (финансовая) отчетность,</w:t>
      </w:r>
      <w:r>
        <w:rPr>
          <w:rFonts w:eastAsiaTheme="minorEastAsia"/>
        </w:rPr>
        <w:br/>
        <w:t xml:space="preserve"> на основании которой рассчитаны показатели:</w:t>
      </w:r>
      <w:r>
        <w:rPr>
          <w:rStyle w:val="Subst"/>
          <w:rFonts w:eastAsiaTheme="minorEastAsia"/>
        </w:rPr>
        <w:t xml:space="preserve"> РСБУ</w:t>
      </w:r>
    </w:p>
    <w:p w:rsidR="00301D39" w:rsidRDefault="00301D39">
      <w:pPr>
        <w:ind w:left="400"/>
        <w:rPr>
          <w:rFonts w:eastAsiaTheme="minorEastAsia"/>
        </w:rPr>
      </w:pPr>
      <w:r>
        <w:rPr>
          <w:rFonts w:eastAsiaTheme="minorEastAsia"/>
        </w:rPr>
        <w:t>Единица измерения для показателя 'чистый оборотный капитал':</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2018</w:t>
            </w:r>
          </w:p>
        </w:tc>
        <w:tc>
          <w:tcPr>
            <w:tcW w:w="18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14 927 705</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12 444 937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3.37</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2.62</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2.34</w:t>
            </w:r>
          </w:p>
        </w:tc>
        <w:tc>
          <w:tcPr>
            <w:tcW w:w="186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1.65</w:t>
            </w:r>
          </w:p>
        </w:tc>
      </w:tr>
    </w:tbl>
    <w:p w:rsidR="00301D39" w:rsidRDefault="00301D39">
      <w:pPr>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2019, 3 мес.</w:t>
            </w:r>
          </w:p>
        </w:tc>
        <w:tc>
          <w:tcPr>
            <w:tcW w:w="18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2020, 3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17 906 318</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16 060 979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4.14</w:t>
            </w:r>
          </w:p>
        </w:tc>
        <w:tc>
          <w:tcPr>
            <w:tcW w:w="18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2.94</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3.02</w:t>
            </w:r>
          </w:p>
        </w:tc>
        <w:tc>
          <w:tcPr>
            <w:tcW w:w="186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2.12</w:t>
            </w:r>
          </w:p>
        </w:tc>
      </w:tr>
    </w:tbl>
    <w:p w:rsidR="00301D39" w:rsidRDefault="00301D39">
      <w:pPr>
        <w:rPr>
          <w:rFonts w:eastAsiaTheme="minorEastAsia"/>
        </w:rPr>
      </w:pPr>
    </w:p>
    <w:p w:rsidR="00301D39" w:rsidRDefault="00301D39">
      <w:pPr>
        <w:ind w:left="200"/>
        <w:rPr>
          <w:rFonts w:eastAsiaTheme="minorEastAsia"/>
        </w:rPr>
      </w:pPr>
      <w:r>
        <w:rPr>
          <w:rFonts w:eastAsiaTheme="minorEastAsia"/>
        </w:rP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отчета эмитента (ежеквартального отчета):</w:t>
      </w:r>
      <w:r>
        <w:rPr>
          <w:rStyle w:val="Subst"/>
          <w:rFonts w:eastAsiaTheme="minorEastAsia"/>
        </w:rPr>
        <w:t xml:space="preserve"> Нет</w:t>
      </w:r>
    </w:p>
    <w:p w:rsidR="00301D39" w:rsidRDefault="00301D39">
      <w:pPr>
        <w:pStyle w:val="ThinDelim"/>
        <w:rPr>
          <w:rFonts w:eastAsiaTheme="minorEastAsia"/>
          <w:szCs w:val="20"/>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Все показатели рассчитаны на основе рекомендуемых методик расчетов:</w:t>
      </w:r>
      <w:r>
        <w:rPr>
          <w:rStyle w:val="Subst"/>
          <w:rFonts w:eastAsiaTheme="minorEastAsia"/>
        </w:rPr>
        <w:t xml:space="preserve"> Да</w:t>
      </w:r>
    </w:p>
    <w:p w:rsidR="00301D39" w:rsidRPr="00CD60D9" w:rsidRDefault="00301D39" w:rsidP="00301D39">
      <w:pPr>
        <w:spacing w:before="0" w:after="0"/>
        <w:ind w:firstLine="720"/>
        <w:jc w:val="both"/>
      </w:pPr>
      <w:r>
        <w:rPr>
          <w:rFonts w:eastAsiaTheme="minorEastAsia"/>
        </w:rP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r>
        <w:rPr>
          <w:rFonts w:eastAsiaTheme="minorEastAsia"/>
        </w:rPr>
        <w:br/>
      </w:r>
      <w:r>
        <w:t xml:space="preserve"> </w:t>
      </w:r>
      <w:r w:rsidRPr="00CD60D9">
        <w:t xml:space="preserve">Значение чистого оборотного капитала на 31.12.2019 года и на 31.03.2020 года составило 12 444 937 тыс. руб. и 16 060 979 тыс. руб. соответственно. Данный показатель по итогам 2019 года уменьшился по сравнению с 2018 годом на 16,63% или на 2 482,77 млн. руб., что в основном произошло за счет увеличения краткосрочных обязательств на 1 407,38 млн. руб. (22,27%) и за счет уменьшения оборотных активов на 1 074,19 млн. руб. (5,06%). По итогам 1 квартала 2020г. данный показатель уменьшился на </w:t>
      </w:r>
      <w:r w:rsidRPr="00CD60D9">
        <w:lastRenderedPageBreak/>
        <w:t>10,31% или на 1 845,33 млн. руб. относительно 1 квартала 2019г. за счет значительного увеличения краткосрочных обязательств на 2 590,19 млн. руб. (45,14%) при росте оборотных активов на 745,72 млн. руб. (3,16%).</w:t>
      </w:r>
    </w:p>
    <w:p w:rsidR="00301D39" w:rsidRPr="00CD60D9" w:rsidRDefault="00301D39" w:rsidP="00301D39">
      <w:pPr>
        <w:spacing w:before="0" w:after="0"/>
        <w:ind w:firstLine="720"/>
        <w:jc w:val="both"/>
      </w:pPr>
      <w:r w:rsidRPr="00CD60D9">
        <w:t>Коэффициент текущей ликвидности по итогам 2019 года и 1 квартала 2020 года составил 2,62 и 2,94 соответственно, что достаточно для покрытия текущих обязательств компании в полном объеме. Коэффициент быстрой ликвидности за аналогичный период составили 1,65 и 2,12, что отвечает требованиям платёжеспособности эмитента. Уменьшение в 2019 году, по сравнению с аналогичным периодом 2018 года значений показателей Коэффициента текущей ликвидности и Коэффициента быстрой ликвидности на 0,76 (22,44%) и 0,69 (29,55%) соответственно, произошло на фоне увеличения краткосрочных обязательств на 1 407,38 млн. руб. (22,27%) и за счет снижения оборотных активов на 1 074,19 млн. руб. (5,06%). Уменьшение в 1 квартале 2020 года, по сравнению с аналогичным периодом 2019 года, значений показателей Коэффициента текущей ликвидности и Коэффициента быстрой ликвидности на 1,20 (29,06%) и 0,90 (29,67%) соответственно, произошло на фоне значительного увеличения краткосрочных обязательств на 2 590,19 млн. руб. (45,14%) при росте оборотных активов на 745,72 млн. руб. (3,16%).</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rFonts w:eastAsiaTheme="minorEastAsia"/>
        </w:rPr>
        <w:t xml:space="preserve"> Нет</w:t>
      </w:r>
    </w:p>
    <w:p w:rsidR="00301D39" w:rsidRDefault="00301D39">
      <w:pPr>
        <w:ind w:left="200"/>
        <w:rPr>
          <w:rFonts w:eastAsiaTheme="minorEastAsia"/>
        </w:rPr>
      </w:pPr>
      <w:r>
        <w:rPr>
          <w:rFonts w:eastAsiaTheme="minorEastAsia"/>
        </w:rP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отчете эмитента (ежеквартальном отчете):</w:t>
      </w:r>
      <w:r>
        <w:rPr>
          <w:rStyle w:val="Subst"/>
          <w:rFonts w:eastAsiaTheme="minorEastAsia"/>
        </w:rPr>
        <w:t xml:space="preserve"> Нет</w:t>
      </w:r>
    </w:p>
    <w:p w:rsidR="00301D39" w:rsidRDefault="00301D39">
      <w:pPr>
        <w:pStyle w:val="2"/>
        <w:rPr>
          <w:rFonts w:eastAsiaTheme="minorEastAsia"/>
          <w:bCs w:val="0"/>
          <w:szCs w:val="20"/>
        </w:rPr>
      </w:pPr>
      <w:bookmarkStart w:id="50" w:name="_Toc40194038"/>
      <w:r>
        <w:rPr>
          <w:rFonts w:eastAsiaTheme="minorEastAsia"/>
          <w:bCs w:val="0"/>
          <w:szCs w:val="20"/>
        </w:rPr>
        <w:t>4.3. Финансовые вложения эмитента</w:t>
      </w:r>
      <w:bookmarkEnd w:id="50"/>
    </w:p>
    <w:p w:rsidR="00301D39" w:rsidRDefault="00301D39">
      <w:pPr>
        <w:pStyle w:val="SubHeading"/>
        <w:ind w:left="200"/>
        <w:rPr>
          <w:rFonts w:eastAsiaTheme="minorEastAsia"/>
        </w:rPr>
      </w:pPr>
      <w:r>
        <w:rPr>
          <w:rFonts w:eastAsiaTheme="minorEastAsia"/>
        </w:rPr>
        <w:t>На 31.12.2019 г.</w:t>
      </w:r>
    </w:p>
    <w:p w:rsidR="00301D39" w:rsidRDefault="00301D39">
      <w:pPr>
        <w:ind w:left="400"/>
        <w:rPr>
          <w:rFonts w:eastAsiaTheme="minorEastAsia"/>
        </w:rPr>
      </w:pPr>
      <w:r>
        <w:rPr>
          <w:rFonts w:eastAsiaTheme="minorEastAsia"/>
        </w:rPr>
        <w:t>Перечень финансовых вложений эмитента, которые составляют 5 и более процентов всех его финансовых вложений на дату окончания отчетного периода</w:t>
      </w:r>
    </w:p>
    <w:p w:rsidR="00301D39" w:rsidRDefault="00301D39">
      <w:pPr>
        <w:pStyle w:val="SubHeading"/>
        <w:ind w:left="400"/>
        <w:rPr>
          <w:rFonts w:eastAsiaTheme="minorEastAsia"/>
        </w:rPr>
      </w:pPr>
      <w:r>
        <w:rPr>
          <w:rFonts w:eastAsiaTheme="minorEastAsia"/>
        </w:rPr>
        <w:t>Вложения в эмиссионные ценные бумаги</w:t>
      </w:r>
    </w:p>
    <w:p w:rsidR="00301D39" w:rsidRDefault="00301D39">
      <w:pPr>
        <w:ind w:left="600"/>
        <w:rPr>
          <w:rFonts w:eastAsiaTheme="minorEastAsia"/>
        </w:rPr>
      </w:pPr>
      <w:r>
        <w:rPr>
          <w:rStyle w:val="Subst"/>
          <w:rFonts w:eastAsiaTheme="minorEastAsia"/>
        </w:rPr>
        <w:t>Вложений в эмиссионные ценные бумаги, составляющих 5 и более процентов всех финансовых вложений, нет</w:t>
      </w:r>
    </w:p>
    <w:p w:rsidR="00301D39" w:rsidRDefault="00301D39">
      <w:pPr>
        <w:pStyle w:val="SubHeading"/>
        <w:ind w:left="400"/>
        <w:rPr>
          <w:rFonts w:eastAsiaTheme="minorEastAsia"/>
        </w:rPr>
      </w:pPr>
      <w:r>
        <w:rPr>
          <w:rFonts w:eastAsiaTheme="minorEastAsia"/>
        </w:rPr>
        <w:t>Вложения в неэмиссионные ценные бумаги</w:t>
      </w:r>
    </w:p>
    <w:p w:rsidR="00301D39" w:rsidRDefault="00301D39">
      <w:pPr>
        <w:ind w:left="600"/>
        <w:rPr>
          <w:rFonts w:eastAsiaTheme="minorEastAsia"/>
        </w:rPr>
      </w:pPr>
      <w:r>
        <w:rPr>
          <w:rStyle w:val="Subst"/>
          <w:rFonts w:eastAsiaTheme="minorEastAsia"/>
        </w:rPr>
        <w:t>Вложений в неэмиссионные ценные бумаги, составляющих 5 и более процентов всех финансовых вложений, нет</w:t>
      </w:r>
    </w:p>
    <w:p w:rsidR="00301D39" w:rsidRDefault="00301D39">
      <w:pPr>
        <w:ind w:left="400"/>
        <w:rPr>
          <w:rFonts w:eastAsiaTheme="minorEastAsia"/>
        </w:rPr>
      </w:pPr>
    </w:p>
    <w:p w:rsidR="00301D39" w:rsidRDefault="00301D39">
      <w:pPr>
        <w:ind w:left="400"/>
        <w:rPr>
          <w:rFonts w:eastAsiaTheme="minorEastAsia"/>
        </w:rPr>
      </w:pPr>
    </w:p>
    <w:p w:rsidR="00301D39" w:rsidRDefault="00301D39">
      <w:pPr>
        <w:pStyle w:val="ThinDelim"/>
        <w:rPr>
          <w:rFonts w:eastAsiaTheme="minorEastAsia"/>
          <w:szCs w:val="20"/>
        </w:rPr>
      </w:pPr>
    </w:p>
    <w:p w:rsidR="00301D39" w:rsidRDefault="00301D39">
      <w:pPr>
        <w:pStyle w:val="SubHeading"/>
        <w:ind w:left="400"/>
        <w:rPr>
          <w:rFonts w:eastAsiaTheme="minorEastAsia"/>
        </w:rPr>
      </w:pPr>
      <w:r>
        <w:rPr>
          <w:rFonts w:eastAsiaTheme="minorEastAsia"/>
        </w:rPr>
        <w:t>Иные финансовые вложения</w:t>
      </w:r>
    </w:p>
    <w:p w:rsidR="00301D39" w:rsidRDefault="00301D39">
      <w:pPr>
        <w:ind w:left="600"/>
        <w:rPr>
          <w:rFonts w:eastAsiaTheme="minorEastAsia"/>
        </w:rPr>
      </w:pPr>
      <w:r>
        <w:rPr>
          <w:rStyle w:val="Subst"/>
          <w:rFonts w:eastAsiaTheme="minorEastAsia"/>
        </w:rPr>
        <w:t>Финансовое вложение является долей участия в уставном (складочном) капитале</w:t>
      </w:r>
    </w:p>
    <w:p w:rsidR="00301D39" w:rsidRDefault="00301D39">
      <w:pPr>
        <w:ind w:left="600"/>
        <w:rPr>
          <w:rFonts w:eastAsiaTheme="minorEastAsia"/>
        </w:rPr>
      </w:pPr>
      <w:r>
        <w:rPr>
          <w:rFonts w:eastAsiaTheme="minorEastAsia"/>
        </w:rPr>
        <w:t>Полное фирменное наименование коммерческой организации, в которой эмитент имеет долю участия в уставном (складочном) капитале (паевом фонде):</w:t>
      </w:r>
      <w:r>
        <w:rPr>
          <w:rStyle w:val="Subst"/>
          <w:rFonts w:eastAsiaTheme="minorEastAsia"/>
        </w:rPr>
        <w:t xml:space="preserve"> Общество с ограниченной ответственностью "Линде Азот Тольятти"</w:t>
      </w:r>
    </w:p>
    <w:p w:rsidR="00301D39" w:rsidRDefault="00301D39">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ООО "Линде Азот Тольятти"</w:t>
      </w:r>
    </w:p>
    <w:p w:rsidR="00301D39" w:rsidRDefault="00301D39">
      <w:pPr>
        <w:ind w:left="6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600"/>
        <w:rPr>
          <w:rFonts w:eastAsiaTheme="minorEastAsia"/>
        </w:rPr>
      </w:pPr>
      <w:r>
        <w:rPr>
          <w:rFonts w:eastAsiaTheme="minorEastAsia"/>
        </w:rPr>
        <w:t>ИНН:</w:t>
      </w:r>
      <w:r>
        <w:rPr>
          <w:rStyle w:val="Subst"/>
          <w:rFonts w:eastAsiaTheme="minorEastAsia"/>
        </w:rPr>
        <w:t xml:space="preserve"> 5001093906</w:t>
      </w:r>
    </w:p>
    <w:p w:rsidR="00301D39" w:rsidRDefault="00301D39">
      <w:pPr>
        <w:ind w:left="600"/>
        <w:rPr>
          <w:rFonts w:eastAsiaTheme="minorEastAsia"/>
        </w:rPr>
      </w:pPr>
      <w:r>
        <w:rPr>
          <w:rFonts w:eastAsiaTheme="minorEastAsia"/>
        </w:rPr>
        <w:t>ОГРН:</w:t>
      </w:r>
      <w:r>
        <w:rPr>
          <w:rStyle w:val="Subst"/>
          <w:rFonts w:eastAsiaTheme="minorEastAsia"/>
        </w:rPr>
        <w:t xml:space="preserve"> 1135001003631</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Размер вложения в денежном выражении:</w:t>
      </w:r>
      <w:r>
        <w:rPr>
          <w:rStyle w:val="Subst"/>
          <w:rFonts w:eastAsiaTheme="minorEastAsia"/>
        </w:rPr>
        <w:t xml:space="preserve"> 3 476 000</w:t>
      </w:r>
    </w:p>
    <w:p w:rsidR="00301D39" w:rsidRDefault="00301D39">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ind w:left="600"/>
        <w:rPr>
          <w:rFonts w:eastAsiaTheme="minorEastAsia"/>
        </w:rPr>
      </w:pPr>
      <w:r>
        <w:rPr>
          <w:rFonts w:eastAsiaTheme="minorEastAsia"/>
        </w:rPr>
        <w:t>Размер вложения в процентах от уставного (складочного) капитала (паевого фонда):</w:t>
      </w:r>
      <w:r>
        <w:rPr>
          <w:rStyle w:val="Subst"/>
          <w:rFonts w:eastAsiaTheme="minorEastAsia"/>
        </w:rPr>
        <w:t xml:space="preserve"> 50</w:t>
      </w:r>
    </w:p>
    <w:p w:rsidR="00301D39" w:rsidRDefault="00301D39">
      <w:pPr>
        <w:ind w:left="600"/>
        <w:rPr>
          <w:rFonts w:eastAsiaTheme="minorEastAsia"/>
        </w:rPr>
      </w:pPr>
      <w:r>
        <w:rPr>
          <w:rFonts w:eastAsiaTheme="minorEastAsia"/>
        </w:rPr>
        <w:t>размер дохода от объекта финансового вложения или порядок его определения, срок выплаты:</w:t>
      </w:r>
      <w:r>
        <w:rPr>
          <w:rFonts w:eastAsiaTheme="minorEastAsia"/>
        </w:rPr>
        <w:br/>
      </w:r>
    </w:p>
    <w:p w:rsidR="00301D39" w:rsidRDefault="00301D39">
      <w:pPr>
        <w:ind w:left="600"/>
        <w:rPr>
          <w:rFonts w:eastAsiaTheme="minorEastAsia"/>
        </w:rPr>
      </w:pPr>
      <w:r>
        <w:rPr>
          <w:rFonts w:eastAsiaTheme="minorEastAsia"/>
        </w:rPr>
        <w:lastRenderedPageBreak/>
        <w:t>Дополнительная информация:</w:t>
      </w:r>
      <w:r>
        <w:rPr>
          <w:rFonts w:eastAsiaTheme="minorEastAsia"/>
        </w:rPr>
        <w:br/>
      </w:r>
      <w:r>
        <w:rPr>
          <w:rStyle w:val="Subst"/>
          <w:rFonts w:eastAsiaTheme="minorEastAsia"/>
        </w:rPr>
        <w:t>нет</w:t>
      </w:r>
    </w:p>
    <w:p w:rsidR="00301D39" w:rsidRDefault="00301D39">
      <w:pPr>
        <w:ind w:left="600"/>
        <w:rPr>
          <w:rFonts w:eastAsiaTheme="minorEastAsia"/>
        </w:rPr>
      </w:pPr>
    </w:p>
    <w:p w:rsidR="00301D39" w:rsidRDefault="00301D39">
      <w:pPr>
        <w:ind w:left="600"/>
        <w:rPr>
          <w:rFonts w:eastAsiaTheme="minorEastAsia"/>
        </w:rPr>
      </w:pPr>
      <w:r>
        <w:rPr>
          <w:rStyle w:val="Subst"/>
          <w:rFonts w:eastAsiaTheme="minorEastAsia"/>
        </w:rPr>
        <w:t>Финансовое вложение является долей участия в уставном (складочном) капитале</w:t>
      </w:r>
    </w:p>
    <w:p w:rsidR="00301D39" w:rsidRDefault="00301D39">
      <w:pPr>
        <w:ind w:left="600"/>
        <w:rPr>
          <w:rFonts w:eastAsiaTheme="minorEastAsia"/>
        </w:rPr>
      </w:pPr>
      <w:r>
        <w:rPr>
          <w:rFonts w:eastAsiaTheme="minorEastAsia"/>
        </w:rPr>
        <w:t>Полное фирменное наименование коммерческой организации, в которой эмитент имеет долю участия в уставном (складочном) капитале (паевом фонде):</w:t>
      </w:r>
      <w:r>
        <w:rPr>
          <w:rStyle w:val="Subst"/>
          <w:rFonts w:eastAsiaTheme="minorEastAsia"/>
        </w:rPr>
        <w:t xml:space="preserve"> Общество с ограниченной ответственностью "Праксайр Азот Тольятти"</w:t>
      </w:r>
    </w:p>
    <w:p w:rsidR="00301D39" w:rsidRDefault="00301D39">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ООО "Праксайр Азот Тольятти"</w:t>
      </w:r>
    </w:p>
    <w:p w:rsidR="00301D39" w:rsidRDefault="00301D39">
      <w:pPr>
        <w:ind w:left="6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600"/>
        <w:rPr>
          <w:rFonts w:eastAsiaTheme="minorEastAsia"/>
        </w:rPr>
      </w:pPr>
      <w:r>
        <w:rPr>
          <w:rFonts w:eastAsiaTheme="minorEastAsia"/>
        </w:rPr>
        <w:t>ИНН:</w:t>
      </w:r>
      <w:r>
        <w:rPr>
          <w:rStyle w:val="Subst"/>
          <w:rFonts w:eastAsiaTheme="minorEastAsia"/>
        </w:rPr>
        <w:t xml:space="preserve"> 7709930344</w:t>
      </w:r>
    </w:p>
    <w:p w:rsidR="00301D39" w:rsidRDefault="00301D39">
      <w:pPr>
        <w:ind w:left="600"/>
        <w:rPr>
          <w:rFonts w:eastAsiaTheme="minorEastAsia"/>
        </w:rPr>
      </w:pPr>
      <w:r>
        <w:rPr>
          <w:rFonts w:eastAsiaTheme="minorEastAsia"/>
        </w:rPr>
        <w:t>ОГРН:</w:t>
      </w:r>
      <w:r>
        <w:rPr>
          <w:rStyle w:val="Subst"/>
          <w:rFonts w:eastAsiaTheme="minorEastAsia"/>
        </w:rPr>
        <w:t xml:space="preserve"> 1137746471147</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Размер вложения в денежном выражении:</w:t>
      </w:r>
      <w:r>
        <w:rPr>
          <w:rStyle w:val="Subst"/>
          <w:rFonts w:eastAsiaTheme="minorEastAsia"/>
        </w:rPr>
        <w:t xml:space="preserve"> 1 743 405</w:t>
      </w:r>
    </w:p>
    <w:p w:rsidR="00301D39" w:rsidRDefault="00301D39">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ind w:left="600"/>
        <w:rPr>
          <w:rFonts w:eastAsiaTheme="minorEastAsia"/>
        </w:rPr>
      </w:pPr>
      <w:r>
        <w:rPr>
          <w:rFonts w:eastAsiaTheme="minorEastAsia"/>
        </w:rPr>
        <w:t>Размер вложения в процентах от уставного (складочного) капитала (паевого фонда):</w:t>
      </w:r>
      <w:r>
        <w:rPr>
          <w:rStyle w:val="Subst"/>
          <w:rFonts w:eastAsiaTheme="minorEastAsia"/>
        </w:rPr>
        <w:t xml:space="preserve"> 50</w:t>
      </w:r>
    </w:p>
    <w:p w:rsidR="00301D39" w:rsidRDefault="00301D39">
      <w:pPr>
        <w:ind w:left="600"/>
        <w:rPr>
          <w:rFonts w:eastAsiaTheme="minorEastAsia"/>
        </w:rPr>
      </w:pPr>
      <w:r>
        <w:rPr>
          <w:rFonts w:eastAsiaTheme="minorEastAsia"/>
        </w:rPr>
        <w:t>размер дохода от объекта финансового вложения или порядок его определения, срок выплаты:</w:t>
      </w:r>
      <w:r>
        <w:rPr>
          <w:rFonts w:eastAsiaTheme="minorEastAsia"/>
        </w:rPr>
        <w:br/>
      </w:r>
      <w:r>
        <w:rPr>
          <w:rStyle w:val="Subst"/>
          <w:rFonts w:eastAsiaTheme="minorEastAsia"/>
        </w:rPr>
        <w:t>396 175,5 тыс.рублей</w:t>
      </w:r>
    </w:p>
    <w:p w:rsidR="00301D39" w:rsidRDefault="00301D39">
      <w:pPr>
        <w:ind w:left="600"/>
        <w:rPr>
          <w:rFonts w:eastAsiaTheme="minorEastAsia"/>
        </w:rPr>
      </w:pPr>
      <w:r>
        <w:rPr>
          <w:rFonts w:eastAsiaTheme="minorEastAsia"/>
        </w:rPr>
        <w:t>Дополнительная информация:</w:t>
      </w:r>
      <w:r>
        <w:rPr>
          <w:rFonts w:eastAsiaTheme="minorEastAsia"/>
        </w:rPr>
        <w:br/>
      </w:r>
      <w:r>
        <w:rPr>
          <w:rStyle w:val="Subst"/>
          <w:rFonts w:eastAsiaTheme="minorEastAsia"/>
        </w:rPr>
        <w:t>нет</w:t>
      </w:r>
    </w:p>
    <w:p w:rsidR="00301D39" w:rsidRDefault="00301D39">
      <w:pPr>
        <w:ind w:left="600"/>
        <w:rPr>
          <w:rFonts w:eastAsiaTheme="minorEastAsia"/>
        </w:rPr>
      </w:pPr>
    </w:p>
    <w:p w:rsidR="00301D39" w:rsidRDefault="00301D39">
      <w:pPr>
        <w:ind w:left="600"/>
        <w:rPr>
          <w:rFonts w:eastAsiaTheme="minorEastAsia"/>
        </w:rPr>
      </w:pPr>
      <w:r>
        <w:rPr>
          <w:rStyle w:val="Subst"/>
          <w:rFonts w:eastAsiaTheme="minorEastAsia"/>
        </w:rPr>
        <w:t>Финансовое вложение является долей участия в уставном (складочном) капитале</w:t>
      </w:r>
    </w:p>
    <w:p w:rsidR="00301D39" w:rsidRDefault="00301D39">
      <w:pPr>
        <w:ind w:left="600"/>
        <w:rPr>
          <w:rFonts w:eastAsiaTheme="minorEastAsia"/>
        </w:rPr>
      </w:pPr>
      <w:r>
        <w:rPr>
          <w:rFonts w:eastAsiaTheme="minorEastAsia"/>
        </w:rPr>
        <w:t>Полное фирменное наименование коммерческой организации, в которой эмитент имеет долю участия в уставном (складочном) капитале (паевом фонде):</w:t>
      </w:r>
      <w:r>
        <w:rPr>
          <w:rStyle w:val="Subst"/>
          <w:rFonts w:eastAsiaTheme="minorEastAsia"/>
        </w:rPr>
        <w:t xml:space="preserve"> Общество с ограниченной ответственностью "Волгатехнеоол"</w:t>
      </w:r>
    </w:p>
    <w:p w:rsidR="00301D39" w:rsidRDefault="00301D39">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ООО "Волгатехнеоол"</w:t>
      </w:r>
    </w:p>
    <w:p w:rsidR="00301D39" w:rsidRDefault="00301D39">
      <w:pPr>
        <w:ind w:left="6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 корпус 169, офис 505</w:t>
      </w:r>
    </w:p>
    <w:p w:rsidR="00301D39" w:rsidRDefault="00301D39">
      <w:pPr>
        <w:ind w:left="600"/>
        <w:rPr>
          <w:rFonts w:eastAsiaTheme="minorEastAsia"/>
        </w:rPr>
      </w:pPr>
      <w:r>
        <w:rPr>
          <w:rFonts w:eastAsiaTheme="minorEastAsia"/>
        </w:rPr>
        <w:t>ИНН:</w:t>
      </w:r>
      <w:r>
        <w:rPr>
          <w:rStyle w:val="Subst"/>
          <w:rFonts w:eastAsiaTheme="minorEastAsia"/>
        </w:rPr>
        <w:t xml:space="preserve"> 6324082773</w:t>
      </w:r>
    </w:p>
    <w:p w:rsidR="00301D39" w:rsidRDefault="00301D39">
      <w:pPr>
        <w:ind w:left="600"/>
        <w:rPr>
          <w:rFonts w:eastAsiaTheme="minorEastAsia"/>
        </w:rPr>
      </w:pPr>
      <w:r>
        <w:rPr>
          <w:rFonts w:eastAsiaTheme="minorEastAsia"/>
        </w:rPr>
        <w:t>ОГРН:</w:t>
      </w:r>
      <w:r>
        <w:rPr>
          <w:rStyle w:val="Subst"/>
          <w:rFonts w:eastAsiaTheme="minorEastAsia"/>
        </w:rPr>
        <w:t xml:space="preserve"> 1176313056480</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Размер вложения в денежном выражении:</w:t>
      </w:r>
      <w:r>
        <w:rPr>
          <w:rStyle w:val="Subst"/>
          <w:rFonts w:eastAsiaTheme="minorEastAsia"/>
        </w:rPr>
        <w:t xml:space="preserve"> 1 285 200</w:t>
      </w:r>
    </w:p>
    <w:p w:rsidR="00301D39" w:rsidRDefault="00301D39">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ind w:left="600"/>
        <w:rPr>
          <w:rFonts w:eastAsiaTheme="minorEastAsia"/>
        </w:rPr>
      </w:pPr>
      <w:r>
        <w:rPr>
          <w:rFonts w:eastAsiaTheme="minorEastAsia"/>
        </w:rPr>
        <w:t>Размер вложения в процентах от уставного (складочного) капитала (паевого фонда):</w:t>
      </w:r>
      <w:r>
        <w:rPr>
          <w:rStyle w:val="Subst"/>
          <w:rFonts w:eastAsiaTheme="minorEastAsia"/>
        </w:rPr>
        <w:t xml:space="preserve"> 51</w:t>
      </w:r>
    </w:p>
    <w:p w:rsidR="00301D39" w:rsidRDefault="00301D39">
      <w:pPr>
        <w:ind w:left="600"/>
        <w:rPr>
          <w:rFonts w:eastAsiaTheme="minorEastAsia"/>
        </w:rPr>
      </w:pPr>
      <w:r>
        <w:rPr>
          <w:rFonts w:eastAsiaTheme="minorEastAsia"/>
        </w:rPr>
        <w:t>размер дохода от объекта финансового вложения или порядок его определения, срок выплаты:</w:t>
      </w:r>
      <w:r>
        <w:rPr>
          <w:rFonts w:eastAsiaTheme="minorEastAsia"/>
        </w:rPr>
        <w:br/>
      </w:r>
    </w:p>
    <w:p w:rsidR="00301D39" w:rsidRDefault="00301D39">
      <w:pPr>
        <w:ind w:left="600"/>
        <w:rPr>
          <w:rFonts w:eastAsiaTheme="minorEastAsia"/>
        </w:rPr>
      </w:pPr>
      <w:r>
        <w:rPr>
          <w:rFonts w:eastAsiaTheme="minorEastAsia"/>
        </w:rPr>
        <w:t>Дополнительная информация:</w:t>
      </w:r>
      <w:r>
        <w:rPr>
          <w:rFonts w:eastAsiaTheme="minorEastAsia"/>
        </w:rPr>
        <w:br/>
      </w:r>
      <w:r>
        <w:rPr>
          <w:rStyle w:val="Subst"/>
          <w:rFonts w:eastAsiaTheme="minorEastAsia"/>
        </w:rPr>
        <w:t>неи</w:t>
      </w:r>
    </w:p>
    <w:p w:rsidR="00301D39" w:rsidRDefault="00301D39">
      <w:pPr>
        <w:ind w:left="600"/>
        <w:rPr>
          <w:rFonts w:eastAsiaTheme="minorEastAsia"/>
        </w:rPr>
      </w:pPr>
    </w:p>
    <w:p w:rsidR="00301D39" w:rsidRDefault="00301D39">
      <w:pPr>
        <w:ind w:left="600"/>
        <w:rPr>
          <w:rFonts w:eastAsiaTheme="minorEastAsia"/>
        </w:rPr>
      </w:pPr>
      <w:r>
        <w:rPr>
          <w:rStyle w:val="Subst"/>
          <w:rFonts w:eastAsiaTheme="minorEastAsia"/>
        </w:rPr>
        <w:t>Финансовое вложение является долей участия в уставном (складочном) капитале</w:t>
      </w:r>
    </w:p>
    <w:p w:rsidR="00301D39" w:rsidRDefault="00301D39">
      <w:pPr>
        <w:ind w:left="600"/>
        <w:rPr>
          <w:rFonts w:eastAsiaTheme="minorEastAsia"/>
        </w:rPr>
      </w:pPr>
      <w:r>
        <w:rPr>
          <w:rFonts w:eastAsiaTheme="minorEastAsia"/>
        </w:rPr>
        <w:t>Полное фирменное наименование коммерческой организации, в которой эмитент имеет долю участия в уставном (складочном) капитале (паевом фонде):</w:t>
      </w:r>
      <w:r>
        <w:rPr>
          <w:rStyle w:val="Subst"/>
          <w:rFonts w:eastAsiaTheme="minorEastAsia"/>
        </w:rPr>
        <w:t xml:space="preserve"> Общество с ограниченной ответственностью "Волгатферт"</w:t>
      </w:r>
    </w:p>
    <w:p w:rsidR="00301D39" w:rsidRDefault="00301D39">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ООО "Волгатферт"</w:t>
      </w:r>
    </w:p>
    <w:p w:rsidR="00301D39" w:rsidRDefault="00301D39">
      <w:pPr>
        <w:ind w:left="6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 корпус 101, офис 311</w:t>
      </w:r>
    </w:p>
    <w:p w:rsidR="00301D39" w:rsidRDefault="00301D39">
      <w:pPr>
        <w:ind w:left="600"/>
        <w:rPr>
          <w:rFonts w:eastAsiaTheme="minorEastAsia"/>
        </w:rPr>
      </w:pPr>
      <w:r>
        <w:rPr>
          <w:rFonts w:eastAsiaTheme="minorEastAsia"/>
        </w:rPr>
        <w:t>ИНН:</w:t>
      </w:r>
      <w:r>
        <w:rPr>
          <w:rStyle w:val="Subst"/>
          <w:rFonts w:eastAsiaTheme="minorEastAsia"/>
        </w:rPr>
        <w:t xml:space="preserve"> 6324085340</w:t>
      </w:r>
    </w:p>
    <w:p w:rsidR="00301D39" w:rsidRDefault="00301D39">
      <w:pPr>
        <w:ind w:left="600"/>
        <w:rPr>
          <w:rFonts w:eastAsiaTheme="minorEastAsia"/>
        </w:rPr>
      </w:pPr>
      <w:r>
        <w:rPr>
          <w:rFonts w:eastAsiaTheme="minorEastAsia"/>
        </w:rPr>
        <w:t>ОГРН:</w:t>
      </w:r>
      <w:r>
        <w:rPr>
          <w:rStyle w:val="Subst"/>
          <w:rFonts w:eastAsiaTheme="minorEastAsia"/>
        </w:rPr>
        <w:t xml:space="preserve"> 1176313083693</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Размер вложения в денежном выражении:</w:t>
      </w:r>
      <w:r>
        <w:rPr>
          <w:rStyle w:val="Subst"/>
          <w:rFonts w:eastAsiaTheme="minorEastAsia"/>
        </w:rPr>
        <w:t xml:space="preserve"> 4 632 164</w:t>
      </w:r>
    </w:p>
    <w:p w:rsidR="00301D39" w:rsidRDefault="00301D39">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ind w:left="600"/>
        <w:rPr>
          <w:rFonts w:eastAsiaTheme="minorEastAsia"/>
        </w:rPr>
      </w:pPr>
      <w:r>
        <w:rPr>
          <w:rFonts w:eastAsiaTheme="minorEastAsia"/>
        </w:rPr>
        <w:t>Размер вложения в процентах от уставного (складочного) капитала (паевого фонда):</w:t>
      </w:r>
      <w:r>
        <w:rPr>
          <w:rStyle w:val="Subst"/>
          <w:rFonts w:eastAsiaTheme="minorEastAsia"/>
        </w:rPr>
        <w:t xml:space="preserve"> 68</w:t>
      </w:r>
    </w:p>
    <w:p w:rsidR="00301D39" w:rsidRDefault="00301D39">
      <w:pPr>
        <w:ind w:left="600"/>
        <w:rPr>
          <w:rFonts w:eastAsiaTheme="minorEastAsia"/>
        </w:rPr>
      </w:pPr>
      <w:r>
        <w:rPr>
          <w:rFonts w:eastAsiaTheme="minorEastAsia"/>
        </w:rPr>
        <w:t>размер дохода от объекта финансового вложения или порядок его определения, срок выплаты:</w:t>
      </w:r>
      <w:r>
        <w:rPr>
          <w:rFonts w:eastAsiaTheme="minorEastAsia"/>
        </w:rPr>
        <w:br/>
      </w:r>
    </w:p>
    <w:p w:rsidR="00301D39" w:rsidRDefault="00301D39">
      <w:pPr>
        <w:ind w:left="600"/>
        <w:rPr>
          <w:rFonts w:eastAsiaTheme="minorEastAsia"/>
        </w:rPr>
      </w:pPr>
      <w:r>
        <w:rPr>
          <w:rFonts w:eastAsiaTheme="minorEastAsia"/>
        </w:rPr>
        <w:lastRenderedPageBreak/>
        <w:t>Дополнительная информация:</w:t>
      </w:r>
      <w:r>
        <w:rPr>
          <w:rFonts w:eastAsiaTheme="minorEastAsia"/>
        </w:rPr>
        <w:br/>
      </w:r>
      <w:r>
        <w:rPr>
          <w:rStyle w:val="Subst"/>
          <w:rFonts w:eastAsiaTheme="minorEastAsia"/>
        </w:rPr>
        <w:t>нет</w:t>
      </w:r>
    </w:p>
    <w:p w:rsidR="00301D39" w:rsidRDefault="00301D39">
      <w:pPr>
        <w:ind w:left="600"/>
        <w:rPr>
          <w:rFonts w:eastAsiaTheme="minorEastAsia"/>
        </w:rPr>
      </w:pPr>
    </w:p>
    <w:p w:rsidR="00301D39" w:rsidRDefault="00301D39">
      <w:pPr>
        <w:ind w:left="600"/>
        <w:rPr>
          <w:rFonts w:eastAsiaTheme="minorEastAsia"/>
        </w:rPr>
      </w:pPr>
    </w:p>
    <w:p w:rsidR="00301D39" w:rsidRDefault="00301D39">
      <w:pPr>
        <w:ind w:left="600"/>
        <w:rPr>
          <w:rFonts w:eastAsiaTheme="minorEastAsia"/>
        </w:rPr>
      </w:pPr>
      <w:r>
        <w:rPr>
          <w:rFonts w:eastAsiaTheme="minorEastAsia"/>
        </w:rPr>
        <w:t>Объект финансового вложения:</w:t>
      </w:r>
      <w:r>
        <w:rPr>
          <w:rStyle w:val="Subst"/>
          <w:rFonts w:eastAsiaTheme="minorEastAsia"/>
        </w:rPr>
        <w:t xml:space="preserve"> Общество с ограниченной ответственностью "Линде Азот Тольятти"</w:t>
      </w:r>
    </w:p>
    <w:p w:rsidR="00301D39" w:rsidRDefault="00301D39">
      <w:pPr>
        <w:ind w:left="600"/>
        <w:rPr>
          <w:rFonts w:eastAsiaTheme="minorEastAsia"/>
        </w:rPr>
      </w:pPr>
      <w:r>
        <w:rPr>
          <w:rFonts w:eastAsiaTheme="minorEastAsia"/>
        </w:rPr>
        <w:t>Размер вложения в денежном выражении:</w:t>
      </w:r>
      <w:r>
        <w:rPr>
          <w:rStyle w:val="Subst"/>
          <w:rFonts w:eastAsiaTheme="minorEastAsia"/>
        </w:rPr>
        <w:t xml:space="preserve"> 1 207 339</w:t>
      </w:r>
    </w:p>
    <w:p w:rsidR="00301D39" w:rsidRDefault="00301D39">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ind w:left="600"/>
        <w:rPr>
          <w:rFonts w:eastAsiaTheme="minorEastAsia"/>
        </w:rPr>
      </w:pPr>
      <w:r>
        <w:rPr>
          <w:rFonts w:eastAsiaTheme="minorEastAsia"/>
        </w:rPr>
        <w:t>размер дохода от объекта финансового вложения или порядок его определения, срок выплаты:</w:t>
      </w:r>
      <w:r>
        <w:rPr>
          <w:rFonts w:eastAsiaTheme="minorEastAsia"/>
        </w:rPr>
        <w:br/>
      </w:r>
      <w:r>
        <w:rPr>
          <w:rStyle w:val="Subst"/>
          <w:rFonts w:eastAsiaTheme="minorEastAsia"/>
        </w:rPr>
        <w:t>80 849 тыс.рублей</w:t>
      </w:r>
    </w:p>
    <w:p w:rsidR="00301D39" w:rsidRDefault="00301D39">
      <w:pPr>
        <w:ind w:left="600"/>
        <w:rPr>
          <w:rFonts w:eastAsiaTheme="minorEastAsia"/>
        </w:rPr>
      </w:pPr>
      <w:r>
        <w:rPr>
          <w:rFonts w:eastAsiaTheme="minorEastAsia"/>
        </w:rPr>
        <w:t>Дополнительная информация:</w:t>
      </w:r>
      <w:r>
        <w:rPr>
          <w:rFonts w:eastAsiaTheme="minorEastAsia"/>
        </w:rPr>
        <w:br/>
      </w:r>
      <w:r>
        <w:rPr>
          <w:rStyle w:val="Subst"/>
          <w:rFonts w:eastAsiaTheme="minorEastAsia"/>
        </w:rPr>
        <w:t>нет</w:t>
      </w:r>
    </w:p>
    <w:p w:rsidR="00301D39" w:rsidRDefault="00301D39">
      <w:pPr>
        <w:ind w:left="600"/>
        <w:rPr>
          <w:rFonts w:eastAsiaTheme="minorEastAsia"/>
        </w:rPr>
      </w:pPr>
    </w:p>
    <w:p w:rsidR="00301D39" w:rsidRDefault="00301D39">
      <w:pPr>
        <w:ind w:left="600"/>
        <w:rPr>
          <w:rFonts w:eastAsiaTheme="minorEastAsia"/>
        </w:rPr>
      </w:pPr>
    </w:p>
    <w:p w:rsidR="00301D39" w:rsidRDefault="00301D39">
      <w:pPr>
        <w:ind w:left="600"/>
        <w:rPr>
          <w:rFonts w:eastAsiaTheme="minorEastAsia"/>
        </w:rPr>
      </w:pPr>
      <w:r>
        <w:rPr>
          <w:rFonts w:eastAsiaTheme="minorEastAsia"/>
        </w:rPr>
        <w:t>Объект финансового вложения:</w:t>
      </w:r>
      <w:r>
        <w:rPr>
          <w:rStyle w:val="Subst"/>
          <w:rFonts w:eastAsiaTheme="minorEastAsia"/>
        </w:rPr>
        <w:t xml:space="preserve"> Общество с ограниченной ответственностью "Активинвест"</w:t>
      </w:r>
    </w:p>
    <w:p w:rsidR="00301D39" w:rsidRDefault="00301D39">
      <w:pPr>
        <w:ind w:left="600"/>
        <w:rPr>
          <w:rFonts w:eastAsiaTheme="minorEastAsia"/>
        </w:rPr>
      </w:pPr>
      <w:r>
        <w:rPr>
          <w:rFonts w:eastAsiaTheme="minorEastAsia"/>
        </w:rPr>
        <w:t>Размер вложения в денежном выражении:</w:t>
      </w:r>
      <w:r>
        <w:rPr>
          <w:rStyle w:val="Subst"/>
          <w:rFonts w:eastAsiaTheme="minorEastAsia"/>
        </w:rPr>
        <w:t xml:space="preserve"> 1 290 105</w:t>
      </w:r>
    </w:p>
    <w:p w:rsidR="00301D39" w:rsidRDefault="00301D39">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ind w:left="600"/>
        <w:rPr>
          <w:rFonts w:eastAsiaTheme="minorEastAsia"/>
        </w:rPr>
      </w:pPr>
      <w:r>
        <w:rPr>
          <w:rFonts w:eastAsiaTheme="minorEastAsia"/>
        </w:rPr>
        <w:t>размер дохода от объекта финансового вложения или порядок его определения, срок выплаты:</w:t>
      </w:r>
      <w:r>
        <w:rPr>
          <w:rFonts w:eastAsiaTheme="minorEastAsia"/>
        </w:rPr>
        <w:br/>
      </w:r>
    </w:p>
    <w:p w:rsidR="00301D39" w:rsidRDefault="00301D39">
      <w:pPr>
        <w:ind w:left="600"/>
        <w:rPr>
          <w:rFonts w:eastAsiaTheme="minorEastAsia"/>
        </w:rPr>
      </w:pPr>
      <w:r>
        <w:rPr>
          <w:rFonts w:eastAsiaTheme="minorEastAsia"/>
        </w:rPr>
        <w:t>Дополнительная информация:</w:t>
      </w:r>
      <w:r>
        <w:rPr>
          <w:rFonts w:eastAsiaTheme="minorEastAsia"/>
        </w:rPr>
        <w:br/>
      </w:r>
      <w:r>
        <w:rPr>
          <w:rStyle w:val="Subst"/>
          <w:rFonts w:eastAsiaTheme="minorEastAsia"/>
        </w:rPr>
        <w:t>нет</w:t>
      </w:r>
    </w:p>
    <w:p w:rsidR="00301D39" w:rsidRDefault="00301D39">
      <w:pPr>
        <w:ind w:left="600"/>
        <w:rPr>
          <w:rFonts w:eastAsiaTheme="minorEastAsia"/>
        </w:rPr>
      </w:pPr>
    </w:p>
    <w:p w:rsidR="00301D39" w:rsidRDefault="00301D39">
      <w:pPr>
        <w:pStyle w:val="ThinDelim"/>
        <w:rPr>
          <w:rFonts w:eastAsiaTheme="minorEastAsia"/>
          <w:szCs w:val="20"/>
        </w:rPr>
      </w:pPr>
    </w:p>
    <w:p w:rsidR="00301D39" w:rsidRDefault="00301D39">
      <w:pPr>
        <w:ind w:left="400"/>
        <w:rPr>
          <w:rFonts w:eastAsiaTheme="minorEastAsia"/>
        </w:rPr>
      </w:pPr>
      <w:r>
        <w:rPr>
          <w:rFonts w:eastAsiaTheme="minorEastAsia"/>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r>
        <w:rPr>
          <w:rFonts w:eastAsiaTheme="minorEastAsia"/>
        </w:rPr>
        <w:br/>
      </w:r>
      <w:r>
        <w:rPr>
          <w:rStyle w:val="Subst"/>
          <w:rFonts w:eastAsiaTheme="minorEastAsia"/>
        </w:rPr>
        <w:t>нет</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301D39" w:rsidRDefault="00301D39">
      <w:pPr>
        <w:pStyle w:val="ThinDelim"/>
        <w:rPr>
          <w:rFonts w:eastAsiaTheme="minorEastAsia"/>
          <w:szCs w:val="20"/>
        </w:rPr>
      </w:pPr>
    </w:p>
    <w:p w:rsidR="00301D39" w:rsidRDefault="00301D39">
      <w:pPr>
        <w:ind w:left="400"/>
        <w:rPr>
          <w:rFonts w:eastAsiaTheme="minorEastAsia"/>
        </w:rPr>
      </w:pPr>
      <w:r>
        <w:rPr>
          <w:rFonts w:eastAsiaTheme="minorEastAsia"/>
        </w:rPr>
        <w:t>Стандарты (правила) бухгалтерской отчетности, в соответствии с которыми эмитент произвел расчеты, отраженные в настоящем пункте ежеквартального отчета:</w:t>
      </w:r>
      <w:r>
        <w:rPr>
          <w:rFonts w:eastAsiaTheme="minorEastAsia"/>
        </w:rPr>
        <w:br/>
      </w:r>
      <w:r>
        <w:rPr>
          <w:rStyle w:val="Subst"/>
          <w:rFonts w:eastAsiaTheme="minorEastAsia"/>
        </w:rPr>
        <w:t>ПБУ 19/02 "Учет финансовых вложений", утвержденного приказом Минфина РФ № 126н от 10.12.2002 года ( в редакции от 06.04.2015г.).</w:t>
      </w:r>
    </w:p>
    <w:p w:rsidR="00301D39" w:rsidRDefault="00301D39">
      <w:pPr>
        <w:pStyle w:val="SubHeading"/>
        <w:ind w:left="200"/>
        <w:rPr>
          <w:rFonts w:eastAsiaTheme="minorEastAsia"/>
        </w:rPr>
      </w:pPr>
      <w:r>
        <w:rPr>
          <w:rFonts w:eastAsiaTheme="minorEastAsia"/>
        </w:rPr>
        <w:t>На 31.03.2020 г.</w:t>
      </w:r>
    </w:p>
    <w:p w:rsidR="00301D39" w:rsidRDefault="00301D39">
      <w:pPr>
        <w:ind w:left="400"/>
        <w:rPr>
          <w:rFonts w:eastAsiaTheme="minorEastAsia"/>
        </w:rPr>
      </w:pPr>
      <w:r>
        <w:rPr>
          <w:rFonts w:eastAsiaTheme="minorEastAsia"/>
        </w:rPr>
        <w:t>Перечень финансовых вложений эмитента, которые составляют 5 и более процентов всех его финансовых вложений на дату окончания отчетного периода</w:t>
      </w:r>
    </w:p>
    <w:p w:rsidR="00301D39" w:rsidRDefault="00301D39">
      <w:pPr>
        <w:pStyle w:val="SubHeading"/>
        <w:ind w:left="400"/>
        <w:rPr>
          <w:rFonts w:eastAsiaTheme="minorEastAsia"/>
        </w:rPr>
      </w:pPr>
      <w:r>
        <w:rPr>
          <w:rFonts w:eastAsiaTheme="minorEastAsia"/>
        </w:rPr>
        <w:t>Вложения в эмиссионные ценные бумаги</w:t>
      </w:r>
    </w:p>
    <w:p w:rsidR="00301D39" w:rsidRDefault="00301D39">
      <w:pPr>
        <w:ind w:left="600"/>
        <w:rPr>
          <w:rFonts w:eastAsiaTheme="minorEastAsia"/>
        </w:rPr>
      </w:pPr>
      <w:r>
        <w:rPr>
          <w:rStyle w:val="Subst"/>
          <w:rFonts w:eastAsiaTheme="minorEastAsia"/>
        </w:rPr>
        <w:t>Вложений в эмиссионные ценные бумаги, составляющих 5 и более процентов всех финансовых вложений, нет</w:t>
      </w:r>
    </w:p>
    <w:p w:rsidR="00301D39" w:rsidRDefault="00301D39">
      <w:pPr>
        <w:pStyle w:val="SubHeading"/>
        <w:ind w:left="400"/>
        <w:rPr>
          <w:rFonts w:eastAsiaTheme="minorEastAsia"/>
        </w:rPr>
      </w:pPr>
      <w:r>
        <w:rPr>
          <w:rFonts w:eastAsiaTheme="minorEastAsia"/>
        </w:rPr>
        <w:t>Вложения в неэмиссионные ценные бумаги</w:t>
      </w:r>
    </w:p>
    <w:p w:rsidR="00301D39" w:rsidRDefault="00301D39">
      <w:pPr>
        <w:ind w:left="600"/>
        <w:rPr>
          <w:rFonts w:eastAsiaTheme="minorEastAsia"/>
        </w:rPr>
      </w:pPr>
      <w:r>
        <w:rPr>
          <w:rStyle w:val="Subst"/>
          <w:rFonts w:eastAsiaTheme="minorEastAsia"/>
        </w:rPr>
        <w:t>Вложений в неэмиссионные ценные бумаги, составляющих 5 и более процентов всех финансовых вложений, нет</w:t>
      </w:r>
    </w:p>
    <w:p w:rsidR="00301D39" w:rsidRDefault="00301D39">
      <w:pPr>
        <w:ind w:left="400"/>
        <w:rPr>
          <w:rFonts w:eastAsiaTheme="minorEastAsia"/>
        </w:rPr>
      </w:pPr>
    </w:p>
    <w:p w:rsidR="00301D39" w:rsidRDefault="00301D39">
      <w:pPr>
        <w:ind w:left="400"/>
        <w:rPr>
          <w:rFonts w:eastAsiaTheme="minorEastAsia"/>
        </w:rPr>
      </w:pPr>
    </w:p>
    <w:p w:rsidR="00301D39" w:rsidRDefault="00301D39">
      <w:pPr>
        <w:pStyle w:val="ThinDelim"/>
        <w:rPr>
          <w:rFonts w:eastAsiaTheme="minorEastAsia"/>
          <w:szCs w:val="20"/>
        </w:rPr>
      </w:pPr>
    </w:p>
    <w:p w:rsidR="00301D39" w:rsidRDefault="00301D39">
      <w:pPr>
        <w:pStyle w:val="SubHeading"/>
        <w:ind w:left="400"/>
        <w:rPr>
          <w:rFonts w:eastAsiaTheme="minorEastAsia"/>
        </w:rPr>
      </w:pPr>
      <w:r>
        <w:rPr>
          <w:rFonts w:eastAsiaTheme="minorEastAsia"/>
        </w:rPr>
        <w:t>Иные финансовые вложения</w:t>
      </w:r>
    </w:p>
    <w:p w:rsidR="00301D39" w:rsidRDefault="00301D39">
      <w:pPr>
        <w:ind w:left="600"/>
        <w:rPr>
          <w:rFonts w:eastAsiaTheme="minorEastAsia"/>
        </w:rPr>
      </w:pPr>
      <w:r>
        <w:rPr>
          <w:rStyle w:val="Subst"/>
          <w:rFonts w:eastAsiaTheme="minorEastAsia"/>
        </w:rPr>
        <w:t>Финансовое вложение является долей участия в уставном (складочном) капитале</w:t>
      </w:r>
    </w:p>
    <w:p w:rsidR="00301D39" w:rsidRDefault="00301D39">
      <w:pPr>
        <w:ind w:left="600"/>
        <w:rPr>
          <w:rFonts w:eastAsiaTheme="minorEastAsia"/>
        </w:rPr>
      </w:pPr>
      <w:r>
        <w:rPr>
          <w:rFonts w:eastAsiaTheme="minorEastAsia"/>
        </w:rPr>
        <w:t>Полное фирменное наименование коммерческой организации, в которой эмитент имеет долю участия в уставном (складочном) капитале (паевом фонде):</w:t>
      </w:r>
      <w:r>
        <w:rPr>
          <w:rStyle w:val="Subst"/>
          <w:rFonts w:eastAsiaTheme="minorEastAsia"/>
        </w:rPr>
        <w:t xml:space="preserve"> Общество с ограниченной </w:t>
      </w:r>
      <w:r>
        <w:rPr>
          <w:rStyle w:val="Subst"/>
          <w:rFonts w:eastAsiaTheme="minorEastAsia"/>
        </w:rPr>
        <w:lastRenderedPageBreak/>
        <w:t>ответственностью "Линде Азот Тольятти"</w:t>
      </w:r>
    </w:p>
    <w:p w:rsidR="00301D39" w:rsidRDefault="00301D39">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ООО "Линде Азот Тольятти"</w:t>
      </w:r>
    </w:p>
    <w:p w:rsidR="00301D39" w:rsidRDefault="00301D39">
      <w:pPr>
        <w:ind w:left="6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600"/>
        <w:rPr>
          <w:rFonts w:eastAsiaTheme="minorEastAsia"/>
        </w:rPr>
      </w:pPr>
      <w:r>
        <w:rPr>
          <w:rFonts w:eastAsiaTheme="minorEastAsia"/>
        </w:rPr>
        <w:t>ИНН:</w:t>
      </w:r>
      <w:r>
        <w:rPr>
          <w:rStyle w:val="Subst"/>
          <w:rFonts w:eastAsiaTheme="minorEastAsia"/>
        </w:rPr>
        <w:t xml:space="preserve"> 5001093906</w:t>
      </w:r>
    </w:p>
    <w:p w:rsidR="00301D39" w:rsidRDefault="00301D39">
      <w:pPr>
        <w:ind w:left="600"/>
        <w:rPr>
          <w:rFonts w:eastAsiaTheme="minorEastAsia"/>
        </w:rPr>
      </w:pPr>
      <w:r>
        <w:rPr>
          <w:rFonts w:eastAsiaTheme="minorEastAsia"/>
        </w:rPr>
        <w:t>ОГРН:</w:t>
      </w:r>
      <w:r>
        <w:rPr>
          <w:rStyle w:val="Subst"/>
          <w:rFonts w:eastAsiaTheme="minorEastAsia"/>
        </w:rPr>
        <w:t xml:space="preserve"> 1135001003631</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Размер вложения в денежном выражении:</w:t>
      </w:r>
      <w:r>
        <w:rPr>
          <w:rStyle w:val="Subst"/>
          <w:rFonts w:eastAsiaTheme="minorEastAsia"/>
        </w:rPr>
        <w:t xml:space="preserve"> 3 476 000</w:t>
      </w:r>
    </w:p>
    <w:p w:rsidR="00301D39" w:rsidRDefault="00301D39">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ind w:left="600"/>
        <w:rPr>
          <w:rFonts w:eastAsiaTheme="minorEastAsia"/>
        </w:rPr>
      </w:pPr>
      <w:r>
        <w:rPr>
          <w:rFonts w:eastAsiaTheme="minorEastAsia"/>
        </w:rPr>
        <w:t>Размер вложения в процентах от уставного (складочного) капитала (паевого фонда):</w:t>
      </w:r>
      <w:r>
        <w:rPr>
          <w:rStyle w:val="Subst"/>
          <w:rFonts w:eastAsiaTheme="minorEastAsia"/>
        </w:rPr>
        <w:t xml:space="preserve"> 50</w:t>
      </w:r>
    </w:p>
    <w:p w:rsidR="00301D39" w:rsidRDefault="00301D39">
      <w:pPr>
        <w:ind w:left="600"/>
        <w:rPr>
          <w:rFonts w:eastAsiaTheme="minorEastAsia"/>
        </w:rPr>
      </w:pPr>
      <w:r>
        <w:rPr>
          <w:rFonts w:eastAsiaTheme="minorEastAsia"/>
        </w:rPr>
        <w:t>размер дохода от объекта финансового вложения или порядок его определения, срок выплаты:</w:t>
      </w:r>
      <w:r>
        <w:rPr>
          <w:rFonts w:eastAsiaTheme="minorEastAsia"/>
        </w:rPr>
        <w:br/>
      </w:r>
    </w:p>
    <w:p w:rsidR="00301D39" w:rsidRDefault="00301D39">
      <w:pPr>
        <w:ind w:left="600"/>
        <w:rPr>
          <w:rFonts w:eastAsiaTheme="minorEastAsia"/>
        </w:rPr>
      </w:pPr>
      <w:r>
        <w:rPr>
          <w:rFonts w:eastAsiaTheme="minorEastAsia"/>
        </w:rPr>
        <w:t>Дополнительная информация:</w:t>
      </w:r>
      <w:r>
        <w:rPr>
          <w:rFonts w:eastAsiaTheme="minorEastAsia"/>
        </w:rPr>
        <w:br/>
      </w:r>
      <w:r>
        <w:rPr>
          <w:rStyle w:val="Subst"/>
          <w:rFonts w:eastAsiaTheme="minorEastAsia"/>
        </w:rPr>
        <w:t>неи</w:t>
      </w:r>
    </w:p>
    <w:p w:rsidR="00301D39" w:rsidRDefault="00301D39">
      <w:pPr>
        <w:ind w:left="600"/>
        <w:rPr>
          <w:rFonts w:eastAsiaTheme="minorEastAsia"/>
        </w:rPr>
      </w:pPr>
    </w:p>
    <w:p w:rsidR="00301D39" w:rsidRDefault="00301D39">
      <w:pPr>
        <w:ind w:left="600"/>
        <w:rPr>
          <w:rFonts w:eastAsiaTheme="minorEastAsia"/>
        </w:rPr>
      </w:pPr>
      <w:r>
        <w:rPr>
          <w:rStyle w:val="Subst"/>
          <w:rFonts w:eastAsiaTheme="minorEastAsia"/>
        </w:rPr>
        <w:t>Финансовое вложение является долей участия в уставном (складочном) капитале</w:t>
      </w:r>
    </w:p>
    <w:p w:rsidR="00301D39" w:rsidRDefault="00301D39">
      <w:pPr>
        <w:ind w:left="600"/>
        <w:rPr>
          <w:rFonts w:eastAsiaTheme="minorEastAsia"/>
        </w:rPr>
      </w:pPr>
      <w:r>
        <w:rPr>
          <w:rFonts w:eastAsiaTheme="minorEastAsia"/>
        </w:rPr>
        <w:t>Полное фирменное наименование коммерческой организации, в которой эмитент имеет долю участия в уставном (складочном) капитале (паевом фонде):</w:t>
      </w:r>
      <w:r>
        <w:rPr>
          <w:rStyle w:val="Subst"/>
          <w:rFonts w:eastAsiaTheme="minorEastAsia"/>
        </w:rPr>
        <w:t xml:space="preserve"> Общество с ограниченной ответственностью "Праксайр Азот Тольятти"</w:t>
      </w:r>
    </w:p>
    <w:p w:rsidR="00301D39" w:rsidRDefault="00301D39">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ООО "Праксайр Азот Тольятти"</w:t>
      </w:r>
    </w:p>
    <w:p w:rsidR="00301D39" w:rsidRDefault="00301D39">
      <w:pPr>
        <w:ind w:left="6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600"/>
        <w:rPr>
          <w:rFonts w:eastAsiaTheme="minorEastAsia"/>
        </w:rPr>
      </w:pPr>
      <w:r>
        <w:rPr>
          <w:rFonts w:eastAsiaTheme="minorEastAsia"/>
        </w:rPr>
        <w:t>ИНН:</w:t>
      </w:r>
      <w:r>
        <w:rPr>
          <w:rStyle w:val="Subst"/>
          <w:rFonts w:eastAsiaTheme="minorEastAsia"/>
        </w:rPr>
        <w:t xml:space="preserve"> 7709930344</w:t>
      </w:r>
    </w:p>
    <w:p w:rsidR="00301D39" w:rsidRDefault="00301D39">
      <w:pPr>
        <w:ind w:left="600"/>
        <w:rPr>
          <w:rFonts w:eastAsiaTheme="minorEastAsia"/>
        </w:rPr>
      </w:pPr>
      <w:r>
        <w:rPr>
          <w:rFonts w:eastAsiaTheme="minorEastAsia"/>
        </w:rPr>
        <w:t>ОГРН:</w:t>
      </w:r>
      <w:r>
        <w:rPr>
          <w:rStyle w:val="Subst"/>
          <w:rFonts w:eastAsiaTheme="minorEastAsia"/>
        </w:rPr>
        <w:t xml:space="preserve"> 1137746471147</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Размер вложения в денежном выражении:</w:t>
      </w:r>
      <w:r>
        <w:rPr>
          <w:rStyle w:val="Subst"/>
          <w:rFonts w:eastAsiaTheme="minorEastAsia"/>
        </w:rPr>
        <w:t xml:space="preserve"> 1 743 405</w:t>
      </w:r>
    </w:p>
    <w:p w:rsidR="00301D39" w:rsidRDefault="00301D39">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ind w:left="600"/>
        <w:rPr>
          <w:rFonts w:eastAsiaTheme="minorEastAsia"/>
        </w:rPr>
      </w:pPr>
      <w:r>
        <w:rPr>
          <w:rFonts w:eastAsiaTheme="minorEastAsia"/>
        </w:rPr>
        <w:t>Размер вложения в процентах от уставного (складочного) капитала (паевого фонда):</w:t>
      </w:r>
      <w:r>
        <w:rPr>
          <w:rStyle w:val="Subst"/>
          <w:rFonts w:eastAsiaTheme="minorEastAsia"/>
        </w:rPr>
        <w:t xml:space="preserve"> 50</w:t>
      </w:r>
    </w:p>
    <w:p w:rsidR="00301D39" w:rsidRDefault="00301D39">
      <w:pPr>
        <w:ind w:left="600"/>
        <w:rPr>
          <w:rFonts w:eastAsiaTheme="minorEastAsia"/>
        </w:rPr>
      </w:pPr>
      <w:r>
        <w:rPr>
          <w:rFonts w:eastAsiaTheme="minorEastAsia"/>
        </w:rPr>
        <w:t>размер дохода от объекта финансового вложения или порядок его определения, срок выплаты:</w:t>
      </w:r>
      <w:r>
        <w:rPr>
          <w:rFonts w:eastAsiaTheme="minorEastAsia"/>
        </w:rPr>
        <w:br/>
      </w:r>
      <w:r>
        <w:rPr>
          <w:rStyle w:val="Subst"/>
          <w:rFonts w:eastAsiaTheme="minorEastAsia"/>
        </w:rPr>
        <w:t>106 147,2 тыс.рублей</w:t>
      </w:r>
    </w:p>
    <w:p w:rsidR="00301D39" w:rsidRDefault="00301D39">
      <w:pPr>
        <w:ind w:left="600"/>
        <w:rPr>
          <w:rFonts w:eastAsiaTheme="minorEastAsia"/>
        </w:rPr>
      </w:pPr>
      <w:r>
        <w:rPr>
          <w:rFonts w:eastAsiaTheme="minorEastAsia"/>
        </w:rPr>
        <w:t>Дополнительная информация:</w:t>
      </w:r>
      <w:r>
        <w:rPr>
          <w:rFonts w:eastAsiaTheme="minorEastAsia"/>
        </w:rPr>
        <w:br/>
      </w:r>
      <w:r>
        <w:rPr>
          <w:rStyle w:val="Subst"/>
          <w:rFonts w:eastAsiaTheme="minorEastAsia"/>
        </w:rPr>
        <w:t>нет</w:t>
      </w:r>
    </w:p>
    <w:p w:rsidR="00301D39" w:rsidRDefault="00301D39">
      <w:pPr>
        <w:ind w:left="600"/>
        <w:rPr>
          <w:rFonts w:eastAsiaTheme="minorEastAsia"/>
        </w:rPr>
      </w:pPr>
    </w:p>
    <w:p w:rsidR="00301D39" w:rsidRDefault="00301D39">
      <w:pPr>
        <w:ind w:left="600"/>
        <w:rPr>
          <w:rFonts w:eastAsiaTheme="minorEastAsia"/>
        </w:rPr>
      </w:pPr>
      <w:r>
        <w:rPr>
          <w:rStyle w:val="Subst"/>
          <w:rFonts w:eastAsiaTheme="minorEastAsia"/>
        </w:rPr>
        <w:t>Финансовое вложение является долей участия в уставном (складочном) капитале</w:t>
      </w:r>
    </w:p>
    <w:p w:rsidR="00301D39" w:rsidRDefault="00301D39">
      <w:pPr>
        <w:ind w:left="600"/>
        <w:rPr>
          <w:rFonts w:eastAsiaTheme="minorEastAsia"/>
        </w:rPr>
      </w:pPr>
      <w:r>
        <w:rPr>
          <w:rFonts w:eastAsiaTheme="minorEastAsia"/>
        </w:rPr>
        <w:t>Полное фирменное наименование коммерческой организации, в которой эмитент имеет долю участия в уставном (складочном) капитале (паевом фонде):</w:t>
      </w:r>
      <w:r>
        <w:rPr>
          <w:rStyle w:val="Subst"/>
          <w:rFonts w:eastAsiaTheme="minorEastAsia"/>
        </w:rPr>
        <w:t xml:space="preserve"> Общество с ограниченной ответственностью "Волгатехнеоол"</w:t>
      </w:r>
    </w:p>
    <w:p w:rsidR="00301D39" w:rsidRDefault="00301D39">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ООО "Волгатехнеоол"</w:t>
      </w:r>
    </w:p>
    <w:p w:rsidR="00301D39" w:rsidRDefault="00301D39">
      <w:pPr>
        <w:ind w:left="6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 корпус 169, офис 505</w:t>
      </w:r>
    </w:p>
    <w:p w:rsidR="00301D39" w:rsidRDefault="00301D39">
      <w:pPr>
        <w:ind w:left="600"/>
        <w:rPr>
          <w:rFonts w:eastAsiaTheme="minorEastAsia"/>
        </w:rPr>
      </w:pPr>
      <w:r>
        <w:rPr>
          <w:rFonts w:eastAsiaTheme="minorEastAsia"/>
        </w:rPr>
        <w:t>ИНН:</w:t>
      </w:r>
      <w:r>
        <w:rPr>
          <w:rStyle w:val="Subst"/>
          <w:rFonts w:eastAsiaTheme="minorEastAsia"/>
        </w:rPr>
        <w:t xml:space="preserve"> 6324082773</w:t>
      </w:r>
    </w:p>
    <w:p w:rsidR="00301D39" w:rsidRDefault="00301D39">
      <w:pPr>
        <w:ind w:left="600"/>
        <w:rPr>
          <w:rFonts w:eastAsiaTheme="minorEastAsia"/>
        </w:rPr>
      </w:pPr>
      <w:r>
        <w:rPr>
          <w:rFonts w:eastAsiaTheme="minorEastAsia"/>
        </w:rPr>
        <w:t>ОГРН:</w:t>
      </w:r>
      <w:r>
        <w:rPr>
          <w:rStyle w:val="Subst"/>
          <w:rFonts w:eastAsiaTheme="minorEastAsia"/>
        </w:rPr>
        <w:t xml:space="preserve"> 1176313056480</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Размер вложения в денежном выражении:</w:t>
      </w:r>
      <w:r>
        <w:rPr>
          <w:rStyle w:val="Subst"/>
          <w:rFonts w:eastAsiaTheme="minorEastAsia"/>
        </w:rPr>
        <w:t xml:space="preserve"> 1 285 200</w:t>
      </w:r>
    </w:p>
    <w:p w:rsidR="00301D39" w:rsidRDefault="00301D39">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ind w:left="600"/>
        <w:rPr>
          <w:rFonts w:eastAsiaTheme="minorEastAsia"/>
        </w:rPr>
      </w:pPr>
      <w:r>
        <w:rPr>
          <w:rFonts w:eastAsiaTheme="minorEastAsia"/>
        </w:rPr>
        <w:t>Размер вложения в процентах от уставного (складочного) капитала (паевого фонда):</w:t>
      </w:r>
      <w:r>
        <w:rPr>
          <w:rStyle w:val="Subst"/>
          <w:rFonts w:eastAsiaTheme="minorEastAsia"/>
        </w:rPr>
        <w:t xml:space="preserve"> 51</w:t>
      </w:r>
    </w:p>
    <w:p w:rsidR="00301D39" w:rsidRDefault="00301D39">
      <w:pPr>
        <w:ind w:left="600"/>
        <w:rPr>
          <w:rFonts w:eastAsiaTheme="minorEastAsia"/>
        </w:rPr>
      </w:pPr>
      <w:r>
        <w:rPr>
          <w:rFonts w:eastAsiaTheme="minorEastAsia"/>
        </w:rPr>
        <w:t>размер дохода от объекта финансового вложения или порядок его определения, срок выплаты:</w:t>
      </w:r>
      <w:r>
        <w:rPr>
          <w:rFonts w:eastAsiaTheme="minorEastAsia"/>
        </w:rPr>
        <w:br/>
      </w:r>
    </w:p>
    <w:p w:rsidR="00301D39" w:rsidRDefault="00301D39">
      <w:pPr>
        <w:ind w:left="600"/>
        <w:rPr>
          <w:rFonts w:eastAsiaTheme="minorEastAsia"/>
        </w:rPr>
      </w:pPr>
      <w:r>
        <w:rPr>
          <w:rFonts w:eastAsiaTheme="minorEastAsia"/>
        </w:rPr>
        <w:t>Дополнительная информация:</w:t>
      </w:r>
      <w:r>
        <w:rPr>
          <w:rFonts w:eastAsiaTheme="minorEastAsia"/>
        </w:rPr>
        <w:br/>
      </w:r>
      <w:r>
        <w:rPr>
          <w:rStyle w:val="Subst"/>
          <w:rFonts w:eastAsiaTheme="minorEastAsia"/>
        </w:rPr>
        <w:t>нет</w:t>
      </w:r>
    </w:p>
    <w:p w:rsidR="00301D39" w:rsidRDefault="00301D39">
      <w:pPr>
        <w:ind w:left="600"/>
        <w:rPr>
          <w:rFonts w:eastAsiaTheme="minorEastAsia"/>
        </w:rPr>
      </w:pPr>
    </w:p>
    <w:p w:rsidR="00301D39" w:rsidRDefault="00301D39">
      <w:pPr>
        <w:ind w:left="600"/>
        <w:rPr>
          <w:rFonts w:eastAsiaTheme="minorEastAsia"/>
        </w:rPr>
      </w:pPr>
      <w:r>
        <w:rPr>
          <w:rStyle w:val="Subst"/>
          <w:rFonts w:eastAsiaTheme="minorEastAsia"/>
        </w:rPr>
        <w:t>Финансовое вложение является долей участия в уставном (складочном) капитале</w:t>
      </w:r>
    </w:p>
    <w:p w:rsidR="00301D39" w:rsidRDefault="00301D39">
      <w:pPr>
        <w:ind w:left="600"/>
        <w:rPr>
          <w:rFonts w:eastAsiaTheme="minorEastAsia"/>
        </w:rPr>
      </w:pPr>
      <w:r>
        <w:rPr>
          <w:rFonts w:eastAsiaTheme="minorEastAsia"/>
        </w:rPr>
        <w:t>Полное фирменное наименование коммерческой организации, в которой эмитент имеет долю участия в уставном (складочном) капитале (паевом фонде):</w:t>
      </w:r>
      <w:r>
        <w:rPr>
          <w:rStyle w:val="Subst"/>
          <w:rFonts w:eastAsiaTheme="minorEastAsia"/>
        </w:rPr>
        <w:t xml:space="preserve"> Общество с ограниченной ответственностью "Волгатферт"</w:t>
      </w:r>
    </w:p>
    <w:p w:rsidR="00301D39" w:rsidRDefault="00301D39">
      <w:pPr>
        <w:ind w:left="600"/>
        <w:rPr>
          <w:rFonts w:eastAsiaTheme="minorEastAsia"/>
        </w:rPr>
      </w:pPr>
      <w:r>
        <w:rPr>
          <w:rFonts w:eastAsiaTheme="minorEastAsia"/>
        </w:rPr>
        <w:lastRenderedPageBreak/>
        <w:t>Сокращенное фирменное наименование:</w:t>
      </w:r>
      <w:r>
        <w:rPr>
          <w:rStyle w:val="Subst"/>
          <w:rFonts w:eastAsiaTheme="minorEastAsia"/>
        </w:rPr>
        <w:t xml:space="preserve"> ООО "Волгатферт"</w:t>
      </w:r>
    </w:p>
    <w:p w:rsidR="00301D39" w:rsidRDefault="00301D39">
      <w:pPr>
        <w:ind w:left="6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 корпус 101, офис 311</w:t>
      </w:r>
    </w:p>
    <w:p w:rsidR="00301D39" w:rsidRDefault="00301D39">
      <w:pPr>
        <w:ind w:left="600"/>
        <w:rPr>
          <w:rFonts w:eastAsiaTheme="minorEastAsia"/>
        </w:rPr>
      </w:pPr>
      <w:r>
        <w:rPr>
          <w:rFonts w:eastAsiaTheme="minorEastAsia"/>
        </w:rPr>
        <w:t>ИНН:</w:t>
      </w:r>
      <w:r>
        <w:rPr>
          <w:rStyle w:val="Subst"/>
          <w:rFonts w:eastAsiaTheme="minorEastAsia"/>
        </w:rPr>
        <w:t xml:space="preserve"> 6324085340</w:t>
      </w:r>
    </w:p>
    <w:p w:rsidR="00301D39" w:rsidRDefault="00301D39">
      <w:pPr>
        <w:ind w:left="600"/>
        <w:rPr>
          <w:rFonts w:eastAsiaTheme="minorEastAsia"/>
        </w:rPr>
      </w:pPr>
      <w:r>
        <w:rPr>
          <w:rFonts w:eastAsiaTheme="minorEastAsia"/>
        </w:rPr>
        <w:t>ОГРН:</w:t>
      </w:r>
      <w:r>
        <w:rPr>
          <w:rStyle w:val="Subst"/>
          <w:rFonts w:eastAsiaTheme="minorEastAsia"/>
        </w:rPr>
        <w:t xml:space="preserve"> 1176313083693</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Размер вложения в денежном выражении:</w:t>
      </w:r>
      <w:r>
        <w:rPr>
          <w:rStyle w:val="Subst"/>
          <w:rFonts w:eastAsiaTheme="minorEastAsia"/>
        </w:rPr>
        <w:t xml:space="preserve"> 4 632 164</w:t>
      </w:r>
    </w:p>
    <w:p w:rsidR="00301D39" w:rsidRDefault="00301D39">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ind w:left="600"/>
        <w:rPr>
          <w:rFonts w:eastAsiaTheme="minorEastAsia"/>
        </w:rPr>
      </w:pPr>
      <w:r>
        <w:rPr>
          <w:rFonts w:eastAsiaTheme="minorEastAsia"/>
        </w:rPr>
        <w:t>Размер вложения в процентах от уставного (складочного) капитала (паевого фонда):</w:t>
      </w:r>
      <w:r>
        <w:rPr>
          <w:rStyle w:val="Subst"/>
          <w:rFonts w:eastAsiaTheme="minorEastAsia"/>
        </w:rPr>
        <w:t xml:space="preserve"> 68</w:t>
      </w:r>
    </w:p>
    <w:p w:rsidR="00301D39" w:rsidRDefault="00301D39">
      <w:pPr>
        <w:ind w:left="600"/>
        <w:rPr>
          <w:rFonts w:eastAsiaTheme="minorEastAsia"/>
        </w:rPr>
      </w:pPr>
      <w:r>
        <w:rPr>
          <w:rFonts w:eastAsiaTheme="minorEastAsia"/>
        </w:rPr>
        <w:t>размер дохода от объекта финансового вложения или порядок его определения, срок выплаты:</w:t>
      </w:r>
      <w:r>
        <w:rPr>
          <w:rFonts w:eastAsiaTheme="minorEastAsia"/>
        </w:rPr>
        <w:br/>
      </w:r>
    </w:p>
    <w:p w:rsidR="00301D39" w:rsidRDefault="00301D39">
      <w:pPr>
        <w:ind w:left="600"/>
        <w:rPr>
          <w:rFonts w:eastAsiaTheme="minorEastAsia"/>
        </w:rPr>
      </w:pPr>
      <w:r>
        <w:rPr>
          <w:rFonts w:eastAsiaTheme="minorEastAsia"/>
        </w:rPr>
        <w:t>Дополнительная информация:</w:t>
      </w:r>
      <w:r>
        <w:rPr>
          <w:rFonts w:eastAsiaTheme="minorEastAsia"/>
        </w:rPr>
        <w:br/>
      </w:r>
      <w:r>
        <w:rPr>
          <w:rStyle w:val="Subst"/>
          <w:rFonts w:eastAsiaTheme="minorEastAsia"/>
        </w:rPr>
        <w:t>нет</w:t>
      </w:r>
    </w:p>
    <w:p w:rsidR="00301D39" w:rsidRDefault="00301D39">
      <w:pPr>
        <w:ind w:left="600"/>
        <w:rPr>
          <w:rFonts w:eastAsiaTheme="minorEastAsia"/>
        </w:rPr>
      </w:pPr>
    </w:p>
    <w:p w:rsidR="00301D39" w:rsidRDefault="00301D39">
      <w:pPr>
        <w:ind w:left="600"/>
        <w:rPr>
          <w:rFonts w:eastAsiaTheme="minorEastAsia"/>
        </w:rPr>
      </w:pPr>
    </w:p>
    <w:p w:rsidR="00301D39" w:rsidRDefault="00301D39">
      <w:pPr>
        <w:ind w:left="600"/>
        <w:rPr>
          <w:rFonts w:eastAsiaTheme="minorEastAsia"/>
        </w:rPr>
      </w:pPr>
      <w:r>
        <w:rPr>
          <w:rFonts w:eastAsiaTheme="minorEastAsia"/>
        </w:rPr>
        <w:t>Объект финансового вложения:</w:t>
      </w:r>
      <w:r>
        <w:rPr>
          <w:rStyle w:val="Subst"/>
          <w:rFonts w:eastAsiaTheme="minorEastAsia"/>
        </w:rPr>
        <w:t xml:space="preserve"> Общество с ограниченной ответственностью "Линде Азот Тольятти"</w:t>
      </w:r>
    </w:p>
    <w:p w:rsidR="00301D39" w:rsidRDefault="00301D39">
      <w:pPr>
        <w:ind w:left="600"/>
        <w:rPr>
          <w:rFonts w:eastAsiaTheme="minorEastAsia"/>
        </w:rPr>
      </w:pPr>
      <w:r>
        <w:rPr>
          <w:rFonts w:eastAsiaTheme="minorEastAsia"/>
        </w:rPr>
        <w:t>Размер вложения в денежном выражении:</w:t>
      </w:r>
      <w:r>
        <w:rPr>
          <w:rStyle w:val="Subst"/>
          <w:rFonts w:eastAsiaTheme="minorEastAsia"/>
        </w:rPr>
        <w:t xml:space="preserve"> 1 205 122</w:t>
      </w:r>
    </w:p>
    <w:p w:rsidR="00301D39" w:rsidRDefault="00301D39">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ind w:left="600"/>
        <w:rPr>
          <w:rFonts w:eastAsiaTheme="minorEastAsia"/>
        </w:rPr>
      </w:pPr>
      <w:r>
        <w:rPr>
          <w:rFonts w:eastAsiaTheme="minorEastAsia"/>
        </w:rPr>
        <w:t>размер дохода от объекта финансового вложения или порядок его определения, срок выплаты:</w:t>
      </w:r>
      <w:r>
        <w:rPr>
          <w:rFonts w:eastAsiaTheme="minorEastAsia"/>
        </w:rPr>
        <w:br/>
      </w:r>
      <w:r>
        <w:rPr>
          <w:rStyle w:val="Subst"/>
          <w:rFonts w:eastAsiaTheme="minorEastAsia"/>
        </w:rPr>
        <w:t>13 089 тыс.рублей</w:t>
      </w:r>
    </w:p>
    <w:p w:rsidR="00301D39" w:rsidRDefault="00301D39">
      <w:pPr>
        <w:ind w:left="600"/>
        <w:rPr>
          <w:rFonts w:eastAsiaTheme="minorEastAsia"/>
        </w:rPr>
      </w:pPr>
      <w:r>
        <w:rPr>
          <w:rFonts w:eastAsiaTheme="minorEastAsia"/>
        </w:rPr>
        <w:t>Дополнительная информация:</w:t>
      </w:r>
      <w:r>
        <w:rPr>
          <w:rFonts w:eastAsiaTheme="minorEastAsia"/>
        </w:rPr>
        <w:br/>
      </w:r>
      <w:r>
        <w:rPr>
          <w:rStyle w:val="Subst"/>
          <w:rFonts w:eastAsiaTheme="minorEastAsia"/>
        </w:rPr>
        <w:t>нет</w:t>
      </w:r>
    </w:p>
    <w:p w:rsidR="00301D39" w:rsidRDefault="00301D39">
      <w:pPr>
        <w:ind w:left="600"/>
        <w:rPr>
          <w:rFonts w:eastAsiaTheme="minorEastAsia"/>
        </w:rPr>
      </w:pPr>
    </w:p>
    <w:p w:rsidR="00301D39" w:rsidRDefault="00301D39">
      <w:pPr>
        <w:ind w:left="600"/>
        <w:rPr>
          <w:rFonts w:eastAsiaTheme="minorEastAsia"/>
        </w:rPr>
      </w:pPr>
    </w:p>
    <w:p w:rsidR="00301D39" w:rsidRDefault="00301D39">
      <w:pPr>
        <w:ind w:left="600"/>
        <w:rPr>
          <w:rFonts w:eastAsiaTheme="minorEastAsia"/>
        </w:rPr>
      </w:pPr>
      <w:r>
        <w:rPr>
          <w:rFonts w:eastAsiaTheme="minorEastAsia"/>
        </w:rPr>
        <w:t>Объект финансового вложения:</w:t>
      </w:r>
      <w:r>
        <w:rPr>
          <w:rStyle w:val="Subst"/>
          <w:rFonts w:eastAsiaTheme="minorEastAsia"/>
        </w:rPr>
        <w:t xml:space="preserve"> Общество с ограниченной ответственностью "Активинвест"</w:t>
      </w:r>
    </w:p>
    <w:p w:rsidR="00301D39" w:rsidRDefault="00301D39">
      <w:pPr>
        <w:ind w:left="600"/>
        <w:rPr>
          <w:rFonts w:eastAsiaTheme="minorEastAsia"/>
        </w:rPr>
      </w:pPr>
      <w:r>
        <w:rPr>
          <w:rFonts w:eastAsiaTheme="minorEastAsia"/>
        </w:rPr>
        <w:t>Размер вложения в денежном выражении:</w:t>
      </w:r>
      <w:r>
        <w:rPr>
          <w:rStyle w:val="Subst"/>
          <w:rFonts w:eastAsiaTheme="minorEastAsia"/>
        </w:rPr>
        <w:t xml:space="preserve"> 1 256 855</w:t>
      </w:r>
    </w:p>
    <w:p w:rsidR="00301D39" w:rsidRDefault="00301D39">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ind w:left="600"/>
        <w:rPr>
          <w:rFonts w:eastAsiaTheme="minorEastAsia"/>
        </w:rPr>
      </w:pPr>
      <w:r>
        <w:rPr>
          <w:rFonts w:eastAsiaTheme="minorEastAsia"/>
        </w:rPr>
        <w:t>размер дохода от объекта финансового вложения или порядок его определения, срок выплаты:</w:t>
      </w:r>
      <w:r>
        <w:rPr>
          <w:rFonts w:eastAsiaTheme="minorEastAsia"/>
        </w:rPr>
        <w:br/>
      </w:r>
    </w:p>
    <w:p w:rsidR="00301D39" w:rsidRDefault="00301D39">
      <w:pPr>
        <w:ind w:left="600"/>
        <w:rPr>
          <w:rFonts w:eastAsiaTheme="minorEastAsia"/>
        </w:rPr>
      </w:pPr>
      <w:r>
        <w:rPr>
          <w:rFonts w:eastAsiaTheme="minorEastAsia"/>
        </w:rPr>
        <w:t>Дополнительная информация:</w:t>
      </w:r>
      <w:r>
        <w:rPr>
          <w:rFonts w:eastAsiaTheme="minorEastAsia"/>
        </w:rPr>
        <w:br/>
      </w:r>
      <w:r>
        <w:rPr>
          <w:rStyle w:val="Subst"/>
          <w:rFonts w:eastAsiaTheme="minorEastAsia"/>
        </w:rPr>
        <w:t>нет</w:t>
      </w:r>
    </w:p>
    <w:p w:rsidR="00301D39" w:rsidRDefault="00301D39">
      <w:pPr>
        <w:ind w:left="600"/>
        <w:rPr>
          <w:rFonts w:eastAsiaTheme="minorEastAsia"/>
        </w:rPr>
      </w:pPr>
    </w:p>
    <w:p w:rsidR="00301D39" w:rsidRDefault="00301D39">
      <w:pPr>
        <w:pStyle w:val="ThinDelim"/>
        <w:rPr>
          <w:rFonts w:eastAsiaTheme="minorEastAsia"/>
          <w:szCs w:val="20"/>
        </w:rPr>
      </w:pPr>
    </w:p>
    <w:p w:rsidR="00301D39" w:rsidRDefault="00301D39">
      <w:pPr>
        <w:ind w:left="400"/>
        <w:rPr>
          <w:rFonts w:eastAsiaTheme="minorEastAsia"/>
        </w:rPr>
      </w:pPr>
      <w:r>
        <w:rPr>
          <w:rFonts w:eastAsiaTheme="minorEastAsia"/>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r>
        <w:rPr>
          <w:rFonts w:eastAsiaTheme="minorEastAsia"/>
        </w:rPr>
        <w:br/>
      </w:r>
      <w:r>
        <w:rPr>
          <w:rStyle w:val="Subst"/>
          <w:rFonts w:eastAsiaTheme="minorEastAsia"/>
        </w:rPr>
        <w:t>нет</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301D39" w:rsidRDefault="00301D39">
      <w:pPr>
        <w:pStyle w:val="ThinDelim"/>
        <w:rPr>
          <w:rFonts w:eastAsiaTheme="minorEastAsia"/>
          <w:szCs w:val="20"/>
        </w:rPr>
      </w:pPr>
    </w:p>
    <w:p w:rsidR="00301D39" w:rsidRDefault="00301D39">
      <w:pPr>
        <w:ind w:left="400"/>
        <w:rPr>
          <w:rFonts w:eastAsiaTheme="minorEastAsia"/>
        </w:rPr>
      </w:pPr>
      <w:r>
        <w:rPr>
          <w:rFonts w:eastAsiaTheme="minorEastAsia"/>
        </w:rPr>
        <w:t>Стандарты (правила) бухгалтерской отчетности, в соответствии с которыми эмитент произвел расчеты, отраженные в настоящем пункте ежеквартального отчета:</w:t>
      </w:r>
      <w:r>
        <w:rPr>
          <w:rFonts w:eastAsiaTheme="minorEastAsia"/>
        </w:rPr>
        <w:br/>
      </w:r>
      <w:r>
        <w:rPr>
          <w:rStyle w:val="Subst"/>
          <w:rFonts w:eastAsiaTheme="minorEastAsia"/>
        </w:rPr>
        <w:t>ПБУ 19/02 "Учет финансовых вложений", утвержденного приказом Минфина РФ № 126н от 10.12.2002 года ( в редакции от 06.04.2015г.).</w:t>
      </w:r>
    </w:p>
    <w:p w:rsidR="00301D39" w:rsidRDefault="00301D39">
      <w:pPr>
        <w:pStyle w:val="2"/>
        <w:rPr>
          <w:rFonts w:eastAsiaTheme="minorEastAsia"/>
          <w:bCs w:val="0"/>
          <w:szCs w:val="20"/>
        </w:rPr>
      </w:pPr>
      <w:bookmarkStart w:id="51" w:name="_Toc40194039"/>
      <w:r>
        <w:rPr>
          <w:rFonts w:eastAsiaTheme="minorEastAsia"/>
          <w:bCs w:val="0"/>
          <w:szCs w:val="20"/>
        </w:rPr>
        <w:t>4.4. Нематериальные активы эмитента</w:t>
      </w:r>
      <w:bookmarkEnd w:id="51"/>
    </w:p>
    <w:p w:rsidR="00301D39" w:rsidRDefault="00301D39">
      <w:pPr>
        <w:pStyle w:val="SubHeading"/>
        <w:ind w:left="200"/>
        <w:rPr>
          <w:rFonts w:eastAsiaTheme="minorEastAsia"/>
        </w:rPr>
      </w:pPr>
      <w:r>
        <w:rPr>
          <w:rFonts w:eastAsiaTheme="minorEastAsia"/>
        </w:rPr>
        <w:t>На 31.12.2019 г.</w:t>
      </w:r>
    </w:p>
    <w:p w:rsidR="00301D39" w:rsidRDefault="00301D39">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112"/>
        <w:gridCol w:w="2260"/>
        <w:gridCol w:w="1880"/>
      </w:tblGrid>
      <w:tr w:rsidR="00301D39">
        <w:tblPrEx>
          <w:tblCellMar>
            <w:top w:w="0" w:type="dxa"/>
            <w:bottom w:w="0" w:type="dxa"/>
          </w:tblCellMar>
        </w:tblPrEx>
        <w:tc>
          <w:tcPr>
            <w:tcW w:w="51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 xml:space="preserve">Первоначальная (восстановительная) </w:t>
            </w:r>
            <w:r>
              <w:rPr>
                <w:rFonts w:eastAsiaTheme="minorEastAsia"/>
              </w:rPr>
              <w:lastRenderedPageBreak/>
              <w:t>стоимость</w:t>
            </w:r>
          </w:p>
        </w:tc>
        <w:tc>
          <w:tcPr>
            <w:tcW w:w="18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lastRenderedPageBreak/>
              <w:t>Сумма начисленной амортизации</w:t>
            </w:r>
          </w:p>
        </w:tc>
      </w:tr>
      <w:tr w:rsidR="00301D39">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Товарный знак "АОКА"</w:t>
            </w:r>
          </w:p>
        </w:tc>
        <w:tc>
          <w:tcPr>
            <w:tcW w:w="22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w:t>
            </w:r>
          </w:p>
        </w:tc>
        <w:tc>
          <w:tcPr>
            <w:tcW w:w="18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w:t>
            </w:r>
          </w:p>
        </w:tc>
      </w:tr>
      <w:tr w:rsidR="00301D39">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Товарный знак "АО КуйбышевАзот"</w:t>
            </w:r>
          </w:p>
        </w:tc>
        <w:tc>
          <w:tcPr>
            <w:tcW w:w="22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54</w:t>
            </w:r>
          </w:p>
        </w:tc>
        <w:tc>
          <w:tcPr>
            <w:tcW w:w="18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54</w:t>
            </w:r>
          </w:p>
        </w:tc>
      </w:tr>
      <w:tr w:rsidR="00301D39">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Российский патент</w:t>
            </w:r>
          </w:p>
        </w:tc>
        <w:tc>
          <w:tcPr>
            <w:tcW w:w="22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w:t>
            </w:r>
          </w:p>
        </w:tc>
        <w:tc>
          <w:tcPr>
            <w:tcW w:w="18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w:t>
            </w:r>
          </w:p>
        </w:tc>
      </w:tr>
      <w:tr w:rsidR="00301D39">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Товарный знак "Волгамид"</w:t>
            </w:r>
          </w:p>
        </w:tc>
        <w:tc>
          <w:tcPr>
            <w:tcW w:w="22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32</w:t>
            </w:r>
          </w:p>
        </w:tc>
        <w:tc>
          <w:tcPr>
            <w:tcW w:w="18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32</w:t>
            </w:r>
          </w:p>
        </w:tc>
      </w:tr>
      <w:tr w:rsidR="00301D39">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Патенты</w:t>
            </w:r>
          </w:p>
        </w:tc>
        <w:tc>
          <w:tcPr>
            <w:tcW w:w="22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300</w:t>
            </w:r>
          </w:p>
        </w:tc>
        <w:tc>
          <w:tcPr>
            <w:tcW w:w="18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176</w:t>
            </w:r>
          </w:p>
        </w:tc>
      </w:tr>
      <w:tr w:rsidR="00301D39">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Доминат сервис ПО по ж/д путям</w:t>
            </w:r>
          </w:p>
        </w:tc>
        <w:tc>
          <w:tcPr>
            <w:tcW w:w="22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271</w:t>
            </w:r>
          </w:p>
        </w:tc>
        <w:tc>
          <w:tcPr>
            <w:tcW w:w="18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271</w:t>
            </w:r>
          </w:p>
        </w:tc>
      </w:tr>
      <w:tr w:rsidR="00301D39">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Расходы по НИОКР</w:t>
            </w:r>
          </w:p>
        </w:tc>
        <w:tc>
          <w:tcPr>
            <w:tcW w:w="22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29 120</w:t>
            </w:r>
          </w:p>
        </w:tc>
        <w:tc>
          <w:tcPr>
            <w:tcW w:w="18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28 138</w:t>
            </w:r>
          </w:p>
        </w:tc>
      </w:tr>
      <w:tr w:rsidR="00301D39">
        <w:tblPrEx>
          <w:tblCellMar>
            <w:top w:w="0" w:type="dxa"/>
            <w:bottom w:w="0" w:type="dxa"/>
          </w:tblCellMar>
        </w:tblPrEx>
        <w:tc>
          <w:tcPr>
            <w:tcW w:w="51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ИТОГО</w:t>
            </w:r>
          </w:p>
        </w:tc>
        <w:tc>
          <w:tcPr>
            <w:tcW w:w="226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29 781</w:t>
            </w:r>
          </w:p>
        </w:tc>
        <w:tc>
          <w:tcPr>
            <w:tcW w:w="18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28 675</w:t>
            </w:r>
          </w:p>
        </w:tc>
      </w:tr>
    </w:tbl>
    <w:p w:rsidR="00301D39" w:rsidRDefault="00301D39">
      <w:pPr>
        <w:rPr>
          <w:rFonts w:eastAsiaTheme="minorEastAsia"/>
        </w:rPr>
      </w:pPr>
    </w:p>
    <w:p w:rsidR="00301D39" w:rsidRDefault="00301D39">
      <w:pPr>
        <w:ind w:left="4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Стандарты (правила) бухгалтерского учета, в соответствии с которыми эмитент представляет информацию о своих нематериальных активах:</w:t>
      </w:r>
      <w:r>
        <w:rPr>
          <w:rFonts w:eastAsiaTheme="minorEastAsia"/>
        </w:rPr>
        <w:br/>
      </w:r>
      <w:r>
        <w:rPr>
          <w:rStyle w:val="Subst"/>
          <w:rFonts w:eastAsiaTheme="minorEastAsia"/>
        </w:rPr>
        <w:t>ПБУ 14/2007 "Учет нематериальных активов", утвержденный Приказом Минфина РФ  от 27.12.2007г. № 153н ( в редакции от 16.05.2016г.),  ПБУ 17/02 "Учет расходов на НИОКР и ТР", утвержденный Приказом Минфина РФ № 115н от 19.11.2002г ( в редакции от 16.05.2016г.)</w:t>
      </w:r>
    </w:p>
    <w:p w:rsidR="00301D39" w:rsidRDefault="00301D39">
      <w:pPr>
        <w:ind w:left="400"/>
        <w:rPr>
          <w:rFonts w:eastAsiaTheme="minorEastAsia"/>
        </w:rPr>
      </w:pPr>
      <w:r>
        <w:rPr>
          <w:rFonts w:eastAsiaTheme="minorEastAsia"/>
        </w:rPr>
        <w:t>Отчетная дата:</w:t>
      </w:r>
      <w:r>
        <w:rPr>
          <w:rStyle w:val="Subst"/>
          <w:rFonts w:eastAsiaTheme="minorEastAsia"/>
        </w:rPr>
        <w:t xml:space="preserve"> 31.12.2019</w:t>
      </w:r>
    </w:p>
    <w:p w:rsidR="00301D39" w:rsidRDefault="00301D39">
      <w:pPr>
        <w:pStyle w:val="SubHeading"/>
        <w:ind w:left="200"/>
        <w:rPr>
          <w:rFonts w:eastAsiaTheme="minorEastAsia"/>
        </w:rPr>
      </w:pPr>
      <w:r>
        <w:rPr>
          <w:rFonts w:eastAsiaTheme="minorEastAsia"/>
        </w:rPr>
        <w:t>На 31.03.2020 г.</w:t>
      </w:r>
    </w:p>
    <w:p w:rsidR="00301D39" w:rsidRDefault="00301D39">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112"/>
        <w:gridCol w:w="2260"/>
        <w:gridCol w:w="1880"/>
      </w:tblGrid>
      <w:tr w:rsidR="00301D39">
        <w:tblPrEx>
          <w:tblCellMar>
            <w:top w:w="0" w:type="dxa"/>
            <w:bottom w:w="0" w:type="dxa"/>
          </w:tblCellMar>
        </w:tblPrEx>
        <w:tc>
          <w:tcPr>
            <w:tcW w:w="51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Первоначальная (восстановительная) стоимость</w:t>
            </w:r>
          </w:p>
        </w:tc>
        <w:tc>
          <w:tcPr>
            <w:tcW w:w="18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Сумма начисленной амортизации</w:t>
            </w:r>
          </w:p>
        </w:tc>
      </w:tr>
      <w:tr w:rsidR="00301D39">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Товарный знак "АОКА"</w:t>
            </w:r>
          </w:p>
        </w:tc>
        <w:tc>
          <w:tcPr>
            <w:tcW w:w="22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w:t>
            </w:r>
          </w:p>
        </w:tc>
        <w:tc>
          <w:tcPr>
            <w:tcW w:w="18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w:t>
            </w:r>
          </w:p>
        </w:tc>
      </w:tr>
      <w:tr w:rsidR="00301D39">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Товарный знак "АО КуйбышевАзот"</w:t>
            </w:r>
          </w:p>
        </w:tc>
        <w:tc>
          <w:tcPr>
            <w:tcW w:w="22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54</w:t>
            </w:r>
          </w:p>
        </w:tc>
        <w:tc>
          <w:tcPr>
            <w:tcW w:w="18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54</w:t>
            </w:r>
          </w:p>
        </w:tc>
      </w:tr>
      <w:tr w:rsidR="00301D39">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Российский патент</w:t>
            </w:r>
          </w:p>
        </w:tc>
        <w:tc>
          <w:tcPr>
            <w:tcW w:w="22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w:t>
            </w:r>
          </w:p>
        </w:tc>
        <w:tc>
          <w:tcPr>
            <w:tcW w:w="18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w:t>
            </w:r>
          </w:p>
        </w:tc>
      </w:tr>
      <w:tr w:rsidR="00301D39">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Товарный знак "Волгамид"</w:t>
            </w:r>
          </w:p>
        </w:tc>
        <w:tc>
          <w:tcPr>
            <w:tcW w:w="22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32</w:t>
            </w:r>
          </w:p>
        </w:tc>
        <w:tc>
          <w:tcPr>
            <w:tcW w:w="18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32</w:t>
            </w:r>
          </w:p>
        </w:tc>
      </w:tr>
      <w:tr w:rsidR="00301D39">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Патенты</w:t>
            </w:r>
          </w:p>
        </w:tc>
        <w:tc>
          <w:tcPr>
            <w:tcW w:w="22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300</w:t>
            </w:r>
          </w:p>
        </w:tc>
        <w:tc>
          <w:tcPr>
            <w:tcW w:w="18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181</w:t>
            </w:r>
          </w:p>
        </w:tc>
      </w:tr>
      <w:tr w:rsidR="00301D39">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Доминат сервис ПО по ж/д путям</w:t>
            </w:r>
          </w:p>
        </w:tc>
        <w:tc>
          <w:tcPr>
            <w:tcW w:w="22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271</w:t>
            </w:r>
          </w:p>
        </w:tc>
        <w:tc>
          <w:tcPr>
            <w:tcW w:w="18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271</w:t>
            </w:r>
          </w:p>
        </w:tc>
      </w:tr>
      <w:tr w:rsidR="00301D39">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Расходы по НИОКР</w:t>
            </w:r>
          </w:p>
        </w:tc>
        <w:tc>
          <w:tcPr>
            <w:tcW w:w="22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31 694</w:t>
            </w:r>
          </w:p>
        </w:tc>
        <w:tc>
          <w:tcPr>
            <w:tcW w:w="18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29 005</w:t>
            </w:r>
          </w:p>
        </w:tc>
      </w:tr>
      <w:tr w:rsidR="00301D39">
        <w:tblPrEx>
          <w:tblCellMar>
            <w:top w:w="0" w:type="dxa"/>
            <w:bottom w:w="0" w:type="dxa"/>
          </w:tblCellMar>
        </w:tblPrEx>
        <w:tc>
          <w:tcPr>
            <w:tcW w:w="51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ИТОГО</w:t>
            </w:r>
          </w:p>
        </w:tc>
        <w:tc>
          <w:tcPr>
            <w:tcW w:w="226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32 355</w:t>
            </w:r>
          </w:p>
        </w:tc>
        <w:tc>
          <w:tcPr>
            <w:tcW w:w="18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29 547</w:t>
            </w:r>
          </w:p>
        </w:tc>
      </w:tr>
    </w:tbl>
    <w:p w:rsidR="00301D39" w:rsidRDefault="00301D39">
      <w:pPr>
        <w:rPr>
          <w:rFonts w:eastAsiaTheme="minorEastAsia"/>
        </w:rPr>
      </w:pPr>
    </w:p>
    <w:p w:rsidR="00301D39" w:rsidRDefault="00301D39">
      <w:pPr>
        <w:ind w:left="4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Стандарты (правила) бухгалтерского учета, в соответствии с которыми эмитент представляет информацию о своих нематериальных активах:</w:t>
      </w:r>
      <w:r>
        <w:rPr>
          <w:rFonts w:eastAsiaTheme="minorEastAsia"/>
        </w:rPr>
        <w:br/>
      </w:r>
      <w:r>
        <w:rPr>
          <w:rStyle w:val="Subst"/>
          <w:rFonts w:eastAsiaTheme="minorEastAsia"/>
        </w:rPr>
        <w:t>ПБУ 14/2007 "Учет нематериальных активов", утвержденный Приказом Минфина РФ  от 27.12.2007г. № 153н ( в редакции от 16.05.2016г.),  ПБУ 17/02 "Учет расходов на НИОКР и ТР", утвержденный Приказом Минфина РФ № 115н от 19.11.2002г ( в редакции от 16.05.2016г.)</w:t>
      </w:r>
    </w:p>
    <w:p w:rsidR="00301D39" w:rsidRDefault="00301D39">
      <w:pPr>
        <w:ind w:left="400"/>
        <w:rPr>
          <w:rFonts w:eastAsiaTheme="minorEastAsia"/>
        </w:rPr>
      </w:pPr>
      <w:r>
        <w:rPr>
          <w:rFonts w:eastAsiaTheme="minorEastAsia"/>
        </w:rPr>
        <w:t>Отчетная дата:</w:t>
      </w:r>
      <w:r>
        <w:rPr>
          <w:rStyle w:val="Subst"/>
          <w:rFonts w:eastAsiaTheme="minorEastAsia"/>
        </w:rPr>
        <w:t xml:space="preserve"> 31.03.2020</w:t>
      </w:r>
    </w:p>
    <w:p w:rsidR="00301D39" w:rsidRDefault="00301D39">
      <w:pPr>
        <w:pStyle w:val="2"/>
        <w:rPr>
          <w:rFonts w:eastAsiaTheme="minorEastAsia"/>
          <w:bCs w:val="0"/>
          <w:szCs w:val="20"/>
        </w:rPr>
      </w:pPr>
      <w:bookmarkStart w:id="52" w:name="_Toc40194040"/>
      <w:r>
        <w:rPr>
          <w:rFonts w:eastAsiaTheme="minorEastAsia"/>
          <w:bCs w:val="0"/>
          <w:szCs w:val="20"/>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52"/>
    </w:p>
    <w:p w:rsidR="00301D39" w:rsidRPr="00682451" w:rsidRDefault="00301D39">
      <w:pPr>
        <w:spacing w:before="0" w:after="0"/>
        <w:jc w:val="center"/>
        <w:rPr>
          <w:b/>
        </w:rPr>
      </w:pPr>
      <w:r w:rsidRPr="00682451">
        <w:rPr>
          <w:b/>
        </w:rPr>
        <w:t>Информация по научно-техническому развитию ПАО «КуйбышевАзот»</w:t>
      </w:r>
    </w:p>
    <w:p w:rsidR="00301D39" w:rsidRPr="00682451" w:rsidRDefault="00301D39">
      <w:pPr>
        <w:spacing w:before="0" w:after="0"/>
        <w:jc w:val="center"/>
        <w:rPr>
          <w:b/>
        </w:rPr>
      </w:pPr>
      <w:r w:rsidRPr="00682451">
        <w:rPr>
          <w:b/>
        </w:rPr>
        <w:t>за 1 квартал 2020г.</w:t>
      </w:r>
    </w:p>
    <w:p w:rsidR="00301D39" w:rsidRDefault="00301D39">
      <w:pPr>
        <w:spacing w:before="0" w:after="0"/>
        <w:jc w:val="center"/>
      </w:pPr>
    </w:p>
    <w:p w:rsidR="00301D39" w:rsidRDefault="00301D39" w:rsidP="00301D39">
      <w:pPr>
        <w:spacing w:before="0" w:after="0"/>
        <w:jc w:val="both"/>
      </w:pPr>
      <w:r>
        <w:t xml:space="preserve">1. </w:t>
      </w:r>
      <w:r>
        <w:tab/>
        <w:t>Осуществляются базовый инжиниринг, проектные и строительные работы новых производств: карбамида ООО "Волгаферт" мощностью 1500 т/сутки, агрегатов азотной кислоты мощностью 1500 т/сутки и селитры аммиачной мощностью 2000 т/сутки.( первый этап башня грануляции и выпарка), установки получения серной кислоты (мощность 140 тыс. тонн/г в пересчете на моногидрат) и олеума (мощность 360 тыс. тонн/г в пересчете на моногидрат), ООО "Волгатехноол".</w:t>
      </w:r>
    </w:p>
    <w:p w:rsidR="00301D39" w:rsidRDefault="00301D39" w:rsidP="00301D39">
      <w:pPr>
        <w:spacing w:before="0" w:after="0"/>
        <w:ind w:firstLine="720"/>
        <w:jc w:val="both"/>
      </w:pPr>
      <w:r>
        <w:lastRenderedPageBreak/>
        <w:t xml:space="preserve">Продолжается осуществление проектных, строительно-монтажных работ: </w:t>
      </w:r>
    </w:p>
    <w:p w:rsidR="00301D39" w:rsidRDefault="00301D39" w:rsidP="00301D39">
      <w:pPr>
        <w:spacing w:before="0" w:after="0"/>
        <w:jc w:val="both"/>
      </w:pPr>
      <w:r>
        <w:t xml:space="preserve">-канализационные очистные сооружения смешанного потока сточных вод предприятий Северного промузла (СПУ) г. Тольятти в районе регулирующей емкости; </w:t>
      </w:r>
    </w:p>
    <w:p w:rsidR="00301D39" w:rsidRDefault="00301D39" w:rsidP="00301D39">
      <w:pPr>
        <w:spacing w:before="0" w:after="0"/>
        <w:jc w:val="both"/>
      </w:pPr>
      <w:r>
        <w:t xml:space="preserve">- резервуарный парк хранения жидких азотных удобрений к. 460 Г цеха №13: объекта- техническое перевооружение цеха №75 под текстильный полиамид; </w:t>
      </w:r>
    </w:p>
    <w:p w:rsidR="00301D39" w:rsidRDefault="00301D39" w:rsidP="00301D39">
      <w:pPr>
        <w:spacing w:before="0" w:after="0"/>
        <w:jc w:val="both"/>
      </w:pPr>
      <w:r>
        <w:t>- реконструкция отделения компактирования сульфата аммония в к.715 цеха 25 производства капролактама.</w:t>
      </w:r>
    </w:p>
    <w:p w:rsidR="00301D39" w:rsidRDefault="00301D39" w:rsidP="00301D39">
      <w:pPr>
        <w:spacing w:before="0" w:after="0"/>
        <w:jc w:val="both"/>
      </w:pPr>
      <w:r>
        <w:t xml:space="preserve">2. </w:t>
      </w:r>
      <w:r>
        <w:tab/>
        <w:t>Выполнены проектные, строительно-монтажные работы и завершаются пуско-наладочные работы 1, 2 линий на установке получения ПА-6, 4 очередь строительства в цехе №78 производства полиамида, на производстве неконцентрированной азотной кислоты на базе агрегата УКЛ мощностью 130 тыс. тонн в цехе N5 (УКЛ 2), на установке получения сульфата-нитрата аммония в цехе №37 производства капролактама.</w:t>
      </w:r>
    </w:p>
    <w:p w:rsidR="00301D39" w:rsidRDefault="00301D39" w:rsidP="00301D39">
      <w:pPr>
        <w:spacing w:before="0" w:after="0"/>
        <w:jc w:val="both"/>
      </w:pPr>
      <w:r>
        <w:t xml:space="preserve">3. </w:t>
      </w:r>
      <w:r>
        <w:tab/>
        <w:t>Выполнена НИР:</w:t>
      </w:r>
    </w:p>
    <w:p w:rsidR="00301D39" w:rsidRDefault="00301D39" w:rsidP="00301D39">
      <w:pPr>
        <w:spacing w:before="0" w:after="0"/>
        <w:jc w:val="both"/>
      </w:pPr>
      <w:r>
        <w:t xml:space="preserve">- оказание научно-технических услуг по испытанию образцов удобрений ПАО «КуйбышевАзот» в ФГУП «РНЦ «Прикладная химия»: определение содержания шестивалентного хрома Cr (VI) никеля (Ni), меди (Cu) и цинка (Zn). </w:t>
      </w:r>
    </w:p>
    <w:p w:rsidR="00301D39" w:rsidRDefault="00301D39" w:rsidP="00301D39">
      <w:pPr>
        <w:spacing w:before="0" w:after="0"/>
        <w:ind w:firstLine="720"/>
        <w:jc w:val="both"/>
      </w:pPr>
      <w:r>
        <w:t>Начаты работы по государственной регистрации агрохимикатов: карбамида марки Б и карбамида серосодержащего.</w:t>
      </w:r>
    </w:p>
    <w:p w:rsidR="00301D39" w:rsidRDefault="00301D39" w:rsidP="00301D39">
      <w:pPr>
        <w:spacing w:before="0" w:after="0"/>
        <w:ind w:firstLine="720"/>
        <w:jc w:val="both"/>
      </w:pPr>
      <w:r>
        <w:t xml:space="preserve">Расходы на научно-исследовательские работы за 1 квартал 2020г. составили 12 199,06 тыс. руб. </w:t>
      </w:r>
    </w:p>
    <w:p w:rsidR="00301D39" w:rsidRDefault="00301D39" w:rsidP="00301D39">
      <w:pPr>
        <w:spacing w:before="0" w:after="0"/>
        <w:ind w:firstLine="720"/>
        <w:jc w:val="both"/>
      </w:pPr>
    </w:p>
    <w:p w:rsidR="00301D39" w:rsidRPr="00682451" w:rsidRDefault="00301D39" w:rsidP="00301D39">
      <w:pPr>
        <w:spacing w:before="0" w:after="0"/>
        <w:ind w:firstLine="720"/>
        <w:jc w:val="center"/>
        <w:rPr>
          <w:b/>
        </w:rPr>
      </w:pPr>
    </w:p>
    <w:p w:rsidR="00301D39" w:rsidRPr="00682451" w:rsidRDefault="00301D39" w:rsidP="00301D39">
      <w:pPr>
        <w:spacing w:before="0" w:after="0"/>
        <w:ind w:firstLine="720"/>
        <w:jc w:val="center"/>
        <w:rPr>
          <w:b/>
        </w:rPr>
      </w:pPr>
      <w:r w:rsidRPr="00682451">
        <w:rPr>
          <w:b/>
        </w:rPr>
        <w:t>Пояснительная    записка за  1 квартал 2020 года:</w:t>
      </w:r>
    </w:p>
    <w:p w:rsidR="00301D39" w:rsidRPr="00682451" w:rsidRDefault="00301D39" w:rsidP="00301D39">
      <w:pPr>
        <w:spacing w:before="0" w:after="0"/>
        <w:ind w:firstLine="720"/>
        <w:jc w:val="both"/>
      </w:pPr>
    </w:p>
    <w:p w:rsidR="00301D39" w:rsidRPr="00682451" w:rsidRDefault="00301D39" w:rsidP="00301D39">
      <w:pPr>
        <w:spacing w:before="0" w:after="0"/>
        <w:ind w:firstLine="720"/>
        <w:jc w:val="both"/>
      </w:pPr>
    </w:p>
    <w:p w:rsidR="00301D39" w:rsidRPr="00682451" w:rsidRDefault="00301D39" w:rsidP="00301D39">
      <w:pPr>
        <w:spacing w:before="0" w:after="0"/>
        <w:ind w:firstLine="720"/>
        <w:jc w:val="both"/>
      </w:pPr>
      <w:r w:rsidRPr="00682451">
        <w:t>На 31.03.2020г. ПАО «КуйбышевАзот» владеет 56 патентами (51 изобретения + 5 полезные модели), а также 4 свидетельствами на товарные знаки, 1 лицензионным договором.</w:t>
      </w:r>
    </w:p>
    <w:p w:rsidR="00301D39" w:rsidRPr="00682451" w:rsidRDefault="00301D39" w:rsidP="00301D39">
      <w:pPr>
        <w:spacing w:before="0" w:after="0"/>
        <w:ind w:firstLine="720"/>
        <w:jc w:val="both"/>
      </w:pPr>
      <w:r w:rsidRPr="00682451">
        <w:t>За этот период получены 3 патента:</w:t>
      </w:r>
    </w:p>
    <w:p w:rsidR="00301D39" w:rsidRPr="00682451" w:rsidRDefault="00301D39" w:rsidP="00301D39">
      <w:pPr>
        <w:spacing w:before="0" w:after="0"/>
        <w:ind w:firstLine="720"/>
        <w:jc w:val="both"/>
      </w:pPr>
      <w:r w:rsidRPr="00682451">
        <w:t>на полезную модель:</w:t>
      </w:r>
    </w:p>
    <w:p w:rsidR="00301D39" w:rsidRPr="00682451" w:rsidRDefault="00301D39" w:rsidP="00301D39">
      <w:pPr>
        <w:spacing w:before="0" w:after="0"/>
        <w:ind w:firstLine="720"/>
        <w:jc w:val="both"/>
      </w:pPr>
      <w:r w:rsidRPr="00682451">
        <w:t>№196107 от 17.02.2020г. «Реактор получения гидроксиламинсульфата» по заявке №2019139772         от 04.12.2019г.</w:t>
      </w:r>
    </w:p>
    <w:p w:rsidR="00301D39" w:rsidRPr="00682451" w:rsidRDefault="00301D39" w:rsidP="00301D39">
      <w:pPr>
        <w:spacing w:before="0" w:after="0"/>
        <w:ind w:firstLine="720"/>
        <w:jc w:val="both"/>
      </w:pPr>
      <w:r w:rsidRPr="00682451">
        <w:t>на изобретения:</w:t>
      </w:r>
    </w:p>
    <w:p w:rsidR="00301D39" w:rsidRPr="00682451" w:rsidRDefault="00301D39" w:rsidP="00301D39">
      <w:pPr>
        <w:spacing w:before="0" w:after="0"/>
        <w:ind w:firstLine="720"/>
        <w:jc w:val="both"/>
      </w:pPr>
      <w:r w:rsidRPr="00682451">
        <w:t>№2717515 от 23.03.2020г. «Способ получения гидроксиламинсульфата» по заявке №2019135726        от 06.11.2019г.</w:t>
      </w:r>
    </w:p>
    <w:p w:rsidR="00301D39" w:rsidRPr="00682451" w:rsidRDefault="00301D39" w:rsidP="00301D39">
      <w:pPr>
        <w:spacing w:before="0" w:after="0"/>
        <w:ind w:firstLine="720"/>
        <w:jc w:val="both"/>
      </w:pPr>
      <w:r w:rsidRPr="00682451">
        <w:t>№2717801 от 25.03.2020г. «Реактор для каталитической парокислородной конверсии аммиака» по заявке №2019129182 от 16.09.2019г.</w:t>
      </w:r>
    </w:p>
    <w:p w:rsidR="00301D39" w:rsidRDefault="00301D39" w:rsidP="00301D39">
      <w:pPr>
        <w:spacing w:before="0" w:after="0"/>
        <w:ind w:firstLine="720"/>
        <w:jc w:val="both"/>
      </w:pPr>
      <w:r w:rsidRPr="00682451">
        <w:t>Необходимые пошлины за поддержание в силе нужных изобретений, полезных моделей проплачивались вовремя.</w:t>
      </w:r>
    </w:p>
    <w:p w:rsidR="00301D39" w:rsidRDefault="00301D39" w:rsidP="00301D39">
      <w:pPr>
        <w:spacing w:before="0" w:after="0"/>
        <w:ind w:firstLine="720"/>
        <w:jc w:val="both"/>
      </w:pPr>
    </w:p>
    <w:p w:rsidR="00301D39" w:rsidRDefault="00301D39" w:rsidP="00301D39">
      <w:pPr>
        <w:spacing w:before="0" w:after="0"/>
        <w:ind w:firstLine="720"/>
        <w:jc w:val="both"/>
      </w:pPr>
    </w:p>
    <w:p w:rsidR="00301D39" w:rsidRDefault="00301D39" w:rsidP="00301D39">
      <w:pPr>
        <w:spacing w:before="0" w:after="0"/>
        <w:ind w:firstLine="720"/>
        <w:jc w:val="both"/>
      </w:pPr>
    </w:p>
    <w:p w:rsidR="00301D39" w:rsidRDefault="00301D39" w:rsidP="00301D39">
      <w:pPr>
        <w:spacing w:before="0" w:after="0"/>
        <w:ind w:firstLine="720"/>
        <w:jc w:val="both"/>
      </w:pPr>
    </w:p>
    <w:p w:rsidR="00301D39" w:rsidRDefault="00301D39" w:rsidP="00301D39">
      <w:pPr>
        <w:spacing w:before="0" w:after="0"/>
        <w:ind w:firstLine="720"/>
        <w:jc w:val="both"/>
      </w:pPr>
    </w:p>
    <w:p w:rsidR="00301D39" w:rsidRDefault="00301D39" w:rsidP="00301D39">
      <w:pPr>
        <w:spacing w:before="0" w:after="0"/>
        <w:ind w:firstLine="720"/>
        <w:jc w:val="both"/>
      </w:pPr>
    </w:p>
    <w:p w:rsidR="00301D39" w:rsidRDefault="00301D39" w:rsidP="00301D39">
      <w:pPr>
        <w:spacing w:before="0" w:after="0"/>
        <w:ind w:firstLine="720"/>
        <w:jc w:val="both"/>
      </w:pPr>
    </w:p>
    <w:p w:rsidR="00301D39" w:rsidRDefault="00301D39" w:rsidP="00301D39">
      <w:pPr>
        <w:spacing w:before="0" w:after="0"/>
        <w:ind w:firstLine="720"/>
        <w:jc w:val="both"/>
      </w:pPr>
    </w:p>
    <w:p w:rsidR="00301D39" w:rsidRDefault="00301D39" w:rsidP="00301D39">
      <w:pPr>
        <w:spacing w:before="0" w:after="0"/>
        <w:ind w:firstLine="720"/>
        <w:jc w:val="both"/>
      </w:pPr>
    </w:p>
    <w:p w:rsidR="00301D39" w:rsidRDefault="00301D39" w:rsidP="00301D39">
      <w:pPr>
        <w:spacing w:before="0" w:after="0"/>
        <w:ind w:firstLine="720"/>
        <w:jc w:val="both"/>
      </w:pPr>
    </w:p>
    <w:p w:rsidR="00301D39" w:rsidRDefault="00301D39" w:rsidP="00301D39">
      <w:pPr>
        <w:spacing w:before="0" w:after="0"/>
        <w:ind w:firstLine="720"/>
        <w:jc w:val="both"/>
      </w:pPr>
    </w:p>
    <w:p w:rsidR="00301D39" w:rsidRDefault="00301D39" w:rsidP="00301D39">
      <w:pPr>
        <w:spacing w:before="0" w:after="0"/>
        <w:ind w:firstLine="720"/>
        <w:jc w:val="both"/>
      </w:pPr>
    </w:p>
    <w:p w:rsidR="00301D39" w:rsidRDefault="00301D39" w:rsidP="00301D39">
      <w:pPr>
        <w:spacing w:before="0" w:after="0"/>
        <w:ind w:firstLine="720"/>
        <w:jc w:val="both"/>
      </w:pPr>
    </w:p>
    <w:p w:rsidR="00301D39" w:rsidRDefault="00301D39" w:rsidP="00301D39">
      <w:pPr>
        <w:spacing w:before="0" w:after="0"/>
        <w:ind w:firstLine="720"/>
        <w:jc w:val="center"/>
      </w:pPr>
    </w:p>
    <w:p w:rsidR="00301D39" w:rsidRDefault="00301D39" w:rsidP="00301D39">
      <w:pPr>
        <w:spacing w:before="0" w:after="0"/>
        <w:ind w:firstLine="720"/>
        <w:jc w:val="center"/>
      </w:pPr>
    </w:p>
    <w:p w:rsidR="00301D39" w:rsidRDefault="00301D39" w:rsidP="00301D39">
      <w:pPr>
        <w:spacing w:before="0" w:after="0"/>
        <w:ind w:firstLine="720"/>
        <w:jc w:val="center"/>
      </w:pPr>
    </w:p>
    <w:p w:rsidR="00301D39" w:rsidRDefault="00301D39" w:rsidP="00301D39">
      <w:pPr>
        <w:spacing w:before="0" w:after="0"/>
        <w:ind w:firstLine="720"/>
        <w:jc w:val="center"/>
      </w:pPr>
    </w:p>
    <w:p w:rsidR="00301D39" w:rsidRDefault="00301D39" w:rsidP="00301D39">
      <w:pPr>
        <w:spacing w:before="0" w:after="0"/>
        <w:ind w:firstLine="720"/>
        <w:jc w:val="center"/>
      </w:pPr>
    </w:p>
    <w:p w:rsidR="00301D39" w:rsidRDefault="00301D39" w:rsidP="00301D39">
      <w:pPr>
        <w:spacing w:before="0" w:after="0"/>
        <w:ind w:firstLine="720"/>
        <w:jc w:val="center"/>
      </w:pPr>
    </w:p>
    <w:p w:rsidR="00301D39" w:rsidRDefault="00301D39" w:rsidP="00301D39">
      <w:pPr>
        <w:spacing w:before="0" w:after="0"/>
        <w:ind w:firstLine="720"/>
        <w:jc w:val="center"/>
      </w:pPr>
    </w:p>
    <w:p w:rsidR="00301D39" w:rsidRDefault="00301D39" w:rsidP="00301D39">
      <w:pPr>
        <w:spacing w:before="0" w:after="0"/>
        <w:ind w:firstLine="720"/>
        <w:jc w:val="center"/>
      </w:pPr>
    </w:p>
    <w:p w:rsidR="00301D39" w:rsidRDefault="00301D39" w:rsidP="00301D39">
      <w:pPr>
        <w:spacing w:before="0" w:after="0"/>
        <w:ind w:firstLine="720"/>
        <w:jc w:val="center"/>
      </w:pPr>
    </w:p>
    <w:p w:rsidR="00301D39" w:rsidRDefault="00301D39" w:rsidP="003D0941">
      <w:pPr>
        <w:spacing w:before="0" w:after="0"/>
        <w:ind w:firstLine="720"/>
        <w:jc w:val="both"/>
      </w:pPr>
    </w:p>
    <w:p w:rsidR="00301D39" w:rsidRDefault="00301D39" w:rsidP="00301D39">
      <w:pPr>
        <w:spacing w:before="0" w:after="0"/>
        <w:ind w:firstLine="720"/>
        <w:jc w:val="center"/>
      </w:pPr>
    </w:p>
    <w:p w:rsidR="00301D39" w:rsidRDefault="00301D39" w:rsidP="00301D39">
      <w:pPr>
        <w:spacing w:before="0" w:after="0"/>
        <w:ind w:firstLine="720"/>
        <w:jc w:val="center"/>
      </w:pPr>
    </w:p>
    <w:p w:rsidR="00301D39" w:rsidRDefault="00301D39" w:rsidP="00301D39">
      <w:pPr>
        <w:spacing w:before="0" w:after="0"/>
        <w:ind w:firstLine="720"/>
        <w:jc w:val="center"/>
      </w:pPr>
    </w:p>
    <w:p w:rsidR="00301D39" w:rsidRDefault="00301D39" w:rsidP="00301D39">
      <w:pPr>
        <w:spacing w:before="0" w:after="0"/>
        <w:ind w:firstLine="720"/>
        <w:jc w:val="center"/>
      </w:pPr>
    </w:p>
    <w:p w:rsidR="00301D39" w:rsidRPr="004159F5" w:rsidRDefault="00301D39" w:rsidP="00301D39">
      <w:pPr>
        <w:spacing w:before="0" w:after="0"/>
        <w:ind w:firstLine="720"/>
        <w:jc w:val="center"/>
      </w:pPr>
      <w:r w:rsidRPr="004159F5">
        <w:t>Перечень  лицензионных договоров</w:t>
      </w:r>
    </w:p>
    <w:p w:rsidR="00301D39" w:rsidRPr="004159F5" w:rsidRDefault="00301D39" w:rsidP="00301D39">
      <w:pPr>
        <w:spacing w:before="0" w:after="0"/>
        <w:ind w:firstLine="720"/>
        <w:jc w:val="both"/>
        <w:rPr>
          <w:b/>
        </w:rPr>
      </w:pPr>
    </w:p>
    <w:tbl>
      <w:tblPr>
        <w:tblStyle w:val="Subst"/>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3527"/>
        <w:gridCol w:w="2257"/>
        <w:gridCol w:w="1854"/>
        <w:gridCol w:w="1605"/>
      </w:tblGrid>
      <w:tr w:rsidR="00301D39" w:rsidRPr="004159F5" w:rsidTr="00D44C87">
        <w:tblPrEx>
          <w:tblCellMar>
            <w:top w:w="0" w:type="dxa"/>
            <w:bottom w:w="0" w:type="dxa"/>
          </w:tblCellMar>
        </w:tblPrEx>
        <w:trPr>
          <w:trHeight w:val="578"/>
        </w:trPr>
        <w:tc>
          <w:tcPr>
            <w:tcW w:w="538" w:type="dxa"/>
          </w:tcPr>
          <w:p w:rsidR="00301D39" w:rsidRPr="004159F5" w:rsidRDefault="00301D39" w:rsidP="00301D39">
            <w:pPr>
              <w:spacing w:before="0" w:after="0"/>
              <w:ind w:firstLine="720"/>
              <w:jc w:val="both"/>
              <w:rPr>
                <w:b/>
                <w:bCs/>
              </w:rPr>
            </w:pPr>
            <w:r w:rsidRPr="004159F5">
              <w:rPr>
                <w:b/>
                <w:bCs/>
              </w:rPr>
              <w:t>№ п/п</w:t>
            </w:r>
          </w:p>
        </w:tc>
        <w:tc>
          <w:tcPr>
            <w:tcW w:w="3527" w:type="dxa"/>
          </w:tcPr>
          <w:p w:rsidR="00301D39" w:rsidRPr="004159F5" w:rsidRDefault="00301D39" w:rsidP="00D44C87">
            <w:pPr>
              <w:spacing w:before="0" w:after="0"/>
              <w:ind w:firstLine="720"/>
              <w:rPr>
                <w:b/>
                <w:bCs/>
              </w:rPr>
            </w:pPr>
            <w:r w:rsidRPr="004159F5">
              <w:rPr>
                <w:b/>
                <w:bCs/>
              </w:rPr>
              <w:t>№ Договора,</w:t>
            </w:r>
          </w:p>
          <w:p w:rsidR="00301D39" w:rsidRPr="004159F5" w:rsidRDefault="00301D39" w:rsidP="00D44C87">
            <w:pPr>
              <w:spacing w:before="0" w:after="0"/>
              <w:ind w:firstLine="720"/>
              <w:rPr>
                <w:b/>
                <w:bCs/>
              </w:rPr>
            </w:pPr>
            <w:r w:rsidRPr="004159F5">
              <w:rPr>
                <w:b/>
                <w:bCs/>
              </w:rPr>
              <w:t>дата регистрации</w:t>
            </w:r>
          </w:p>
        </w:tc>
        <w:tc>
          <w:tcPr>
            <w:tcW w:w="2257" w:type="dxa"/>
          </w:tcPr>
          <w:p w:rsidR="00301D39" w:rsidRPr="004159F5" w:rsidRDefault="00301D39" w:rsidP="00D44C87">
            <w:pPr>
              <w:spacing w:before="0" w:after="0"/>
              <w:jc w:val="both"/>
              <w:rPr>
                <w:b/>
                <w:bCs/>
              </w:rPr>
            </w:pPr>
            <w:r w:rsidRPr="004159F5">
              <w:rPr>
                <w:b/>
                <w:bCs/>
              </w:rPr>
              <w:t>Предмет договора</w:t>
            </w:r>
          </w:p>
        </w:tc>
        <w:tc>
          <w:tcPr>
            <w:tcW w:w="1854" w:type="dxa"/>
          </w:tcPr>
          <w:p w:rsidR="00301D39" w:rsidRPr="004159F5" w:rsidRDefault="00301D39" w:rsidP="00D44C87">
            <w:pPr>
              <w:spacing w:before="0" w:after="0"/>
              <w:rPr>
                <w:b/>
                <w:bCs/>
              </w:rPr>
            </w:pPr>
            <w:r w:rsidRPr="004159F5">
              <w:rPr>
                <w:b/>
                <w:bCs/>
              </w:rPr>
              <w:t xml:space="preserve">Срок </w:t>
            </w:r>
          </w:p>
          <w:p w:rsidR="00301D39" w:rsidRPr="004159F5" w:rsidRDefault="00301D39" w:rsidP="00D44C87">
            <w:pPr>
              <w:spacing w:before="0" w:after="0"/>
              <w:rPr>
                <w:b/>
                <w:bCs/>
              </w:rPr>
            </w:pPr>
            <w:r w:rsidRPr="004159F5">
              <w:rPr>
                <w:b/>
                <w:bCs/>
              </w:rPr>
              <w:t xml:space="preserve">действия договора </w:t>
            </w:r>
          </w:p>
        </w:tc>
        <w:tc>
          <w:tcPr>
            <w:tcW w:w="1605" w:type="dxa"/>
          </w:tcPr>
          <w:p w:rsidR="00301D39" w:rsidRPr="004159F5" w:rsidRDefault="00301D39" w:rsidP="00D44C87">
            <w:pPr>
              <w:spacing w:before="0" w:after="0"/>
              <w:rPr>
                <w:b/>
                <w:bCs/>
              </w:rPr>
            </w:pPr>
            <w:r w:rsidRPr="004159F5">
              <w:rPr>
                <w:b/>
                <w:bCs/>
              </w:rPr>
              <w:t xml:space="preserve">Примечания </w:t>
            </w:r>
          </w:p>
        </w:tc>
      </w:tr>
      <w:tr w:rsidR="00301D39" w:rsidRPr="004159F5" w:rsidTr="00D44C87">
        <w:tblPrEx>
          <w:tblCellMar>
            <w:top w:w="0" w:type="dxa"/>
            <w:bottom w:w="0" w:type="dxa"/>
          </w:tblCellMar>
        </w:tblPrEx>
        <w:trPr>
          <w:cantSplit/>
          <w:trHeight w:val="3070"/>
        </w:trPr>
        <w:tc>
          <w:tcPr>
            <w:tcW w:w="538" w:type="dxa"/>
          </w:tcPr>
          <w:p w:rsidR="00301D39" w:rsidRPr="004159F5" w:rsidRDefault="00301D39" w:rsidP="00301D39">
            <w:pPr>
              <w:numPr>
                <w:ilvl w:val="0"/>
                <w:numId w:val="1"/>
              </w:numPr>
              <w:spacing w:before="0" w:after="0"/>
              <w:jc w:val="both"/>
              <w:rPr>
                <w:bCs/>
              </w:rPr>
            </w:pPr>
          </w:p>
        </w:tc>
        <w:tc>
          <w:tcPr>
            <w:tcW w:w="3527" w:type="dxa"/>
          </w:tcPr>
          <w:p w:rsidR="00301D39" w:rsidRPr="004159F5" w:rsidRDefault="00301D39" w:rsidP="00D44C87">
            <w:pPr>
              <w:spacing w:before="0" w:after="0"/>
              <w:ind w:firstLine="720"/>
              <w:jc w:val="both"/>
            </w:pPr>
            <w:r w:rsidRPr="004159F5">
              <w:t>Дата и номер государственной регистрации договора: </w:t>
            </w:r>
            <w:r w:rsidRPr="004159F5">
              <w:br/>
            </w:r>
            <w:r w:rsidRPr="004159F5">
              <w:rPr>
                <w:b/>
                <w:bCs/>
              </w:rPr>
              <w:t>2011.02.08</w:t>
            </w:r>
            <w:r w:rsidRPr="004159F5">
              <w:t> зарегистрирован лицензионный договор </w:t>
            </w:r>
            <w:r w:rsidRPr="004159F5">
              <w:rPr>
                <w:b/>
                <w:bCs/>
              </w:rPr>
              <w:t>РД0076260</w:t>
            </w:r>
            <w:r w:rsidRPr="004159F5">
              <w:t>.</w:t>
            </w:r>
          </w:p>
          <w:p w:rsidR="00301D39" w:rsidRPr="004159F5" w:rsidRDefault="00301D39" w:rsidP="00D44C87">
            <w:pPr>
              <w:spacing w:before="0" w:after="0"/>
              <w:ind w:firstLine="720"/>
              <w:jc w:val="both"/>
            </w:pPr>
            <w:r w:rsidRPr="004159F5">
              <w:t>Вид лицензии -</w:t>
            </w:r>
            <w:r w:rsidRPr="004159F5">
              <w:rPr>
                <w:b/>
                <w:bCs/>
              </w:rPr>
              <w:t>Исключительная</w:t>
            </w:r>
            <w:r w:rsidRPr="004159F5">
              <w:rPr>
                <w:b/>
              </w:rPr>
              <w:t>.</w:t>
            </w:r>
          </w:p>
          <w:p w:rsidR="00301D39" w:rsidRPr="004159F5" w:rsidRDefault="00301D39" w:rsidP="00D44C87">
            <w:pPr>
              <w:spacing w:before="0" w:after="0"/>
              <w:ind w:firstLine="720"/>
              <w:jc w:val="both"/>
            </w:pPr>
            <w:r w:rsidRPr="004159F5">
              <w:t>Лицо, предоставляющее право использования: </w:t>
            </w:r>
            <w:r w:rsidRPr="004159F5">
              <w:br/>
            </w:r>
            <w:r w:rsidRPr="004159F5">
              <w:rPr>
                <w:bCs/>
              </w:rPr>
              <w:t>ДСМ ФАЙБЕР ИНТЕРМИДИЕТС Б.В. (NL)</w:t>
            </w:r>
          </w:p>
          <w:p w:rsidR="00301D39" w:rsidRPr="004159F5" w:rsidRDefault="00301D39" w:rsidP="00D44C87">
            <w:pPr>
              <w:spacing w:before="0" w:after="0"/>
              <w:ind w:firstLine="720"/>
              <w:jc w:val="both"/>
            </w:pPr>
            <w:r w:rsidRPr="004159F5">
              <w:t>Лицензиат -</w:t>
            </w:r>
            <w:r w:rsidRPr="004159F5">
              <w:rPr>
                <w:bCs/>
              </w:rPr>
              <w:t>ОТКРЫТОЕ АКЦИОНЕРНОЕ ОБЩЕСТВО "КУЙБЫШЕВАЗОТ"</w:t>
            </w:r>
            <w:r w:rsidRPr="004159F5">
              <w:t>.</w:t>
            </w:r>
          </w:p>
          <w:p w:rsidR="00301D39" w:rsidRPr="004159F5" w:rsidRDefault="00301D39" w:rsidP="00D44C87">
            <w:pPr>
              <w:spacing w:before="0" w:after="0"/>
              <w:ind w:firstLine="720"/>
              <w:jc w:val="both"/>
            </w:pPr>
            <w:r w:rsidRPr="004159F5">
              <w:t xml:space="preserve">Условия договора:  </w:t>
            </w:r>
            <w:r w:rsidRPr="004159F5">
              <w:rPr>
                <w:bCs/>
              </w:rPr>
              <w:t>на срок действия патентов на территории РФ.</w:t>
            </w:r>
          </w:p>
          <w:p w:rsidR="00301D39" w:rsidRPr="004159F5" w:rsidRDefault="00301D39" w:rsidP="00D44C87">
            <w:pPr>
              <w:spacing w:before="0" w:after="0"/>
              <w:ind w:firstLine="720"/>
              <w:jc w:val="both"/>
            </w:pPr>
            <w:r w:rsidRPr="004159F5">
              <w:t>Публикация в Бюллетене ЕАПВ </w:t>
            </w:r>
            <w:r w:rsidRPr="004159F5">
              <w:rPr>
                <w:bCs/>
              </w:rPr>
              <w:t>№ 4</w:t>
            </w:r>
            <w:r w:rsidRPr="004159F5">
              <w:t> за </w:t>
            </w:r>
            <w:r w:rsidRPr="004159F5">
              <w:rPr>
                <w:bCs/>
              </w:rPr>
              <w:t>2011</w:t>
            </w:r>
            <w:r w:rsidRPr="004159F5">
              <w:t>год.</w:t>
            </w:r>
          </w:p>
        </w:tc>
        <w:tc>
          <w:tcPr>
            <w:tcW w:w="2257" w:type="dxa"/>
          </w:tcPr>
          <w:p w:rsidR="00301D39" w:rsidRPr="004159F5" w:rsidRDefault="00301D39" w:rsidP="00D44C87">
            <w:pPr>
              <w:spacing w:before="0" w:after="0"/>
              <w:jc w:val="both"/>
              <w:rPr>
                <w:b/>
              </w:rPr>
            </w:pPr>
            <w:r w:rsidRPr="004159F5">
              <w:rPr>
                <w:b/>
              </w:rPr>
              <w:t>Патент № 011023</w:t>
            </w:r>
          </w:p>
          <w:p w:rsidR="00301D39" w:rsidRPr="004159F5" w:rsidRDefault="00301D39" w:rsidP="00301D39">
            <w:pPr>
              <w:spacing w:before="0" w:after="0"/>
              <w:ind w:firstLine="720"/>
              <w:jc w:val="both"/>
            </w:pPr>
            <w:r w:rsidRPr="004159F5">
              <w:t>«СПОСОБ ПОЛУЧЕНИЯ ЦИКЛОГЕКСАНОНА И ЦИКЛОГЕКСАНОЛА»</w:t>
            </w:r>
          </w:p>
          <w:p w:rsidR="00301D39" w:rsidRPr="004159F5" w:rsidRDefault="00301D39" w:rsidP="00301D39">
            <w:pPr>
              <w:spacing w:before="0" w:after="0"/>
              <w:ind w:firstLine="720"/>
              <w:jc w:val="both"/>
            </w:pPr>
          </w:p>
        </w:tc>
        <w:tc>
          <w:tcPr>
            <w:tcW w:w="1854" w:type="dxa"/>
          </w:tcPr>
          <w:p w:rsidR="00301D39" w:rsidRPr="004159F5" w:rsidRDefault="00301D39" w:rsidP="00301D39">
            <w:pPr>
              <w:spacing w:before="0" w:after="0"/>
              <w:ind w:firstLine="720"/>
              <w:jc w:val="both"/>
            </w:pPr>
            <w:r w:rsidRPr="004159F5">
              <w:t xml:space="preserve">На срок действия патента </w:t>
            </w:r>
          </w:p>
          <w:p w:rsidR="00301D39" w:rsidRPr="004159F5" w:rsidRDefault="00301D39" w:rsidP="00D44C87">
            <w:pPr>
              <w:spacing w:before="0" w:after="0"/>
              <w:ind w:firstLine="94"/>
              <w:jc w:val="both"/>
            </w:pPr>
            <w:r w:rsidRPr="004159F5">
              <w:t xml:space="preserve">с 2006.01.17г. </w:t>
            </w:r>
          </w:p>
          <w:p w:rsidR="00301D39" w:rsidRPr="004159F5" w:rsidRDefault="00301D39" w:rsidP="00D44C87">
            <w:pPr>
              <w:spacing w:before="0" w:after="0"/>
              <w:ind w:firstLine="94"/>
              <w:jc w:val="both"/>
            </w:pPr>
            <w:r w:rsidRPr="004159F5">
              <w:t>по 2026.01.17г.</w:t>
            </w:r>
          </w:p>
          <w:p w:rsidR="00301D39" w:rsidRPr="004159F5" w:rsidRDefault="00301D39" w:rsidP="00301D39">
            <w:pPr>
              <w:spacing w:before="0" w:after="0"/>
              <w:ind w:firstLine="720"/>
              <w:jc w:val="both"/>
            </w:pPr>
          </w:p>
        </w:tc>
        <w:tc>
          <w:tcPr>
            <w:tcW w:w="1605" w:type="dxa"/>
          </w:tcPr>
          <w:p w:rsidR="00301D39" w:rsidRPr="004159F5" w:rsidRDefault="00301D39" w:rsidP="00D44C87">
            <w:pPr>
              <w:spacing w:before="0" w:after="0"/>
              <w:jc w:val="both"/>
            </w:pPr>
            <w:r w:rsidRPr="004159F5">
              <w:t xml:space="preserve">Статус: по данным на </w:t>
            </w:r>
            <w:r w:rsidRPr="004159F5">
              <w:rPr>
                <w:bCs/>
              </w:rPr>
              <w:t>2019.01.25</w:t>
            </w:r>
            <w:r w:rsidRPr="004159F5">
              <w:t>. – на территории РФ действует</w:t>
            </w:r>
          </w:p>
          <w:p w:rsidR="00301D39" w:rsidRPr="004159F5" w:rsidRDefault="00301D39" w:rsidP="00D44C87">
            <w:pPr>
              <w:spacing w:before="0" w:after="0"/>
              <w:jc w:val="both"/>
            </w:pPr>
            <w:r w:rsidRPr="004159F5">
              <w:t>Пошлина: учтена за 15 год 2020.01.18 - 2021.01.17</w:t>
            </w:r>
          </w:p>
        </w:tc>
      </w:tr>
    </w:tbl>
    <w:p w:rsidR="00301D39" w:rsidRDefault="00301D39" w:rsidP="00301D39">
      <w:pPr>
        <w:spacing w:before="0" w:after="0"/>
        <w:ind w:firstLine="720"/>
        <w:jc w:val="right"/>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387706" w:rsidP="00301D39">
      <w:pPr>
        <w:spacing w:before="0" w:after="0"/>
        <w:ind w:firstLine="720"/>
        <w:jc w:val="center"/>
      </w:pPr>
      <w:r>
        <w:lastRenderedPageBreak/>
        <w:t xml:space="preserve"> Перечень патентов</w:t>
      </w:r>
      <w:r w:rsidR="0069234F">
        <w:t>.</w:t>
      </w:r>
      <w:r>
        <w:t xml:space="preserve"> </w:t>
      </w:r>
    </w:p>
    <w:p w:rsidR="00387706" w:rsidRDefault="00387706" w:rsidP="00301D39">
      <w:pPr>
        <w:spacing w:before="0" w:after="0"/>
        <w:ind w:firstLine="720"/>
        <w:jc w:val="center"/>
      </w:pPr>
    </w:p>
    <w:tbl>
      <w:tblPr>
        <w:tblW w:w="511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
        <w:gridCol w:w="1406"/>
        <w:gridCol w:w="1216"/>
        <w:gridCol w:w="940"/>
        <w:gridCol w:w="2095"/>
        <w:gridCol w:w="3366"/>
      </w:tblGrid>
      <w:tr w:rsidR="00D44C87" w:rsidRPr="00A919CF" w:rsidTr="00D44C87">
        <w:tblPrEx>
          <w:tblCellMar>
            <w:top w:w="0" w:type="dxa"/>
            <w:bottom w:w="0" w:type="dxa"/>
          </w:tblCellMar>
        </w:tblPrEx>
        <w:tc>
          <w:tcPr>
            <w:tcW w:w="250" w:type="pct"/>
          </w:tcPr>
          <w:p w:rsidR="00D44C87" w:rsidRPr="00A919CF" w:rsidRDefault="00D44C87" w:rsidP="00CC10E9">
            <w:pPr>
              <w:jc w:val="center"/>
              <w:rPr>
                <w:b/>
                <w:sz w:val="18"/>
                <w:szCs w:val="18"/>
              </w:rPr>
            </w:pPr>
            <w:r w:rsidRPr="00A919CF">
              <w:rPr>
                <w:b/>
                <w:sz w:val="18"/>
                <w:szCs w:val="18"/>
              </w:rPr>
              <w:t>№ п\п</w:t>
            </w:r>
          </w:p>
        </w:tc>
        <w:tc>
          <w:tcPr>
            <w:tcW w:w="740" w:type="pct"/>
          </w:tcPr>
          <w:p w:rsidR="00D44C87" w:rsidRPr="00A919CF" w:rsidRDefault="00D44C87" w:rsidP="00CC10E9">
            <w:pPr>
              <w:jc w:val="center"/>
              <w:rPr>
                <w:b/>
                <w:sz w:val="18"/>
                <w:szCs w:val="18"/>
              </w:rPr>
            </w:pPr>
            <w:r w:rsidRPr="00A919CF">
              <w:rPr>
                <w:b/>
                <w:sz w:val="18"/>
                <w:szCs w:val="18"/>
              </w:rPr>
              <w:t>№  заявки</w:t>
            </w:r>
          </w:p>
        </w:tc>
        <w:tc>
          <w:tcPr>
            <w:tcW w:w="640" w:type="pct"/>
          </w:tcPr>
          <w:p w:rsidR="00D44C87" w:rsidRPr="00A919CF" w:rsidRDefault="00D44C87" w:rsidP="00CC10E9">
            <w:pPr>
              <w:jc w:val="center"/>
              <w:rPr>
                <w:b/>
                <w:sz w:val="18"/>
                <w:szCs w:val="18"/>
              </w:rPr>
            </w:pPr>
            <w:r w:rsidRPr="00A919CF">
              <w:rPr>
                <w:b/>
                <w:sz w:val="18"/>
                <w:szCs w:val="18"/>
              </w:rPr>
              <w:t>№  пате</w:t>
            </w:r>
            <w:r w:rsidRPr="00A919CF">
              <w:rPr>
                <w:b/>
                <w:sz w:val="18"/>
                <w:szCs w:val="18"/>
              </w:rPr>
              <w:t>н</w:t>
            </w:r>
            <w:r w:rsidRPr="00A919CF">
              <w:rPr>
                <w:b/>
                <w:sz w:val="18"/>
                <w:szCs w:val="18"/>
              </w:rPr>
              <w:t>та</w:t>
            </w:r>
          </w:p>
          <w:p w:rsidR="00D44C87" w:rsidRPr="00A919CF" w:rsidRDefault="00D44C87" w:rsidP="00CC10E9">
            <w:pPr>
              <w:jc w:val="center"/>
              <w:rPr>
                <w:b/>
                <w:sz w:val="18"/>
                <w:szCs w:val="18"/>
              </w:rPr>
            </w:pPr>
          </w:p>
        </w:tc>
        <w:tc>
          <w:tcPr>
            <w:tcW w:w="495" w:type="pct"/>
          </w:tcPr>
          <w:p w:rsidR="00D44C87" w:rsidRPr="00A919CF" w:rsidRDefault="00D44C87" w:rsidP="00CC10E9">
            <w:pPr>
              <w:ind w:right="-107" w:hanging="98"/>
              <w:jc w:val="center"/>
              <w:rPr>
                <w:b/>
                <w:sz w:val="18"/>
                <w:szCs w:val="18"/>
              </w:rPr>
            </w:pPr>
            <w:r w:rsidRPr="00A919CF">
              <w:rPr>
                <w:b/>
                <w:sz w:val="18"/>
                <w:szCs w:val="18"/>
              </w:rPr>
              <w:t>Срок</w:t>
            </w:r>
          </w:p>
          <w:p w:rsidR="00D44C87" w:rsidRPr="00A919CF" w:rsidRDefault="00D44C87" w:rsidP="00CC10E9">
            <w:pPr>
              <w:ind w:right="-107" w:hanging="98"/>
              <w:jc w:val="center"/>
              <w:rPr>
                <w:b/>
                <w:sz w:val="18"/>
                <w:szCs w:val="18"/>
              </w:rPr>
            </w:pPr>
            <w:r w:rsidRPr="00A919CF">
              <w:rPr>
                <w:b/>
                <w:sz w:val="18"/>
                <w:szCs w:val="18"/>
              </w:rPr>
              <w:t>дейс</w:t>
            </w:r>
            <w:r w:rsidRPr="00A919CF">
              <w:rPr>
                <w:b/>
                <w:sz w:val="18"/>
                <w:szCs w:val="18"/>
              </w:rPr>
              <w:t>т</w:t>
            </w:r>
            <w:r w:rsidRPr="00A919CF">
              <w:rPr>
                <w:b/>
                <w:sz w:val="18"/>
                <w:szCs w:val="18"/>
              </w:rPr>
              <w:t>вия</w:t>
            </w:r>
          </w:p>
        </w:tc>
        <w:tc>
          <w:tcPr>
            <w:tcW w:w="1103" w:type="pct"/>
          </w:tcPr>
          <w:p w:rsidR="00D44C87" w:rsidRPr="00A919CF" w:rsidRDefault="00D44C87" w:rsidP="00CC10E9">
            <w:pPr>
              <w:ind w:left="-81"/>
              <w:jc w:val="center"/>
              <w:rPr>
                <w:b/>
                <w:sz w:val="18"/>
                <w:szCs w:val="18"/>
              </w:rPr>
            </w:pPr>
            <w:r w:rsidRPr="00A919CF">
              <w:rPr>
                <w:b/>
                <w:sz w:val="18"/>
                <w:szCs w:val="18"/>
              </w:rPr>
              <w:t>Наименование</w:t>
            </w:r>
          </w:p>
          <w:p w:rsidR="00D44C87" w:rsidRPr="00A919CF" w:rsidRDefault="00D44C87" w:rsidP="00CC10E9">
            <w:pPr>
              <w:ind w:left="-81"/>
              <w:jc w:val="center"/>
              <w:rPr>
                <w:b/>
                <w:sz w:val="18"/>
                <w:szCs w:val="18"/>
              </w:rPr>
            </w:pPr>
          </w:p>
        </w:tc>
        <w:tc>
          <w:tcPr>
            <w:tcW w:w="1773" w:type="pct"/>
          </w:tcPr>
          <w:p w:rsidR="00D44C87" w:rsidRPr="00A919CF" w:rsidRDefault="00D44C87" w:rsidP="00CC10E9">
            <w:pPr>
              <w:jc w:val="center"/>
              <w:rPr>
                <w:b/>
                <w:sz w:val="18"/>
                <w:szCs w:val="18"/>
              </w:rPr>
            </w:pPr>
            <w:r w:rsidRPr="00A919CF">
              <w:rPr>
                <w:b/>
                <w:sz w:val="18"/>
                <w:szCs w:val="18"/>
              </w:rPr>
              <w:t>Эффективность  изобретения</w:t>
            </w:r>
          </w:p>
          <w:p w:rsidR="00D44C87" w:rsidRPr="00A919CF" w:rsidRDefault="00D44C87" w:rsidP="00CC10E9">
            <w:pPr>
              <w:jc w:val="center"/>
              <w:rPr>
                <w:b/>
                <w:sz w:val="18"/>
                <w:szCs w:val="18"/>
              </w:rPr>
            </w:pP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№2002130430</w:t>
            </w:r>
          </w:p>
          <w:p w:rsidR="00D44C87" w:rsidRPr="00A919CF" w:rsidRDefault="00D44C87" w:rsidP="00CC10E9">
            <w:pPr>
              <w:jc w:val="center"/>
              <w:rPr>
                <w:sz w:val="18"/>
                <w:szCs w:val="18"/>
              </w:rPr>
            </w:pPr>
            <w:r w:rsidRPr="00A919CF">
              <w:rPr>
                <w:sz w:val="18"/>
                <w:szCs w:val="18"/>
              </w:rPr>
              <w:t>от 12.11.2002г.</w:t>
            </w:r>
          </w:p>
        </w:tc>
        <w:tc>
          <w:tcPr>
            <w:tcW w:w="640" w:type="pct"/>
          </w:tcPr>
          <w:p w:rsidR="00D44C87" w:rsidRPr="00A919CF" w:rsidRDefault="00D44C87" w:rsidP="00CC10E9">
            <w:pPr>
              <w:jc w:val="center"/>
              <w:rPr>
                <w:sz w:val="18"/>
                <w:szCs w:val="18"/>
              </w:rPr>
            </w:pPr>
            <w:r w:rsidRPr="00A919CF">
              <w:rPr>
                <w:sz w:val="18"/>
                <w:szCs w:val="18"/>
              </w:rPr>
              <w:t>№2225752</w:t>
            </w:r>
          </w:p>
          <w:p w:rsidR="00D44C87" w:rsidRPr="00A919CF" w:rsidRDefault="00D44C87" w:rsidP="00CC10E9">
            <w:pPr>
              <w:jc w:val="center"/>
              <w:rPr>
                <w:sz w:val="18"/>
                <w:szCs w:val="18"/>
              </w:rPr>
            </w:pPr>
            <w:r w:rsidRPr="00A919CF">
              <w:rPr>
                <w:sz w:val="18"/>
                <w:szCs w:val="18"/>
              </w:rPr>
              <w:t>от 20.03.2004г.</w:t>
            </w:r>
          </w:p>
        </w:tc>
        <w:tc>
          <w:tcPr>
            <w:tcW w:w="495" w:type="pct"/>
          </w:tcPr>
          <w:p w:rsidR="00D44C87" w:rsidRPr="00A919CF" w:rsidRDefault="00D44C87" w:rsidP="00CC10E9">
            <w:pPr>
              <w:ind w:right="-107" w:hanging="98"/>
              <w:jc w:val="center"/>
              <w:rPr>
                <w:sz w:val="18"/>
                <w:szCs w:val="18"/>
              </w:rPr>
            </w:pPr>
            <w:r w:rsidRPr="00A919CF">
              <w:rPr>
                <w:sz w:val="18"/>
                <w:szCs w:val="18"/>
              </w:rPr>
              <w:t>до 12.11.2022г.</w:t>
            </w:r>
          </w:p>
        </w:tc>
        <w:tc>
          <w:tcPr>
            <w:tcW w:w="1103" w:type="pct"/>
          </w:tcPr>
          <w:p w:rsidR="00D44C87" w:rsidRPr="00A919CF" w:rsidRDefault="00D44C87" w:rsidP="00CC10E9">
            <w:pPr>
              <w:ind w:left="-81"/>
              <w:rPr>
                <w:sz w:val="18"/>
                <w:szCs w:val="18"/>
              </w:rPr>
            </w:pPr>
            <w:r w:rsidRPr="00A919CF">
              <w:rPr>
                <w:sz w:val="18"/>
                <w:szCs w:val="18"/>
              </w:rPr>
              <w:t>Реактор синтеза гидр</w:t>
            </w:r>
            <w:r w:rsidRPr="00A919CF">
              <w:rPr>
                <w:sz w:val="18"/>
                <w:szCs w:val="18"/>
              </w:rPr>
              <w:t>о</w:t>
            </w:r>
            <w:r w:rsidRPr="00A919CF">
              <w:rPr>
                <w:sz w:val="18"/>
                <w:szCs w:val="18"/>
              </w:rPr>
              <w:t>ксиламинсул</w:t>
            </w:r>
            <w:r w:rsidRPr="00A919CF">
              <w:rPr>
                <w:sz w:val="18"/>
                <w:szCs w:val="18"/>
              </w:rPr>
              <w:t>ь</w:t>
            </w:r>
            <w:r w:rsidRPr="00A919CF">
              <w:rPr>
                <w:sz w:val="18"/>
                <w:szCs w:val="18"/>
              </w:rPr>
              <w:t>фата</w:t>
            </w:r>
          </w:p>
        </w:tc>
        <w:tc>
          <w:tcPr>
            <w:tcW w:w="1773" w:type="pct"/>
          </w:tcPr>
          <w:p w:rsidR="00D44C87" w:rsidRPr="00A919CF" w:rsidRDefault="00D44C87" w:rsidP="00CC10E9">
            <w:pPr>
              <w:jc w:val="both"/>
              <w:rPr>
                <w:sz w:val="18"/>
                <w:szCs w:val="18"/>
              </w:rPr>
            </w:pPr>
            <w:r w:rsidRPr="00A919CF">
              <w:rPr>
                <w:sz w:val="18"/>
                <w:szCs w:val="18"/>
              </w:rPr>
              <w:t>Увеличение выр</w:t>
            </w:r>
            <w:r w:rsidRPr="00A919CF">
              <w:rPr>
                <w:sz w:val="18"/>
                <w:szCs w:val="18"/>
              </w:rPr>
              <w:t>а</w:t>
            </w:r>
            <w:r w:rsidRPr="00A919CF">
              <w:rPr>
                <w:sz w:val="18"/>
                <w:szCs w:val="18"/>
              </w:rPr>
              <w:t>ботки ГАС, что дает возможность повысить объем прои</w:t>
            </w:r>
            <w:r w:rsidRPr="00A919CF">
              <w:rPr>
                <w:sz w:val="18"/>
                <w:szCs w:val="18"/>
              </w:rPr>
              <w:t>з</w:t>
            </w:r>
            <w:r w:rsidRPr="00A919CF">
              <w:rPr>
                <w:sz w:val="18"/>
                <w:szCs w:val="18"/>
              </w:rPr>
              <w:t>водства капрола</w:t>
            </w:r>
            <w:r w:rsidRPr="00A919CF">
              <w:rPr>
                <w:sz w:val="18"/>
                <w:szCs w:val="18"/>
              </w:rPr>
              <w:t>к</w:t>
            </w:r>
            <w:r w:rsidRPr="00A919CF">
              <w:rPr>
                <w:sz w:val="18"/>
                <w:szCs w:val="18"/>
              </w:rPr>
              <w:t>тама</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№2005106037</w:t>
            </w:r>
          </w:p>
          <w:p w:rsidR="00D44C87" w:rsidRPr="00A919CF" w:rsidRDefault="00D44C87" w:rsidP="00CC10E9">
            <w:pPr>
              <w:ind w:right="-40"/>
              <w:jc w:val="center"/>
              <w:rPr>
                <w:sz w:val="18"/>
                <w:szCs w:val="18"/>
              </w:rPr>
            </w:pPr>
            <w:r w:rsidRPr="00A919CF">
              <w:rPr>
                <w:sz w:val="18"/>
                <w:szCs w:val="18"/>
              </w:rPr>
              <w:t>от 03.03.2005г.</w:t>
            </w:r>
          </w:p>
        </w:tc>
        <w:tc>
          <w:tcPr>
            <w:tcW w:w="640" w:type="pct"/>
          </w:tcPr>
          <w:p w:rsidR="00D44C87" w:rsidRPr="00A919CF" w:rsidRDefault="00D44C87" w:rsidP="00CC10E9">
            <w:pPr>
              <w:jc w:val="center"/>
              <w:rPr>
                <w:sz w:val="18"/>
                <w:szCs w:val="18"/>
              </w:rPr>
            </w:pPr>
            <w:r w:rsidRPr="00A919CF">
              <w:rPr>
                <w:sz w:val="18"/>
                <w:szCs w:val="18"/>
              </w:rPr>
              <w:t>№2287362</w:t>
            </w:r>
          </w:p>
          <w:p w:rsidR="00D44C87" w:rsidRPr="00A919CF" w:rsidRDefault="00D44C87" w:rsidP="00CC10E9">
            <w:pPr>
              <w:jc w:val="center"/>
              <w:rPr>
                <w:sz w:val="18"/>
                <w:szCs w:val="18"/>
              </w:rPr>
            </w:pPr>
            <w:r w:rsidRPr="00A919CF">
              <w:rPr>
                <w:sz w:val="18"/>
                <w:szCs w:val="18"/>
              </w:rPr>
              <w:t>от 20.11.2006г.</w:t>
            </w:r>
          </w:p>
        </w:tc>
        <w:tc>
          <w:tcPr>
            <w:tcW w:w="495" w:type="pct"/>
          </w:tcPr>
          <w:p w:rsidR="00D44C87" w:rsidRPr="00A919CF" w:rsidRDefault="00D44C87" w:rsidP="00CC10E9">
            <w:pPr>
              <w:ind w:right="-107" w:hanging="98"/>
              <w:jc w:val="center"/>
              <w:rPr>
                <w:sz w:val="18"/>
                <w:szCs w:val="18"/>
              </w:rPr>
            </w:pPr>
            <w:r w:rsidRPr="00A919CF">
              <w:rPr>
                <w:sz w:val="18"/>
                <w:szCs w:val="18"/>
              </w:rPr>
              <w:t>до 03.03.2025г.</w:t>
            </w:r>
          </w:p>
        </w:tc>
        <w:tc>
          <w:tcPr>
            <w:tcW w:w="1103" w:type="pct"/>
          </w:tcPr>
          <w:p w:rsidR="00D44C87" w:rsidRPr="00A919CF" w:rsidRDefault="00D44C87" w:rsidP="00CC10E9">
            <w:pPr>
              <w:ind w:left="-81"/>
              <w:rPr>
                <w:sz w:val="18"/>
                <w:szCs w:val="18"/>
              </w:rPr>
            </w:pPr>
            <w:r w:rsidRPr="00A919CF">
              <w:rPr>
                <w:sz w:val="18"/>
                <w:szCs w:val="18"/>
              </w:rPr>
              <w:t>Реактор каскадного оки</w:t>
            </w:r>
            <w:r w:rsidRPr="00A919CF">
              <w:rPr>
                <w:sz w:val="18"/>
                <w:szCs w:val="18"/>
              </w:rPr>
              <w:t>с</w:t>
            </w:r>
            <w:r w:rsidRPr="00A919CF">
              <w:rPr>
                <w:sz w:val="18"/>
                <w:szCs w:val="18"/>
              </w:rPr>
              <w:t>ления</w:t>
            </w:r>
          </w:p>
        </w:tc>
        <w:tc>
          <w:tcPr>
            <w:tcW w:w="1773" w:type="pct"/>
          </w:tcPr>
          <w:p w:rsidR="00D44C87" w:rsidRPr="00A919CF" w:rsidRDefault="00D44C87" w:rsidP="00CC10E9">
            <w:pPr>
              <w:jc w:val="both"/>
              <w:rPr>
                <w:sz w:val="18"/>
                <w:szCs w:val="18"/>
              </w:rPr>
            </w:pPr>
            <w:r w:rsidRPr="00A919CF">
              <w:rPr>
                <w:sz w:val="18"/>
                <w:szCs w:val="18"/>
              </w:rPr>
              <w:t>Повышение безопасности и произв</w:t>
            </w:r>
            <w:r w:rsidRPr="00A919CF">
              <w:rPr>
                <w:sz w:val="18"/>
                <w:szCs w:val="18"/>
              </w:rPr>
              <w:t>о</w:t>
            </w:r>
            <w:r w:rsidRPr="00A919CF">
              <w:rPr>
                <w:sz w:val="18"/>
                <w:szCs w:val="18"/>
              </w:rPr>
              <w:t>дительности ректоров ка</w:t>
            </w:r>
            <w:r w:rsidRPr="00A919CF">
              <w:rPr>
                <w:sz w:val="18"/>
                <w:szCs w:val="18"/>
              </w:rPr>
              <w:t>с</w:t>
            </w:r>
            <w:r w:rsidRPr="00A919CF">
              <w:rPr>
                <w:sz w:val="18"/>
                <w:szCs w:val="18"/>
              </w:rPr>
              <w:t>кадного окисления производства капрола</w:t>
            </w:r>
            <w:r w:rsidRPr="00A919CF">
              <w:rPr>
                <w:sz w:val="18"/>
                <w:szCs w:val="18"/>
              </w:rPr>
              <w:t>к</w:t>
            </w:r>
            <w:r w:rsidRPr="00A919CF">
              <w:rPr>
                <w:sz w:val="18"/>
                <w:szCs w:val="18"/>
              </w:rPr>
              <w:t>тама</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№2005130191</w:t>
            </w:r>
          </w:p>
          <w:p w:rsidR="00D44C87" w:rsidRPr="00A919CF" w:rsidRDefault="00D44C87" w:rsidP="00CC10E9">
            <w:pPr>
              <w:jc w:val="center"/>
              <w:rPr>
                <w:sz w:val="18"/>
                <w:szCs w:val="18"/>
              </w:rPr>
            </w:pPr>
            <w:r w:rsidRPr="00A919CF">
              <w:rPr>
                <w:sz w:val="18"/>
                <w:szCs w:val="18"/>
              </w:rPr>
              <w:t>от 27.09.2005г.</w:t>
            </w:r>
          </w:p>
        </w:tc>
        <w:tc>
          <w:tcPr>
            <w:tcW w:w="640" w:type="pct"/>
          </w:tcPr>
          <w:p w:rsidR="00D44C87" w:rsidRPr="00A919CF" w:rsidRDefault="00D44C87" w:rsidP="00CC10E9">
            <w:pPr>
              <w:jc w:val="center"/>
              <w:rPr>
                <w:sz w:val="18"/>
                <w:szCs w:val="18"/>
              </w:rPr>
            </w:pPr>
            <w:r w:rsidRPr="00A919CF">
              <w:rPr>
                <w:sz w:val="18"/>
                <w:szCs w:val="18"/>
              </w:rPr>
              <w:t>№2287481</w:t>
            </w:r>
          </w:p>
          <w:p w:rsidR="00D44C87" w:rsidRPr="00A919CF" w:rsidRDefault="00D44C87" w:rsidP="00CC10E9">
            <w:pPr>
              <w:jc w:val="center"/>
              <w:rPr>
                <w:sz w:val="18"/>
                <w:szCs w:val="18"/>
              </w:rPr>
            </w:pPr>
            <w:r w:rsidRPr="00A919CF">
              <w:rPr>
                <w:sz w:val="18"/>
                <w:szCs w:val="18"/>
              </w:rPr>
              <w:t>от 20.11.2006г.</w:t>
            </w:r>
          </w:p>
        </w:tc>
        <w:tc>
          <w:tcPr>
            <w:tcW w:w="495" w:type="pct"/>
          </w:tcPr>
          <w:p w:rsidR="00D44C87" w:rsidRPr="00A919CF" w:rsidRDefault="00D44C87" w:rsidP="00CC10E9">
            <w:pPr>
              <w:ind w:right="-107" w:hanging="98"/>
              <w:jc w:val="center"/>
              <w:rPr>
                <w:sz w:val="18"/>
                <w:szCs w:val="18"/>
              </w:rPr>
            </w:pPr>
            <w:r w:rsidRPr="00A919CF">
              <w:rPr>
                <w:sz w:val="18"/>
                <w:szCs w:val="18"/>
              </w:rPr>
              <w:t>до 27.09.2025г.</w:t>
            </w:r>
          </w:p>
        </w:tc>
        <w:tc>
          <w:tcPr>
            <w:tcW w:w="1103" w:type="pct"/>
          </w:tcPr>
          <w:p w:rsidR="00D44C87" w:rsidRPr="00A919CF" w:rsidRDefault="00D44C87" w:rsidP="00CC10E9">
            <w:pPr>
              <w:ind w:left="-81"/>
              <w:rPr>
                <w:sz w:val="18"/>
                <w:szCs w:val="18"/>
              </w:rPr>
            </w:pPr>
            <w:r w:rsidRPr="00A919CF">
              <w:rPr>
                <w:sz w:val="18"/>
                <w:szCs w:val="18"/>
              </w:rPr>
              <w:t>Способ получения гидр</w:t>
            </w:r>
            <w:r w:rsidRPr="00A919CF">
              <w:rPr>
                <w:sz w:val="18"/>
                <w:szCs w:val="18"/>
              </w:rPr>
              <w:t>о</w:t>
            </w:r>
            <w:r w:rsidRPr="00A919CF">
              <w:rPr>
                <w:sz w:val="18"/>
                <w:szCs w:val="18"/>
              </w:rPr>
              <w:t>ксиламинсул</w:t>
            </w:r>
            <w:r w:rsidRPr="00A919CF">
              <w:rPr>
                <w:sz w:val="18"/>
                <w:szCs w:val="18"/>
              </w:rPr>
              <w:t>ь</w:t>
            </w:r>
            <w:r w:rsidRPr="00A919CF">
              <w:rPr>
                <w:sz w:val="18"/>
                <w:szCs w:val="18"/>
              </w:rPr>
              <w:t>фата</w:t>
            </w:r>
          </w:p>
        </w:tc>
        <w:tc>
          <w:tcPr>
            <w:tcW w:w="1773" w:type="pct"/>
          </w:tcPr>
          <w:p w:rsidR="00D44C87" w:rsidRPr="00A919CF" w:rsidRDefault="00D44C87" w:rsidP="00CC10E9">
            <w:pPr>
              <w:jc w:val="both"/>
              <w:rPr>
                <w:sz w:val="18"/>
                <w:szCs w:val="18"/>
              </w:rPr>
            </w:pPr>
            <w:r w:rsidRPr="00A919CF">
              <w:rPr>
                <w:sz w:val="18"/>
                <w:szCs w:val="18"/>
              </w:rPr>
              <w:t>Увеличение выпуска ГАС, сн</w:t>
            </w:r>
            <w:r w:rsidRPr="00A919CF">
              <w:rPr>
                <w:sz w:val="18"/>
                <w:szCs w:val="18"/>
              </w:rPr>
              <w:t>и</w:t>
            </w:r>
            <w:r w:rsidRPr="00A919CF">
              <w:rPr>
                <w:sz w:val="18"/>
                <w:szCs w:val="18"/>
              </w:rPr>
              <w:t xml:space="preserve">жение содержания </w:t>
            </w:r>
            <w:r w:rsidRPr="00A919CF">
              <w:rPr>
                <w:sz w:val="18"/>
                <w:szCs w:val="18"/>
                <w:lang w:val="en-US"/>
              </w:rPr>
              <w:t>NO</w:t>
            </w:r>
            <w:r w:rsidRPr="00A919CF">
              <w:rPr>
                <w:sz w:val="18"/>
                <w:szCs w:val="18"/>
              </w:rPr>
              <w:t xml:space="preserve"> в отход</w:t>
            </w:r>
            <w:r w:rsidRPr="00A919CF">
              <w:rPr>
                <w:sz w:val="18"/>
                <w:szCs w:val="18"/>
              </w:rPr>
              <w:t>я</w:t>
            </w:r>
            <w:r w:rsidRPr="00A919CF">
              <w:rPr>
                <w:sz w:val="18"/>
                <w:szCs w:val="18"/>
              </w:rPr>
              <w:t>щих газах, увеличение межрегенер</w:t>
            </w:r>
            <w:r w:rsidRPr="00A919CF">
              <w:rPr>
                <w:sz w:val="18"/>
                <w:szCs w:val="18"/>
              </w:rPr>
              <w:t>а</w:t>
            </w:r>
            <w:r w:rsidRPr="00A919CF">
              <w:rPr>
                <w:sz w:val="18"/>
                <w:szCs w:val="18"/>
              </w:rPr>
              <w:t>ционного периода работы катализат</w:t>
            </w:r>
            <w:r w:rsidRPr="00A919CF">
              <w:rPr>
                <w:sz w:val="18"/>
                <w:szCs w:val="18"/>
              </w:rPr>
              <w:t>о</w:t>
            </w:r>
            <w:r w:rsidRPr="00A919CF">
              <w:rPr>
                <w:sz w:val="18"/>
                <w:szCs w:val="18"/>
              </w:rPr>
              <w:t>ра.</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№2005130193</w:t>
            </w:r>
          </w:p>
          <w:p w:rsidR="00D44C87" w:rsidRPr="00A919CF" w:rsidRDefault="00D44C87" w:rsidP="00CC10E9">
            <w:pPr>
              <w:jc w:val="center"/>
              <w:rPr>
                <w:sz w:val="18"/>
                <w:szCs w:val="18"/>
              </w:rPr>
            </w:pPr>
            <w:r w:rsidRPr="00A919CF">
              <w:rPr>
                <w:sz w:val="18"/>
                <w:szCs w:val="18"/>
              </w:rPr>
              <w:t>от 27.09.2005г.</w:t>
            </w:r>
          </w:p>
        </w:tc>
        <w:tc>
          <w:tcPr>
            <w:tcW w:w="640" w:type="pct"/>
          </w:tcPr>
          <w:p w:rsidR="00D44C87" w:rsidRPr="00A919CF" w:rsidRDefault="00D44C87" w:rsidP="00CC10E9">
            <w:pPr>
              <w:jc w:val="center"/>
              <w:rPr>
                <w:sz w:val="18"/>
                <w:szCs w:val="18"/>
              </w:rPr>
            </w:pPr>
            <w:r w:rsidRPr="00A919CF">
              <w:rPr>
                <w:sz w:val="18"/>
                <w:szCs w:val="18"/>
              </w:rPr>
              <w:t>№2287482</w:t>
            </w:r>
          </w:p>
          <w:p w:rsidR="00D44C87" w:rsidRPr="00A919CF" w:rsidRDefault="00D44C87" w:rsidP="00CC10E9">
            <w:pPr>
              <w:jc w:val="center"/>
              <w:rPr>
                <w:sz w:val="18"/>
                <w:szCs w:val="18"/>
              </w:rPr>
            </w:pPr>
            <w:r w:rsidRPr="00A919CF">
              <w:rPr>
                <w:sz w:val="18"/>
                <w:szCs w:val="18"/>
              </w:rPr>
              <w:t>от 20.11.2006г.</w:t>
            </w:r>
          </w:p>
        </w:tc>
        <w:tc>
          <w:tcPr>
            <w:tcW w:w="495" w:type="pct"/>
          </w:tcPr>
          <w:p w:rsidR="00D44C87" w:rsidRPr="00A919CF" w:rsidRDefault="00D44C87" w:rsidP="00CC10E9">
            <w:pPr>
              <w:ind w:right="-107" w:hanging="98"/>
              <w:jc w:val="center"/>
              <w:rPr>
                <w:sz w:val="18"/>
                <w:szCs w:val="18"/>
              </w:rPr>
            </w:pPr>
            <w:r w:rsidRPr="00A919CF">
              <w:rPr>
                <w:sz w:val="18"/>
                <w:szCs w:val="18"/>
              </w:rPr>
              <w:t>до 27.09.2025г.</w:t>
            </w:r>
          </w:p>
        </w:tc>
        <w:tc>
          <w:tcPr>
            <w:tcW w:w="1103" w:type="pct"/>
          </w:tcPr>
          <w:p w:rsidR="00D44C87" w:rsidRPr="00A919CF" w:rsidRDefault="00D44C87" w:rsidP="00CC10E9">
            <w:pPr>
              <w:ind w:left="-81"/>
              <w:rPr>
                <w:sz w:val="18"/>
                <w:szCs w:val="18"/>
              </w:rPr>
            </w:pPr>
            <w:r w:rsidRPr="00A919CF">
              <w:rPr>
                <w:sz w:val="18"/>
                <w:szCs w:val="18"/>
              </w:rPr>
              <w:t>Способ получения гидр</w:t>
            </w:r>
            <w:r w:rsidRPr="00A919CF">
              <w:rPr>
                <w:sz w:val="18"/>
                <w:szCs w:val="18"/>
              </w:rPr>
              <w:t>о</w:t>
            </w:r>
            <w:r w:rsidRPr="00A919CF">
              <w:rPr>
                <w:sz w:val="18"/>
                <w:szCs w:val="18"/>
              </w:rPr>
              <w:t>ксиламинсул</w:t>
            </w:r>
            <w:r w:rsidRPr="00A919CF">
              <w:rPr>
                <w:sz w:val="18"/>
                <w:szCs w:val="18"/>
              </w:rPr>
              <w:t>ь</w:t>
            </w:r>
            <w:r w:rsidRPr="00A919CF">
              <w:rPr>
                <w:sz w:val="18"/>
                <w:szCs w:val="18"/>
              </w:rPr>
              <w:t>фата</w:t>
            </w:r>
          </w:p>
        </w:tc>
        <w:tc>
          <w:tcPr>
            <w:tcW w:w="1773" w:type="pct"/>
          </w:tcPr>
          <w:p w:rsidR="00D44C87" w:rsidRPr="00A919CF" w:rsidRDefault="00D44C87" w:rsidP="00CC10E9">
            <w:pPr>
              <w:jc w:val="both"/>
              <w:rPr>
                <w:sz w:val="18"/>
                <w:szCs w:val="18"/>
              </w:rPr>
            </w:pPr>
            <w:r w:rsidRPr="00A919CF">
              <w:rPr>
                <w:sz w:val="18"/>
                <w:szCs w:val="18"/>
              </w:rPr>
              <w:t>Увеличение выпуска ГАС, сн</w:t>
            </w:r>
            <w:r w:rsidRPr="00A919CF">
              <w:rPr>
                <w:sz w:val="18"/>
                <w:szCs w:val="18"/>
              </w:rPr>
              <w:t>и</w:t>
            </w:r>
            <w:r w:rsidRPr="00A919CF">
              <w:rPr>
                <w:sz w:val="18"/>
                <w:szCs w:val="18"/>
              </w:rPr>
              <w:t xml:space="preserve">жение содержания </w:t>
            </w:r>
            <w:r w:rsidRPr="00A919CF">
              <w:rPr>
                <w:sz w:val="18"/>
                <w:szCs w:val="18"/>
                <w:lang w:val="en-US"/>
              </w:rPr>
              <w:t>NO</w:t>
            </w:r>
            <w:r w:rsidRPr="00A919CF">
              <w:rPr>
                <w:sz w:val="18"/>
                <w:szCs w:val="18"/>
              </w:rPr>
              <w:t xml:space="preserve"> в отход</w:t>
            </w:r>
            <w:r w:rsidRPr="00A919CF">
              <w:rPr>
                <w:sz w:val="18"/>
                <w:szCs w:val="18"/>
              </w:rPr>
              <w:t>я</w:t>
            </w:r>
            <w:r w:rsidRPr="00A919CF">
              <w:rPr>
                <w:sz w:val="18"/>
                <w:szCs w:val="18"/>
              </w:rPr>
              <w:t>щих газах</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№2004136770</w:t>
            </w:r>
          </w:p>
          <w:p w:rsidR="00D44C87" w:rsidRPr="00A919CF" w:rsidRDefault="00D44C87" w:rsidP="00CC10E9">
            <w:pPr>
              <w:jc w:val="center"/>
              <w:rPr>
                <w:sz w:val="18"/>
                <w:szCs w:val="18"/>
              </w:rPr>
            </w:pPr>
            <w:r w:rsidRPr="00A919CF">
              <w:rPr>
                <w:sz w:val="18"/>
                <w:szCs w:val="18"/>
              </w:rPr>
              <w:t xml:space="preserve">от 15.12.2004г. </w:t>
            </w:r>
          </w:p>
          <w:p w:rsidR="00D44C87" w:rsidRPr="00A919CF" w:rsidRDefault="00D44C87" w:rsidP="00CC10E9">
            <w:pPr>
              <w:jc w:val="center"/>
              <w:rPr>
                <w:sz w:val="16"/>
                <w:szCs w:val="16"/>
              </w:rPr>
            </w:pPr>
            <w:r w:rsidRPr="00A919CF">
              <w:rPr>
                <w:sz w:val="16"/>
                <w:szCs w:val="16"/>
              </w:rPr>
              <w:t>международная</w:t>
            </w:r>
          </w:p>
          <w:p w:rsidR="00D44C87" w:rsidRPr="00A919CF" w:rsidRDefault="00D44C87" w:rsidP="00CC10E9">
            <w:pPr>
              <w:jc w:val="center"/>
              <w:rPr>
                <w:b/>
                <w:bCs/>
                <w:sz w:val="16"/>
                <w:szCs w:val="16"/>
              </w:rPr>
            </w:pPr>
            <w:r w:rsidRPr="00A919CF">
              <w:rPr>
                <w:b/>
                <w:bCs/>
                <w:sz w:val="16"/>
                <w:szCs w:val="16"/>
              </w:rPr>
              <w:t>РСТ/</w:t>
            </w:r>
            <w:r w:rsidRPr="00A919CF">
              <w:rPr>
                <w:b/>
                <w:bCs/>
                <w:sz w:val="16"/>
                <w:szCs w:val="16"/>
                <w:lang w:val="en-US"/>
              </w:rPr>
              <w:t>RU</w:t>
            </w:r>
            <w:r w:rsidRPr="00A919CF">
              <w:rPr>
                <w:b/>
                <w:bCs/>
                <w:sz w:val="16"/>
                <w:szCs w:val="16"/>
              </w:rPr>
              <w:t>2005/</w:t>
            </w:r>
          </w:p>
          <w:p w:rsidR="00D44C87" w:rsidRPr="00A919CF" w:rsidRDefault="00D44C87" w:rsidP="00CC10E9">
            <w:pPr>
              <w:jc w:val="center"/>
              <w:rPr>
                <w:b/>
                <w:bCs/>
                <w:sz w:val="16"/>
                <w:szCs w:val="16"/>
              </w:rPr>
            </w:pPr>
            <w:r w:rsidRPr="00A919CF">
              <w:rPr>
                <w:b/>
                <w:bCs/>
                <w:sz w:val="16"/>
                <w:szCs w:val="16"/>
              </w:rPr>
              <w:t>000099</w:t>
            </w:r>
          </w:p>
          <w:p w:rsidR="00D44C87" w:rsidRPr="00A919CF" w:rsidRDefault="00D44C87" w:rsidP="00CC10E9">
            <w:pPr>
              <w:jc w:val="center"/>
              <w:rPr>
                <w:sz w:val="18"/>
                <w:szCs w:val="18"/>
              </w:rPr>
            </w:pPr>
            <w:r w:rsidRPr="00A919CF">
              <w:rPr>
                <w:sz w:val="16"/>
                <w:szCs w:val="16"/>
              </w:rPr>
              <w:t>от 05.03.2005г.</w:t>
            </w:r>
          </w:p>
        </w:tc>
        <w:tc>
          <w:tcPr>
            <w:tcW w:w="640" w:type="pct"/>
          </w:tcPr>
          <w:p w:rsidR="00D44C87" w:rsidRPr="00A919CF" w:rsidRDefault="00D44C87" w:rsidP="00CC10E9">
            <w:pPr>
              <w:jc w:val="center"/>
              <w:rPr>
                <w:sz w:val="18"/>
                <w:szCs w:val="18"/>
              </w:rPr>
            </w:pPr>
            <w:r w:rsidRPr="00A919CF">
              <w:rPr>
                <w:sz w:val="18"/>
                <w:szCs w:val="18"/>
              </w:rPr>
              <w:t>№2296006</w:t>
            </w:r>
          </w:p>
          <w:p w:rsidR="00D44C87" w:rsidRPr="00A919CF" w:rsidRDefault="00D44C87" w:rsidP="00CC10E9">
            <w:pPr>
              <w:jc w:val="center"/>
              <w:rPr>
                <w:sz w:val="18"/>
                <w:szCs w:val="18"/>
              </w:rPr>
            </w:pPr>
            <w:r w:rsidRPr="00A919CF">
              <w:rPr>
                <w:sz w:val="18"/>
                <w:szCs w:val="18"/>
              </w:rPr>
              <w:t>от 27.03.2007г.</w:t>
            </w:r>
          </w:p>
        </w:tc>
        <w:tc>
          <w:tcPr>
            <w:tcW w:w="495" w:type="pct"/>
          </w:tcPr>
          <w:p w:rsidR="00D44C87" w:rsidRPr="00A919CF" w:rsidRDefault="00D44C87" w:rsidP="00CC10E9">
            <w:pPr>
              <w:ind w:right="-107" w:hanging="98"/>
              <w:jc w:val="center"/>
              <w:rPr>
                <w:sz w:val="18"/>
                <w:szCs w:val="18"/>
              </w:rPr>
            </w:pPr>
            <w:r w:rsidRPr="00A919CF">
              <w:rPr>
                <w:sz w:val="18"/>
                <w:szCs w:val="18"/>
              </w:rPr>
              <w:t>до 15.12.2024г.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Реактор синтеза гидр</w:t>
            </w:r>
            <w:r w:rsidRPr="00A919CF">
              <w:rPr>
                <w:sz w:val="18"/>
                <w:szCs w:val="18"/>
              </w:rPr>
              <w:t>о</w:t>
            </w:r>
            <w:r w:rsidRPr="00A919CF">
              <w:rPr>
                <w:sz w:val="18"/>
                <w:szCs w:val="18"/>
              </w:rPr>
              <w:t>ксиламинсул</w:t>
            </w:r>
            <w:r w:rsidRPr="00A919CF">
              <w:rPr>
                <w:sz w:val="18"/>
                <w:szCs w:val="18"/>
              </w:rPr>
              <w:t>ь</w:t>
            </w:r>
            <w:r w:rsidRPr="00A919CF">
              <w:rPr>
                <w:sz w:val="18"/>
                <w:szCs w:val="18"/>
              </w:rPr>
              <w:t>фата</w:t>
            </w:r>
          </w:p>
        </w:tc>
        <w:tc>
          <w:tcPr>
            <w:tcW w:w="1773" w:type="pct"/>
          </w:tcPr>
          <w:p w:rsidR="00D44C87" w:rsidRPr="00A919CF" w:rsidRDefault="00D44C87" w:rsidP="00CC10E9">
            <w:pPr>
              <w:jc w:val="both"/>
              <w:rPr>
                <w:sz w:val="18"/>
                <w:szCs w:val="18"/>
              </w:rPr>
            </w:pPr>
            <w:r w:rsidRPr="00A919CF">
              <w:rPr>
                <w:sz w:val="18"/>
                <w:szCs w:val="18"/>
              </w:rPr>
              <w:t>Снижение потерь катализатора, п</w:t>
            </w:r>
            <w:r w:rsidRPr="00A919CF">
              <w:rPr>
                <w:sz w:val="18"/>
                <w:szCs w:val="18"/>
              </w:rPr>
              <w:t>о</w:t>
            </w:r>
            <w:r w:rsidRPr="00A919CF">
              <w:rPr>
                <w:sz w:val="18"/>
                <w:szCs w:val="18"/>
              </w:rPr>
              <w:t>вышение безопасности процесса, п</w:t>
            </w:r>
            <w:r w:rsidRPr="00A919CF">
              <w:rPr>
                <w:sz w:val="18"/>
                <w:szCs w:val="18"/>
              </w:rPr>
              <w:t>о</w:t>
            </w:r>
            <w:r w:rsidRPr="00A919CF">
              <w:rPr>
                <w:sz w:val="18"/>
                <w:szCs w:val="18"/>
              </w:rPr>
              <w:t>вышение качество ГАС и увел</w:t>
            </w:r>
            <w:r w:rsidRPr="00A919CF">
              <w:rPr>
                <w:sz w:val="18"/>
                <w:szCs w:val="18"/>
              </w:rPr>
              <w:t>и</w:t>
            </w:r>
            <w:r w:rsidRPr="00A919CF">
              <w:rPr>
                <w:sz w:val="18"/>
                <w:szCs w:val="18"/>
              </w:rPr>
              <w:t>чение производительности реакт</w:t>
            </w:r>
            <w:r w:rsidRPr="00A919CF">
              <w:rPr>
                <w:sz w:val="18"/>
                <w:szCs w:val="18"/>
              </w:rPr>
              <w:t>о</w:t>
            </w:r>
            <w:r w:rsidRPr="00A919CF">
              <w:rPr>
                <w:sz w:val="18"/>
                <w:szCs w:val="18"/>
              </w:rPr>
              <w:t>ров</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№2005130595</w:t>
            </w:r>
          </w:p>
          <w:p w:rsidR="00D44C87" w:rsidRPr="00A919CF" w:rsidRDefault="00D44C87" w:rsidP="00CC10E9">
            <w:pPr>
              <w:jc w:val="center"/>
              <w:rPr>
                <w:sz w:val="18"/>
                <w:szCs w:val="18"/>
              </w:rPr>
            </w:pPr>
            <w:r w:rsidRPr="00A919CF">
              <w:rPr>
                <w:sz w:val="18"/>
                <w:szCs w:val="18"/>
              </w:rPr>
              <w:t>от 03.10.2005г.</w:t>
            </w:r>
          </w:p>
        </w:tc>
        <w:tc>
          <w:tcPr>
            <w:tcW w:w="640" w:type="pct"/>
          </w:tcPr>
          <w:p w:rsidR="00D44C87" w:rsidRPr="00A919CF" w:rsidRDefault="00D44C87" w:rsidP="00CC10E9">
            <w:pPr>
              <w:ind w:hanging="180"/>
              <w:jc w:val="center"/>
              <w:rPr>
                <w:sz w:val="18"/>
                <w:szCs w:val="18"/>
              </w:rPr>
            </w:pPr>
            <w:r w:rsidRPr="00A919CF">
              <w:rPr>
                <w:sz w:val="18"/>
                <w:szCs w:val="18"/>
              </w:rPr>
              <w:t>№2296741</w:t>
            </w:r>
          </w:p>
          <w:p w:rsidR="00D44C87" w:rsidRPr="00A919CF" w:rsidRDefault="00D44C87" w:rsidP="00CC10E9">
            <w:pPr>
              <w:ind w:right="-177" w:hanging="180"/>
              <w:jc w:val="center"/>
              <w:rPr>
                <w:sz w:val="18"/>
                <w:szCs w:val="18"/>
              </w:rPr>
            </w:pPr>
            <w:r w:rsidRPr="00A919CF">
              <w:rPr>
                <w:sz w:val="18"/>
                <w:szCs w:val="18"/>
              </w:rPr>
              <w:t>от 10.04.2007г.</w:t>
            </w:r>
          </w:p>
        </w:tc>
        <w:tc>
          <w:tcPr>
            <w:tcW w:w="495" w:type="pct"/>
          </w:tcPr>
          <w:p w:rsidR="00D44C87" w:rsidRPr="00A919CF" w:rsidRDefault="00D44C87" w:rsidP="00CC10E9">
            <w:pPr>
              <w:ind w:right="-107" w:hanging="98"/>
              <w:jc w:val="center"/>
              <w:rPr>
                <w:sz w:val="18"/>
                <w:szCs w:val="18"/>
              </w:rPr>
            </w:pPr>
            <w:r w:rsidRPr="00A919CF">
              <w:rPr>
                <w:sz w:val="18"/>
                <w:szCs w:val="18"/>
              </w:rPr>
              <w:t>до 03.10.2025г.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Способ управления пр</w:t>
            </w:r>
            <w:r w:rsidRPr="00A919CF">
              <w:rPr>
                <w:sz w:val="18"/>
                <w:szCs w:val="18"/>
              </w:rPr>
              <w:t>о</w:t>
            </w:r>
            <w:r w:rsidRPr="00A919CF">
              <w:rPr>
                <w:sz w:val="18"/>
                <w:szCs w:val="18"/>
              </w:rPr>
              <w:t>цессами получения ци</w:t>
            </w:r>
            <w:r w:rsidRPr="00A919CF">
              <w:rPr>
                <w:sz w:val="18"/>
                <w:szCs w:val="18"/>
              </w:rPr>
              <w:t>к</w:t>
            </w:r>
            <w:r w:rsidRPr="00A919CF">
              <w:rPr>
                <w:sz w:val="18"/>
                <w:szCs w:val="18"/>
              </w:rPr>
              <w:t>логексанола или цикл</w:t>
            </w:r>
            <w:r w:rsidRPr="00A919CF">
              <w:rPr>
                <w:sz w:val="18"/>
                <w:szCs w:val="18"/>
              </w:rPr>
              <w:t>о</w:t>
            </w:r>
            <w:r w:rsidRPr="00A919CF">
              <w:rPr>
                <w:sz w:val="18"/>
                <w:szCs w:val="18"/>
              </w:rPr>
              <w:t>гексанона</w:t>
            </w:r>
          </w:p>
        </w:tc>
        <w:tc>
          <w:tcPr>
            <w:tcW w:w="1773" w:type="pct"/>
          </w:tcPr>
          <w:p w:rsidR="00D44C87" w:rsidRPr="00A919CF" w:rsidRDefault="00D44C87" w:rsidP="00CC10E9">
            <w:pPr>
              <w:jc w:val="both"/>
              <w:rPr>
                <w:sz w:val="18"/>
                <w:szCs w:val="18"/>
              </w:rPr>
            </w:pPr>
            <w:r w:rsidRPr="00A919CF">
              <w:rPr>
                <w:sz w:val="18"/>
                <w:szCs w:val="18"/>
              </w:rPr>
              <w:t>Позволяет использовать нефт</w:t>
            </w:r>
            <w:r w:rsidRPr="00A919CF">
              <w:rPr>
                <w:sz w:val="18"/>
                <w:szCs w:val="18"/>
              </w:rPr>
              <w:t>я</w:t>
            </w:r>
            <w:r w:rsidRPr="00A919CF">
              <w:rPr>
                <w:sz w:val="18"/>
                <w:szCs w:val="18"/>
              </w:rPr>
              <w:t>ной и каменноугольный бензол при получ</w:t>
            </w:r>
            <w:r w:rsidRPr="00A919CF">
              <w:rPr>
                <w:sz w:val="18"/>
                <w:szCs w:val="18"/>
              </w:rPr>
              <w:t>е</w:t>
            </w:r>
            <w:r w:rsidRPr="00A919CF">
              <w:rPr>
                <w:sz w:val="18"/>
                <w:szCs w:val="18"/>
              </w:rPr>
              <w:t>нии циклогексанона в пр</w:t>
            </w:r>
            <w:r w:rsidRPr="00A919CF">
              <w:rPr>
                <w:sz w:val="18"/>
                <w:szCs w:val="18"/>
              </w:rPr>
              <w:t>о</w:t>
            </w:r>
            <w:r w:rsidRPr="00A919CF">
              <w:rPr>
                <w:sz w:val="18"/>
                <w:szCs w:val="18"/>
              </w:rPr>
              <w:t>изводстве капр</w:t>
            </w:r>
            <w:r w:rsidRPr="00A919CF">
              <w:rPr>
                <w:sz w:val="18"/>
                <w:szCs w:val="18"/>
              </w:rPr>
              <w:t>о</w:t>
            </w:r>
            <w:r w:rsidRPr="00A919CF">
              <w:rPr>
                <w:sz w:val="18"/>
                <w:szCs w:val="18"/>
              </w:rPr>
              <w:t>лактама</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№2006100976</w:t>
            </w:r>
          </w:p>
          <w:p w:rsidR="00D44C87" w:rsidRPr="00A919CF" w:rsidRDefault="00D44C87" w:rsidP="00CC10E9">
            <w:pPr>
              <w:jc w:val="center"/>
              <w:rPr>
                <w:sz w:val="18"/>
                <w:szCs w:val="18"/>
              </w:rPr>
            </w:pPr>
            <w:r w:rsidRPr="00A919CF">
              <w:rPr>
                <w:sz w:val="18"/>
                <w:szCs w:val="18"/>
              </w:rPr>
              <w:t>от 10.01.2006г.</w:t>
            </w:r>
          </w:p>
        </w:tc>
        <w:tc>
          <w:tcPr>
            <w:tcW w:w="640" w:type="pct"/>
          </w:tcPr>
          <w:p w:rsidR="00D44C87" w:rsidRPr="00A919CF" w:rsidRDefault="00D44C87" w:rsidP="00CC10E9">
            <w:pPr>
              <w:ind w:hanging="180"/>
              <w:jc w:val="center"/>
              <w:rPr>
                <w:sz w:val="18"/>
                <w:szCs w:val="18"/>
              </w:rPr>
            </w:pPr>
            <w:r w:rsidRPr="00A919CF">
              <w:rPr>
                <w:sz w:val="18"/>
                <w:szCs w:val="18"/>
              </w:rPr>
              <w:t>№2305657</w:t>
            </w:r>
          </w:p>
          <w:p w:rsidR="00D44C87" w:rsidRPr="00A919CF" w:rsidRDefault="00D44C87" w:rsidP="00CC10E9">
            <w:pPr>
              <w:jc w:val="center"/>
              <w:rPr>
                <w:sz w:val="18"/>
                <w:szCs w:val="18"/>
              </w:rPr>
            </w:pPr>
            <w:r w:rsidRPr="00A919CF">
              <w:rPr>
                <w:sz w:val="18"/>
                <w:szCs w:val="18"/>
              </w:rPr>
              <w:t>от 10.09.2007г.</w:t>
            </w:r>
          </w:p>
        </w:tc>
        <w:tc>
          <w:tcPr>
            <w:tcW w:w="495" w:type="pct"/>
          </w:tcPr>
          <w:p w:rsidR="00D44C87" w:rsidRPr="00A919CF" w:rsidRDefault="00D44C87" w:rsidP="00CC10E9">
            <w:pPr>
              <w:ind w:right="-107" w:hanging="98"/>
              <w:jc w:val="center"/>
              <w:rPr>
                <w:sz w:val="18"/>
                <w:szCs w:val="18"/>
              </w:rPr>
            </w:pPr>
            <w:r w:rsidRPr="00A919CF">
              <w:rPr>
                <w:sz w:val="18"/>
                <w:szCs w:val="18"/>
              </w:rPr>
              <w:t>до 10.01.2026г.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Способ управления пр</w:t>
            </w:r>
            <w:r w:rsidRPr="00A919CF">
              <w:rPr>
                <w:sz w:val="18"/>
                <w:szCs w:val="18"/>
              </w:rPr>
              <w:t>о</w:t>
            </w:r>
            <w:r w:rsidRPr="00A919CF">
              <w:rPr>
                <w:sz w:val="18"/>
                <w:szCs w:val="18"/>
              </w:rPr>
              <w:t>цессом получения гидр</w:t>
            </w:r>
            <w:r w:rsidRPr="00A919CF">
              <w:rPr>
                <w:sz w:val="18"/>
                <w:szCs w:val="18"/>
              </w:rPr>
              <w:t>о</w:t>
            </w:r>
            <w:r w:rsidRPr="00A919CF">
              <w:rPr>
                <w:sz w:val="18"/>
                <w:szCs w:val="18"/>
              </w:rPr>
              <w:t>ксиламинсул</w:t>
            </w:r>
            <w:r w:rsidRPr="00A919CF">
              <w:rPr>
                <w:sz w:val="18"/>
                <w:szCs w:val="18"/>
              </w:rPr>
              <w:t>ь</w:t>
            </w:r>
            <w:r w:rsidRPr="00A919CF">
              <w:rPr>
                <w:sz w:val="18"/>
                <w:szCs w:val="18"/>
              </w:rPr>
              <w:t>фата</w:t>
            </w:r>
          </w:p>
        </w:tc>
        <w:tc>
          <w:tcPr>
            <w:tcW w:w="1773" w:type="pct"/>
          </w:tcPr>
          <w:p w:rsidR="00D44C87" w:rsidRPr="00A919CF" w:rsidRDefault="00D44C87" w:rsidP="00CC10E9">
            <w:pPr>
              <w:ind w:right="-107"/>
              <w:jc w:val="both"/>
              <w:rPr>
                <w:sz w:val="18"/>
                <w:szCs w:val="18"/>
              </w:rPr>
            </w:pPr>
            <w:r w:rsidRPr="00A919CF">
              <w:rPr>
                <w:sz w:val="18"/>
                <w:szCs w:val="18"/>
              </w:rPr>
              <w:t>Позволяет увеличить вырабо</w:t>
            </w:r>
            <w:r w:rsidRPr="00A919CF">
              <w:rPr>
                <w:sz w:val="18"/>
                <w:szCs w:val="18"/>
              </w:rPr>
              <w:t>т</w:t>
            </w:r>
            <w:r w:rsidRPr="00A919CF">
              <w:rPr>
                <w:sz w:val="18"/>
                <w:szCs w:val="18"/>
              </w:rPr>
              <w:t>ку  ГАС за счет более глубокого протекания реа</w:t>
            </w:r>
            <w:r w:rsidRPr="00A919CF">
              <w:rPr>
                <w:sz w:val="18"/>
                <w:szCs w:val="18"/>
              </w:rPr>
              <w:t>к</w:t>
            </w:r>
            <w:r w:rsidRPr="00A919CF">
              <w:rPr>
                <w:sz w:val="18"/>
                <w:szCs w:val="18"/>
              </w:rPr>
              <w:t xml:space="preserve">ции синтеза, снизить более чем в 3 раза содержание </w:t>
            </w:r>
            <w:r w:rsidRPr="00A919CF">
              <w:rPr>
                <w:sz w:val="18"/>
                <w:szCs w:val="18"/>
                <w:lang w:val="en-US"/>
              </w:rPr>
              <w:t>NO</w:t>
            </w:r>
            <w:r w:rsidRPr="00A919CF">
              <w:rPr>
                <w:sz w:val="18"/>
                <w:szCs w:val="18"/>
              </w:rPr>
              <w:t xml:space="preserve"> в отходящих г</w:t>
            </w:r>
            <w:r w:rsidRPr="00A919CF">
              <w:rPr>
                <w:sz w:val="18"/>
                <w:szCs w:val="18"/>
              </w:rPr>
              <w:t>а</w:t>
            </w:r>
            <w:r w:rsidRPr="00A919CF">
              <w:rPr>
                <w:sz w:val="18"/>
                <w:szCs w:val="18"/>
              </w:rPr>
              <w:t>зах.</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№2006115527</w:t>
            </w:r>
          </w:p>
          <w:p w:rsidR="00D44C87" w:rsidRPr="00A919CF" w:rsidRDefault="00D44C87" w:rsidP="00CC10E9">
            <w:pPr>
              <w:jc w:val="center"/>
              <w:rPr>
                <w:sz w:val="18"/>
                <w:szCs w:val="18"/>
              </w:rPr>
            </w:pPr>
            <w:r w:rsidRPr="00A919CF">
              <w:rPr>
                <w:sz w:val="18"/>
                <w:szCs w:val="18"/>
              </w:rPr>
              <w:t>от 05.05.2006г.</w:t>
            </w:r>
          </w:p>
        </w:tc>
        <w:tc>
          <w:tcPr>
            <w:tcW w:w="640" w:type="pct"/>
          </w:tcPr>
          <w:p w:rsidR="00D44C87" w:rsidRPr="00A919CF" w:rsidRDefault="00D44C87" w:rsidP="00CC10E9">
            <w:pPr>
              <w:jc w:val="center"/>
              <w:rPr>
                <w:sz w:val="18"/>
                <w:szCs w:val="18"/>
              </w:rPr>
            </w:pPr>
            <w:r w:rsidRPr="00A919CF">
              <w:rPr>
                <w:sz w:val="18"/>
                <w:szCs w:val="18"/>
              </w:rPr>
              <w:t>№2317850</w:t>
            </w:r>
          </w:p>
          <w:p w:rsidR="00D44C87" w:rsidRPr="00A919CF" w:rsidRDefault="00D44C87" w:rsidP="00CC10E9">
            <w:pPr>
              <w:jc w:val="center"/>
              <w:rPr>
                <w:sz w:val="18"/>
                <w:szCs w:val="18"/>
              </w:rPr>
            </w:pPr>
            <w:r w:rsidRPr="00A919CF">
              <w:rPr>
                <w:sz w:val="18"/>
                <w:szCs w:val="18"/>
              </w:rPr>
              <w:t>от 27.02.2008г.</w:t>
            </w:r>
          </w:p>
        </w:tc>
        <w:tc>
          <w:tcPr>
            <w:tcW w:w="495" w:type="pct"/>
          </w:tcPr>
          <w:p w:rsidR="00D44C87" w:rsidRPr="00A919CF" w:rsidRDefault="00D44C87" w:rsidP="00CC10E9">
            <w:pPr>
              <w:ind w:right="-107" w:hanging="98"/>
              <w:jc w:val="center"/>
              <w:rPr>
                <w:sz w:val="18"/>
                <w:szCs w:val="18"/>
              </w:rPr>
            </w:pPr>
            <w:r w:rsidRPr="00A919CF">
              <w:rPr>
                <w:sz w:val="18"/>
                <w:szCs w:val="18"/>
              </w:rPr>
              <w:t>до 27.02.2028г.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Устройство для гранул</w:t>
            </w:r>
            <w:r w:rsidRPr="00A919CF">
              <w:rPr>
                <w:sz w:val="18"/>
                <w:szCs w:val="18"/>
              </w:rPr>
              <w:t>и</w:t>
            </w:r>
            <w:r w:rsidRPr="00A919CF">
              <w:rPr>
                <w:sz w:val="18"/>
                <w:szCs w:val="18"/>
              </w:rPr>
              <w:t>рования распл</w:t>
            </w:r>
            <w:r w:rsidRPr="00A919CF">
              <w:rPr>
                <w:sz w:val="18"/>
                <w:szCs w:val="18"/>
              </w:rPr>
              <w:t>а</w:t>
            </w:r>
            <w:r w:rsidRPr="00A919CF">
              <w:rPr>
                <w:sz w:val="18"/>
                <w:szCs w:val="18"/>
              </w:rPr>
              <w:t>вов</w:t>
            </w:r>
          </w:p>
        </w:tc>
        <w:tc>
          <w:tcPr>
            <w:tcW w:w="1773" w:type="pct"/>
          </w:tcPr>
          <w:p w:rsidR="00D44C87" w:rsidRPr="00A919CF" w:rsidRDefault="00D44C87" w:rsidP="00CC10E9">
            <w:pPr>
              <w:jc w:val="both"/>
              <w:rPr>
                <w:sz w:val="18"/>
                <w:szCs w:val="18"/>
              </w:rPr>
            </w:pPr>
            <w:r w:rsidRPr="00A919CF">
              <w:rPr>
                <w:sz w:val="18"/>
                <w:szCs w:val="18"/>
              </w:rPr>
              <w:t>Обеспечение бесперебойного проце</w:t>
            </w:r>
            <w:r w:rsidRPr="00A919CF">
              <w:rPr>
                <w:sz w:val="18"/>
                <w:szCs w:val="18"/>
              </w:rPr>
              <w:t>с</w:t>
            </w:r>
            <w:r w:rsidRPr="00A919CF">
              <w:rPr>
                <w:sz w:val="18"/>
                <w:szCs w:val="18"/>
              </w:rPr>
              <w:t>са гранулирования и снижения кол</w:t>
            </w:r>
            <w:r w:rsidRPr="00A919CF">
              <w:rPr>
                <w:sz w:val="18"/>
                <w:szCs w:val="18"/>
              </w:rPr>
              <w:t>и</w:t>
            </w:r>
            <w:r w:rsidRPr="00A919CF">
              <w:rPr>
                <w:sz w:val="18"/>
                <w:szCs w:val="18"/>
              </w:rPr>
              <w:t>чества чисток грануляцио</w:t>
            </w:r>
            <w:r w:rsidRPr="00A919CF">
              <w:rPr>
                <w:sz w:val="18"/>
                <w:szCs w:val="18"/>
              </w:rPr>
              <w:t>н</w:t>
            </w:r>
            <w:r w:rsidRPr="00A919CF">
              <w:rPr>
                <w:sz w:val="18"/>
                <w:szCs w:val="18"/>
              </w:rPr>
              <w:t>ной башни</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№2005133165</w:t>
            </w:r>
          </w:p>
          <w:p w:rsidR="00D44C87" w:rsidRPr="00A919CF" w:rsidRDefault="00D44C87" w:rsidP="00CC10E9">
            <w:pPr>
              <w:jc w:val="center"/>
              <w:rPr>
                <w:sz w:val="18"/>
                <w:szCs w:val="18"/>
              </w:rPr>
            </w:pPr>
            <w:r w:rsidRPr="00A919CF">
              <w:rPr>
                <w:sz w:val="18"/>
                <w:szCs w:val="18"/>
              </w:rPr>
              <w:t>от 27.10.2005г.</w:t>
            </w:r>
          </w:p>
        </w:tc>
        <w:tc>
          <w:tcPr>
            <w:tcW w:w="640" w:type="pct"/>
          </w:tcPr>
          <w:p w:rsidR="00D44C87" w:rsidRPr="00A919CF" w:rsidRDefault="00D44C87" w:rsidP="00CC10E9">
            <w:pPr>
              <w:jc w:val="center"/>
              <w:rPr>
                <w:sz w:val="18"/>
                <w:szCs w:val="18"/>
              </w:rPr>
            </w:pPr>
            <w:r w:rsidRPr="00A919CF">
              <w:rPr>
                <w:sz w:val="18"/>
                <w:szCs w:val="18"/>
              </w:rPr>
              <w:t>№2317848</w:t>
            </w:r>
          </w:p>
          <w:p w:rsidR="00D44C87" w:rsidRPr="00A919CF" w:rsidRDefault="00D44C87" w:rsidP="00CC10E9">
            <w:pPr>
              <w:jc w:val="center"/>
              <w:rPr>
                <w:sz w:val="18"/>
                <w:szCs w:val="18"/>
              </w:rPr>
            </w:pPr>
            <w:r w:rsidRPr="00A919CF">
              <w:rPr>
                <w:sz w:val="18"/>
                <w:szCs w:val="18"/>
              </w:rPr>
              <w:t>от 27.02.2008г.</w:t>
            </w:r>
          </w:p>
        </w:tc>
        <w:tc>
          <w:tcPr>
            <w:tcW w:w="495" w:type="pct"/>
          </w:tcPr>
          <w:p w:rsidR="00D44C87" w:rsidRPr="00A919CF" w:rsidRDefault="00D44C87" w:rsidP="00CC10E9">
            <w:pPr>
              <w:ind w:right="-107" w:hanging="98"/>
              <w:jc w:val="center"/>
              <w:rPr>
                <w:sz w:val="18"/>
                <w:szCs w:val="18"/>
              </w:rPr>
            </w:pPr>
            <w:r w:rsidRPr="00A919CF">
              <w:rPr>
                <w:sz w:val="18"/>
                <w:szCs w:val="18"/>
              </w:rPr>
              <w:t>до 27.02.2028г.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Трубный узел ввода циклогексанонокс</w:t>
            </w:r>
            <w:r w:rsidRPr="00A919CF">
              <w:rPr>
                <w:sz w:val="18"/>
                <w:szCs w:val="18"/>
              </w:rPr>
              <w:t>и</w:t>
            </w:r>
            <w:r w:rsidRPr="00A919CF">
              <w:rPr>
                <w:sz w:val="18"/>
                <w:szCs w:val="18"/>
              </w:rPr>
              <w:t>ма в перегруппир</w:t>
            </w:r>
            <w:r w:rsidRPr="00A919CF">
              <w:rPr>
                <w:sz w:val="18"/>
                <w:szCs w:val="18"/>
              </w:rPr>
              <w:t>о</w:t>
            </w:r>
            <w:r w:rsidRPr="00A919CF">
              <w:rPr>
                <w:sz w:val="18"/>
                <w:szCs w:val="18"/>
              </w:rPr>
              <w:t>ванный продукт</w:t>
            </w:r>
          </w:p>
        </w:tc>
        <w:tc>
          <w:tcPr>
            <w:tcW w:w="1773" w:type="pct"/>
          </w:tcPr>
          <w:p w:rsidR="00D44C87" w:rsidRPr="00A919CF" w:rsidRDefault="00D44C87" w:rsidP="00CC10E9">
            <w:pPr>
              <w:jc w:val="both"/>
              <w:rPr>
                <w:sz w:val="18"/>
                <w:szCs w:val="18"/>
              </w:rPr>
            </w:pPr>
            <w:r w:rsidRPr="00A919CF">
              <w:rPr>
                <w:sz w:val="18"/>
                <w:szCs w:val="18"/>
              </w:rPr>
              <w:t>Обеспечение безопасных условий процесса получения капр</w:t>
            </w:r>
            <w:r w:rsidRPr="00A919CF">
              <w:rPr>
                <w:sz w:val="18"/>
                <w:szCs w:val="18"/>
              </w:rPr>
              <w:t>о</w:t>
            </w:r>
            <w:r w:rsidRPr="00A919CF">
              <w:rPr>
                <w:sz w:val="18"/>
                <w:szCs w:val="18"/>
              </w:rPr>
              <w:t>лактама путем исключения попадания пер</w:t>
            </w:r>
            <w:r w:rsidRPr="00A919CF">
              <w:rPr>
                <w:sz w:val="18"/>
                <w:szCs w:val="18"/>
              </w:rPr>
              <w:t>е</w:t>
            </w:r>
            <w:r w:rsidRPr="00A919CF">
              <w:rPr>
                <w:sz w:val="18"/>
                <w:szCs w:val="18"/>
              </w:rPr>
              <w:t>группир</w:t>
            </w:r>
            <w:r w:rsidRPr="00A919CF">
              <w:rPr>
                <w:sz w:val="18"/>
                <w:szCs w:val="18"/>
              </w:rPr>
              <w:t>о</w:t>
            </w:r>
            <w:r w:rsidRPr="00A919CF">
              <w:rPr>
                <w:sz w:val="18"/>
                <w:szCs w:val="18"/>
              </w:rPr>
              <w:t>ванного продукта в линию подачи циклогексаноно</w:t>
            </w:r>
            <w:r w:rsidRPr="00A919CF">
              <w:rPr>
                <w:sz w:val="18"/>
                <w:szCs w:val="18"/>
              </w:rPr>
              <w:t>к</w:t>
            </w:r>
            <w:r w:rsidRPr="00A919CF">
              <w:rPr>
                <w:sz w:val="18"/>
                <w:szCs w:val="18"/>
              </w:rPr>
              <w:t>сима</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№2006101349</w:t>
            </w:r>
          </w:p>
          <w:p w:rsidR="00D44C87" w:rsidRPr="00A919CF" w:rsidRDefault="00D44C87" w:rsidP="00CC10E9">
            <w:pPr>
              <w:jc w:val="center"/>
              <w:rPr>
                <w:sz w:val="18"/>
                <w:szCs w:val="18"/>
              </w:rPr>
            </w:pPr>
            <w:r w:rsidRPr="00A919CF">
              <w:rPr>
                <w:sz w:val="18"/>
                <w:szCs w:val="18"/>
              </w:rPr>
              <w:t>от 17.01.2006г.</w:t>
            </w:r>
          </w:p>
        </w:tc>
        <w:tc>
          <w:tcPr>
            <w:tcW w:w="640" w:type="pct"/>
          </w:tcPr>
          <w:p w:rsidR="00D44C87" w:rsidRPr="00A919CF" w:rsidRDefault="00D44C87" w:rsidP="00CC10E9">
            <w:pPr>
              <w:jc w:val="center"/>
              <w:rPr>
                <w:sz w:val="18"/>
                <w:szCs w:val="18"/>
              </w:rPr>
            </w:pPr>
            <w:r w:rsidRPr="00A919CF">
              <w:rPr>
                <w:sz w:val="18"/>
                <w:szCs w:val="18"/>
              </w:rPr>
              <w:t>№2317977</w:t>
            </w:r>
          </w:p>
          <w:p w:rsidR="00D44C87" w:rsidRPr="00A919CF" w:rsidRDefault="00D44C87" w:rsidP="00CC10E9">
            <w:pPr>
              <w:jc w:val="center"/>
              <w:rPr>
                <w:sz w:val="18"/>
                <w:szCs w:val="18"/>
              </w:rPr>
            </w:pPr>
            <w:r w:rsidRPr="00A919CF">
              <w:rPr>
                <w:sz w:val="18"/>
                <w:szCs w:val="18"/>
              </w:rPr>
              <w:t>от 27.02.2008г.</w:t>
            </w:r>
          </w:p>
        </w:tc>
        <w:tc>
          <w:tcPr>
            <w:tcW w:w="495" w:type="pct"/>
          </w:tcPr>
          <w:p w:rsidR="00D44C87" w:rsidRPr="00A919CF" w:rsidRDefault="00D44C87" w:rsidP="00CC10E9">
            <w:pPr>
              <w:ind w:right="-107" w:hanging="98"/>
              <w:jc w:val="center"/>
              <w:rPr>
                <w:sz w:val="18"/>
                <w:szCs w:val="18"/>
              </w:rPr>
            </w:pPr>
            <w:r w:rsidRPr="00A919CF">
              <w:rPr>
                <w:sz w:val="18"/>
                <w:szCs w:val="18"/>
              </w:rPr>
              <w:t>до 27.02.2028г.</w:t>
            </w:r>
          </w:p>
        </w:tc>
        <w:tc>
          <w:tcPr>
            <w:tcW w:w="1103" w:type="pct"/>
          </w:tcPr>
          <w:p w:rsidR="00D44C87" w:rsidRPr="00A919CF" w:rsidRDefault="00D44C87" w:rsidP="00CC10E9">
            <w:pPr>
              <w:pStyle w:val="a5"/>
              <w:tabs>
                <w:tab w:val="clear" w:pos="4677"/>
                <w:tab w:val="clear" w:pos="9355"/>
              </w:tabs>
              <w:ind w:left="-81" w:right="-39"/>
              <w:rPr>
                <w:sz w:val="18"/>
                <w:szCs w:val="18"/>
              </w:rPr>
            </w:pPr>
            <w:r w:rsidRPr="00A919CF">
              <w:rPr>
                <w:sz w:val="18"/>
                <w:szCs w:val="18"/>
              </w:rPr>
              <w:t>Установка оксимиров</w:t>
            </w:r>
            <w:r w:rsidRPr="00A919CF">
              <w:rPr>
                <w:sz w:val="18"/>
                <w:szCs w:val="18"/>
              </w:rPr>
              <w:t>а</w:t>
            </w:r>
            <w:r w:rsidRPr="00A919CF">
              <w:rPr>
                <w:sz w:val="18"/>
                <w:szCs w:val="18"/>
              </w:rPr>
              <w:t>ния циклогекс</w:t>
            </w:r>
            <w:r w:rsidRPr="00A919CF">
              <w:rPr>
                <w:sz w:val="18"/>
                <w:szCs w:val="18"/>
              </w:rPr>
              <w:t>а</w:t>
            </w:r>
            <w:r w:rsidRPr="00A919CF">
              <w:rPr>
                <w:sz w:val="18"/>
                <w:szCs w:val="18"/>
              </w:rPr>
              <w:t>нона  в производстве капрола</w:t>
            </w:r>
            <w:r w:rsidRPr="00A919CF">
              <w:rPr>
                <w:sz w:val="18"/>
                <w:szCs w:val="18"/>
              </w:rPr>
              <w:t>к</w:t>
            </w:r>
            <w:r w:rsidRPr="00A919CF">
              <w:rPr>
                <w:sz w:val="18"/>
                <w:szCs w:val="18"/>
              </w:rPr>
              <w:t>тама</w:t>
            </w:r>
          </w:p>
        </w:tc>
        <w:tc>
          <w:tcPr>
            <w:tcW w:w="1773" w:type="pct"/>
          </w:tcPr>
          <w:p w:rsidR="00D44C87" w:rsidRPr="00A919CF" w:rsidRDefault="00D44C87" w:rsidP="00CC10E9">
            <w:pPr>
              <w:jc w:val="both"/>
              <w:rPr>
                <w:sz w:val="18"/>
                <w:szCs w:val="18"/>
              </w:rPr>
            </w:pPr>
            <w:r w:rsidRPr="00A919CF">
              <w:rPr>
                <w:sz w:val="18"/>
                <w:szCs w:val="18"/>
              </w:rPr>
              <w:t>Увеличение производительности у</w:t>
            </w:r>
            <w:r w:rsidRPr="00A919CF">
              <w:rPr>
                <w:sz w:val="18"/>
                <w:szCs w:val="18"/>
              </w:rPr>
              <w:t>с</w:t>
            </w:r>
            <w:r w:rsidRPr="00A919CF">
              <w:rPr>
                <w:sz w:val="18"/>
                <w:szCs w:val="18"/>
              </w:rPr>
              <w:t>тановки и повышения качества цикл</w:t>
            </w:r>
            <w:r w:rsidRPr="00A919CF">
              <w:rPr>
                <w:sz w:val="18"/>
                <w:szCs w:val="18"/>
              </w:rPr>
              <w:t>о</w:t>
            </w:r>
            <w:r w:rsidRPr="00A919CF">
              <w:rPr>
                <w:sz w:val="18"/>
                <w:szCs w:val="18"/>
              </w:rPr>
              <w:t>гексаноноксима за счет низкого с</w:t>
            </w:r>
            <w:r w:rsidRPr="00A919CF">
              <w:rPr>
                <w:sz w:val="18"/>
                <w:szCs w:val="18"/>
              </w:rPr>
              <w:t>о</w:t>
            </w:r>
            <w:r w:rsidRPr="00A919CF">
              <w:rPr>
                <w:sz w:val="18"/>
                <w:szCs w:val="18"/>
              </w:rPr>
              <w:t>держ</w:t>
            </w:r>
            <w:r w:rsidRPr="00A919CF">
              <w:rPr>
                <w:sz w:val="18"/>
                <w:szCs w:val="18"/>
              </w:rPr>
              <w:t>а</w:t>
            </w:r>
            <w:r w:rsidRPr="00A919CF">
              <w:rPr>
                <w:sz w:val="18"/>
                <w:szCs w:val="18"/>
              </w:rPr>
              <w:t>ния влаги</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№2006126318</w:t>
            </w:r>
          </w:p>
          <w:p w:rsidR="00D44C87" w:rsidRPr="00A919CF" w:rsidRDefault="00D44C87" w:rsidP="00CC10E9">
            <w:pPr>
              <w:jc w:val="center"/>
              <w:rPr>
                <w:sz w:val="18"/>
                <w:szCs w:val="18"/>
              </w:rPr>
            </w:pPr>
            <w:r w:rsidRPr="00A919CF">
              <w:rPr>
                <w:sz w:val="18"/>
                <w:szCs w:val="18"/>
              </w:rPr>
              <w:t>от 19.07.2006г.</w:t>
            </w:r>
          </w:p>
        </w:tc>
        <w:tc>
          <w:tcPr>
            <w:tcW w:w="640" w:type="pct"/>
          </w:tcPr>
          <w:p w:rsidR="00D44C87" w:rsidRPr="00A919CF" w:rsidRDefault="00D44C87" w:rsidP="00CC10E9">
            <w:pPr>
              <w:jc w:val="center"/>
              <w:rPr>
                <w:sz w:val="18"/>
                <w:szCs w:val="18"/>
              </w:rPr>
            </w:pPr>
            <w:r w:rsidRPr="00A919CF">
              <w:rPr>
                <w:sz w:val="18"/>
                <w:szCs w:val="18"/>
              </w:rPr>
              <w:t>№2322286</w:t>
            </w:r>
          </w:p>
          <w:p w:rsidR="00D44C87" w:rsidRPr="00A919CF" w:rsidRDefault="00D44C87" w:rsidP="00CC10E9">
            <w:pPr>
              <w:jc w:val="center"/>
              <w:rPr>
                <w:sz w:val="18"/>
                <w:szCs w:val="18"/>
              </w:rPr>
            </w:pPr>
            <w:r w:rsidRPr="00A919CF">
              <w:rPr>
                <w:sz w:val="18"/>
                <w:szCs w:val="18"/>
              </w:rPr>
              <w:t>от 20.04.2008г.</w:t>
            </w:r>
          </w:p>
        </w:tc>
        <w:tc>
          <w:tcPr>
            <w:tcW w:w="495" w:type="pct"/>
          </w:tcPr>
          <w:p w:rsidR="00D44C87" w:rsidRPr="00A919CF" w:rsidRDefault="00D44C87" w:rsidP="00CC10E9">
            <w:pPr>
              <w:ind w:right="-107" w:hanging="98"/>
              <w:jc w:val="center"/>
              <w:rPr>
                <w:sz w:val="18"/>
                <w:szCs w:val="18"/>
              </w:rPr>
            </w:pPr>
            <w:r w:rsidRPr="00A919CF">
              <w:rPr>
                <w:sz w:val="18"/>
                <w:szCs w:val="18"/>
              </w:rPr>
              <w:t>до 19.07.2026г.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Реактор</w:t>
            </w:r>
          </w:p>
        </w:tc>
        <w:tc>
          <w:tcPr>
            <w:tcW w:w="1773" w:type="pct"/>
          </w:tcPr>
          <w:p w:rsidR="00D44C87" w:rsidRPr="00A919CF" w:rsidRDefault="00D44C87" w:rsidP="00CC10E9">
            <w:pPr>
              <w:ind w:right="-107"/>
              <w:jc w:val="both"/>
              <w:rPr>
                <w:sz w:val="18"/>
                <w:szCs w:val="18"/>
              </w:rPr>
            </w:pPr>
            <w:r w:rsidRPr="00A919CF">
              <w:rPr>
                <w:sz w:val="18"/>
                <w:szCs w:val="18"/>
              </w:rPr>
              <w:t>Реализация непрерывного возврата частиц катализатора в реакцио</w:t>
            </w:r>
            <w:r w:rsidRPr="00A919CF">
              <w:rPr>
                <w:sz w:val="18"/>
                <w:szCs w:val="18"/>
              </w:rPr>
              <w:t>н</w:t>
            </w:r>
            <w:r w:rsidRPr="00A919CF">
              <w:rPr>
                <w:sz w:val="18"/>
                <w:szCs w:val="18"/>
              </w:rPr>
              <w:t>ный объем</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№2006105069</w:t>
            </w:r>
          </w:p>
          <w:p w:rsidR="00D44C87" w:rsidRPr="00A919CF" w:rsidRDefault="00D44C87" w:rsidP="00CC10E9">
            <w:pPr>
              <w:jc w:val="center"/>
              <w:rPr>
                <w:sz w:val="18"/>
                <w:szCs w:val="18"/>
              </w:rPr>
            </w:pPr>
            <w:r w:rsidRPr="00A919CF">
              <w:rPr>
                <w:sz w:val="18"/>
                <w:szCs w:val="18"/>
              </w:rPr>
              <w:t>от 17.02.2006г.</w:t>
            </w:r>
          </w:p>
        </w:tc>
        <w:tc>
          <w:tcPr>
            <w:tcW w:w="640" w:type="pct"/>
          </w:tcPr>
          <w:p w:rsidR="00D44C87" w:rsidRPr="00A919CF" w:rsidRDefault="00D44C87" w:rsidP="00CC10E9">
            <w:pPr>
              <w:jc w:val="center"/>
              <w:rPr>
                <w:sz w:val="18"/>
                <w:szCs w:val="18"/>
              </w:rPr>
            </w:pPr>
            <w:r w:rsidRPr="00A919CF">
              <w:rPr>
                <w:sz w:val="18"/>
                <w:szCs w:val="18"/>
              </w:rPr>
              <w:t>№2323767</w:t>
            </w:r>
          </w:p>
          <w:p w:rsidR="00D44C87" w:rsidRPr="00A919CF" w:rsidRDefault="00D44C87" w:rsidP="00CC10E9">
            <w:pPr>
              <w:jc w:val="center"/>
              <w:rPr>
                <w:sz w:val="18"/>
                <w:szCs w:val="18"/>
              </w:rPr>
            </w:pPr>
            <w:r w:rsidRPr="00A919CF">
              <w:rPr>
                <w:sz w:val="18"/>
                <w:szCs w:val="18"/>
              </w:rPr>
              <w:t>от 10.05.2008г.</w:t>
            </w:r>
          </w:p>
        </w:tc>
        <w:tc>
          <w:tcPr>
            <w:tcW w:w="495" w:type="pct"/>
          </w:tcPr>
          <w:p w:rsidR="00D44C87" w:rsidRPr="00A919CF" w:rsidRDefault="00D44C87" w:rsidP="00CC10E9">
            <w:pPr>
              <w:ind w:right="-107" w:hanging="98"/>
              <w:jc w:val="center"/>
              <w:rPr>
                <w:sz w:val="18"/>
                <w:szCs w:val="18"/>
              </w:rPr>
            </w:pPr>
            <w:r w:rsidRPr="00A919CF">
              <w:rPr>
                <w:sz w:val="18"/>
                <w:szCs w:val="18"/>
              </w:rPr>
              <w:t>до 17.02.2026г.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Вихрединамический</w:t>
            </w:r>
          </w:p>
          <w:p w:rsidR="00D44C87" w:rsidRPr="00A919CF" w:rsidRDefault="00D44C87" w:rsidP="00CC10E9">
            <w:pPr>
              <w:pStyle w:val="a5"/>
              <w:tabs>
                <w:tab w:val="clear" w:pos="4677"/>
                <w:tab w:val="clear" w:pos="9355"/>
              </w:tabs>
              <w:ind w:left="-81"/>
              <w:rPr>
                <w:sz w:val="18"/>
                <w:szCs w:val="18"/>
              </w:rPr>
            </w:pPr>
            <w:r w:rsidRPr="00A919CF">
              <w:rPr>
                <w:sz w:val="18"/>
                <w:szCs w:val="18"/>
              </w:rPr>
              <w:t>сепар</w:t>
            </w:r>
            <w:r w:rsidRPr="00A919CF">
              <w:rPr>
                <w:sz w:val="18"/>
                <w:szCs w:val="18"/>
              </w:rPr>
              <w:t>а</w:t>
            </w:r>
            <w:r w:rsidRPr="00A919CF">
              <w:rPr>
                <w:sz w:val="18"/>
                <w:szCs w:val="18"/>
              </w:rPr>
              <w:t>тор</w:t>
            </w:r>
          </w:p>
        </w:tc>
        <w:tc>
          <w:tcPr>
            <w:tcW w:w="1773" w:type="pct"/>
          </w:tcPr>
          <w:p w:rsidR="00D44C87" w:rsidRPr="00A919CF" w:rsidRDefault="00D44C87" w:rsidP="00CC10E9">
            <w:pPr>
              <w:ind w:right="-107"/>
              <w:jc w:val="both"/>
              <w:rPr>
                <w:sz w:val="18"/>
                <w:szCs w:val="18"/>
              </w:rPr>
            </w:pPr>
            <w:r w:rsidRPr="00A919CF">
              <w:rPr>
                <w:sz w:val="18"/>
                <w:szCs w:val="18"/>
              </w:rPr>
              <w:t>Повышение степени очистки, обесп</w:t>
            </w:r>
            <w:r w:rsidRPr="00A919CF">
              <w:rPr>
                <w:sz w:val="18"/>
                <w:szCs w:val="18"/>
              </w:rPr>
              <w:t>е</w:t>
            </w:r>
            <w:r w:rsidRPr="00A919CF">
              <w:rPr>
                <w:sz w:val="18"/>
                <w:szCs w:val="18"/>
              </w:rPr>
              <w:t>чение отделения твердых частиц в н</w:t>
            </w:r>
            <w:r w:rsidRPr="00A919CF">
              <w:rPr>
                <w:sz w:val="18"/>
                <w:szCs w:val="18"/>
              </w:rPr>
              <w:t>е</w:t>
            </w:r>
            <w:r w:rsidRPr="00A919CF">
              <w:rPr>
                <w:sz w:val="18"/>
                <w:szCs w:val="18"/>
              </w:rPr>
              <w:t>установившихся режимах эксплу</w:t>
            </w:r>
            <w:r w:rsidRPr="00A919CF">
              <w:rPr>
                <w:sz w:val="18"/>
                <w:szCs w:val="18"/>
              </w:rPr>
              <w:t>а</w:t>
            </w:r>
            <w:r w:rsidRPr="00A919CF">
              <w:rPr>
                <w:sz w:val="18"/>
                <w:szCs w:val="18"/>
              </w:rPr>
              <w:t>тации</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№2006115398</w:t>
            </w:r>
          </w:p>
          <w:p w:rsidR="00D44C87" w:rsidRPr="00A919CF" w:rsidRDefault="00D44C87" w:rsidP="00CC10E9">
            <w:pPr>
              <w:jc w:val="center"/>
              <w:rPr>
                <w:sz w:val="18"/>
                <w:szCs w:val="18"/>
              </w:rPr>
            </w:pPr>
            <w:r w:rsidRPr="00A919CF">
              <w:rPr>
                <w:sz w:val="18"/>
                <w:szCs w:val="18"/>
              </w:rPr>
              <w:t>от 04.05.2006г.</w:t>
            </w:r>
          </w:p>
        </w:tc>
        <w:tc>
          <w:tcPr>
            <w:tcW w:w="640" w:type="pct"/>
          </w:tcPr>
          <w:p w:rsidR="00D44C87" w:rsidRPr="00A919CF" w:rsidRDefault="00D44C87" w:rsidP="00CC10E9">
            <w:pPr>
              <w:jc w:val="center"/>
              <w:rPr>
                <w:sz w:val="18"/>
                <w:szCs w:val="18"/>
              </w:rPr>
            </w:pPr>
            <w:r w:rsidRPr="00A919CF">
              <w:rPr>
                <w:sz w:val="18"/>
                <w:szCs w:val="18"/>
              </w:rPr>
              <w:t>№2323773</w:t>
            </w:r>
          </w:p>
          <w:p w:rsidR="00D44C87" w:rsidRPr="00A919CF" w:rsidRDefault="00D44C87" w:rsidP="00CC10E9">
            <w:pPr>
              <w:jc w:val="center"/>
              <w:rPr>
                <w:sz w:val="18"/>
                <w:szCs w:val="18"/>
              </w:rPr>
            </w:pPr>
            <w:r w:rsidRPr="00A919CF">
              <w:rPr>
                <w:sz w:val="18"/>
                <w:szCs w:val="18"/>
              </w:rPr>
              <w:t>от 10.05.2008г.</w:t>
            </w:r>
          </w:p>
        </w:tc>
        <w:tc>
          <w:tcPr>
            <w:tcW w:w="495" w:type="pct"/>
          </w:tcPr>
          <w:p w:rsidR="00D44C87" w:rsidRPr="00A919CF" w:rsidRDefault="00D44C87" w:rsidP="00CC10E9">
            <w:pPr>
              <w:ind w:right="-107" w:hanging="98"/>
              <w:jc w:val="center"/>
              <w:rPr>
                <w:sz w:val="18"/>
                <w:szCs w:val="18"/>
              </w:rPr>
            </w:pPr>
            <w:r w:rsidRPr="00A919CF">
              <w:rPr>
                <w:sz w:val="18"/>
                <w:szCs w:val="18"/>
              </w:rPr>
              <w:t>до 04.05.2026г.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Реактор</w:t>
            </w:r>
          </w:p>
        </w:tc>
        <w:tc>
          <w:tcPr>
            <w:tcW w:w="1773" w:type="pct"/>
          </w:tcPr>
          <w:p w:rsidR="00D44C87" w:rsidRPr="00A919CF" w:rsidRDefault="00D44C87" w:rsidP="00CC10E9">
            <w:pPr>
              <w:jc w:val="both"/>
              <w:rPr>
                <w:sz w:val="18"/>
                <w:szCs w:val="18"/>
              </w:rPr>
            </w:pPr>
            <w:r w:rsidRPr="00A919CF">
              <w:rPr>
                <w:sz w:val="18"/>
                <w:szCs w:val="18"/>
              </w:rPr>
              <w:t>Увеличение выхода продукта качес</w:t>
            </w:r>
            <w:r w:rsidRPr="00A919CF">
              <w:rPr>
                <w:sz w:val="18"/>
                <w:szCs w:val="18"/>
              </w:rPr>
              <w:t>т</w:t>
            </w:r>
            <w:r w:rsidRPr="00A919CF">
              <w:rPr>
                <w:sz w:val="18"/>
                <w:szCs w:val="18"/>
              </w:rPr>
              <w:t>венного состава, повышение безопа</w:t>
            </w:r>
            <w:r w:rsidRPr="00A919CF">
              <w:rPr>
                <w:sz w:val="18"/>
                <w:szCs w:val="18"/>
              </w:rPr>
              <w:t>с</w:t>
            </w:r>
            <w:r w:rsidRPr="00A919CF">
              <w:rPr>
                <w:sz w:val="18"/>
                <w:szCs w:val="18"/>
              </w:rPr>
              <w:t>ности произво</w:t>
            </w:r>
            <w:r w:rsidRPr="00A919CF">
              <w:rPr>
                <w:sz w:val="18"/>
                <w:szCs w:val="18"/>
              </w:rPr>
              <w:t>д</w:t>
            </w:r>
            <w:r w:rsidRPr="00A919CF">
              <w:rPr>
                <w:sz w:val="18"/>
                <w:szCs w:val="18"/>
              </w:rPr>
              <w:t>ства</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№2006128679</w:t>
            </w:r>
          </w:p>
          <w:p w:rsidR="00D44C87" w:rsidRPr="00A919CF" w:rsidRDefault="00D44C87" w:rsidP="00CC10E9">
            <w:pPr>
              <w:jc w:val="center"/>
              <w:rPr>
                <w:sz w:val="18"/>
                <w:szCs w:val="18"/>
              </w:rPr>
            </w:pPr>
            <w:r w:rsidRPr="00A919CF">
              <w:rPr>
                <w:sz w:val="18"/>
                <w:szCs w:val="18"/>
              </w:rPr>
              <w:t>от 07.08.2006г.</w:t>
            </w:r>
          </w:p>
        </w:tc>
        <w:tc>
          <w:tcPr>
            <w:tcW w:w="640" w:type="pct"/>
          </w:tcPr>
          <w:p w:rsidR="00D44C87" w:rsidRPr="00A919CF" w:rsidRDefault="00D44C87" w:rsidP="00CC10E9">
            <w:pPr>
              <w:jc w:val="center"/>
              <w:rPr>
                <w:sz w:val="18"/>
                <w:szCs w:val="18"/>
              </w:rPr>
            </w:pPr>
            <w:r w:rsidRPr="00A919CF">
              <w:rPr>
                <w:sz w:val="18"/>
                <w:szCs w:val="18"/>
              </w:rPr>
              <w:t>№2325587</w:t>
            </w:r>
          </w:p>
          <w:p w:rsidR="00D44C87" w:rsidRPr="00A919CF" w:rsidRDefault="00D44C87" w:rsidP="00CC10E9">
            <w:pPr>
              <w:jc w:val="center"/>
              <w:rPr>
                <w:sz w:val="18"/>
                <w:szCs w:val="18"/>
              </w:rPr>
            </w:pPr>
            <w:r w:rsidRPr="00A919CF">
              <w:rPr>
                <w:sz w:val="18"/>
                <w:szCs w:val="18"/>
              </w:rPr>
              <w:t>от 27.05.2008г.</w:t>
            </w:r>
          </w:p>
        </w:tc>
        <w:tc>
          <w:tcPr>
            <w:tcW w:w="495" w:type="pct"/>
          </w:tcPr>
          <w:p w:rsidR="00D44C87" w:rsidRPr="00A919CF" w:rsidRDefault="00D44C87" w:rsidP="00CC10E9">
            <w:pPr>
              <w:ind w:right="-107" w:hanging="98"/>
              <w:jc w:val="center"/>
              <w:rPr>
                <w:sz w:val="18"/>
                <w:szCs w:val="18"/>
              </w:rPr>
            </w:pPr>
            <w:r w:rsidRPr="00A919CF">
              <w:rPr>
                <w:sz w:val="18"/>
                <w:szCs w:val="18"/>
              </w:rPr>
              <w:t>до 07.08.2026г.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Теплообменное устройс</w:t>
            </w:r>
            <w:r w:rsidRPr="00A919CF">
              <w:rPr>
                <w:sz w:val="18"/>
                <w:szCs w:val="18"/>
              </w:rPr>
              <w:t>т</w:t>
            </w:r>
            <w:r w:rsidRPr="00A919CF">
              <w:rPr>
                <w:sz w:val="18"/>
                <w:szCs w:val="18"/>
              </w:rPr>
              <w:t>во прямого смешив</w:t>
            </w:r>
            <w:r w:rsidRPr="00A919CF">
              <w:rPr>
                <w:sz w:val="18"/>
                <w:szCs w:val="18"/>
              </w:rPr>
              <w:t>а</w:t>
            </w:r>
            <w:r w:rsidRPr="00A919CF">
              <w:rPr>
                <w:sz w:val="18"/>
                <w:szCs w:val="18"/>
              </w:rPr>
              <w:t>ния воды и пара</w:t>
            </w:r>
          </w:p>
        </w:tc>
        <w:tc>
          <w:tcPr>
            <w:tcW w:w="1773" w:type="pct"/>
          </w:tcPr>
          <w:p w:rsidR="00D44C87" w:rsidRPr="00A919CF" w:rsidRDefault="00D44C87" w:rsidP="00CC10E9">
            <w:pPr>
              <w:jc w:val="both"/>
              <w:rPr>
                <w:sz w:val="18"/>
                <w:szCs w:val="18"/>
              </w:rPr>
            </w:pPr>
            <w:r w:rsidRPr="00A919CF">
              <w:rPr>
                <w:sz w:val="18"/>
                <w:szCs w:val="18"/>
              </w:rPr>
              <w:t>Исключает вибрации и шум, повыш</w:t>
            </w:r>
            <w:r w:rsidRPr="00A919CF">
              <w:rPr>
                <w:sz w:val="18"/>
                <w:szCs w:val="18"/>
              </w:rPr>
              <w:t>а</w:t>
            </w:r>
            <w:r w:rsidRPr="00A919CF">
              <w:rPr>
                <w:sz w:val="18"/>
                <w:szCs w:val="18"/>
              </w:rPr>
              <w:t>ет долговечность и безопасность р</w:t>
            </w:r>
            <w:r w:rsidRPr="00A919CF">
              <w:rPr>
                <w:sz w:val="18"/>
                <w:szCs w:val="18"/>
              </w:rPr>
              <w:t>а</w:t>
            </w:r>
            <w:r w:rsidRPr="00A919CF">
              <w:rPr>
                <w:sz w:val="18"/>
                <w:szCs w:val="18"/>
              </w:rPr>
              <w:t>боты оборудования  при нормальной работе и неустановившихся р</w:t>
            </w:r>
            <w:r w:rsidRPr="00A919CF">
              <w:rPr>
                <w:sz w:val="18"/>
                <w:szCs w:val="18"/>
              </w:rPr>
              <w:t>е</w:t>
            </w:r>
            <w:r w:rsidRPr="00A919CF">
              <w:rPr>
                <w:sz w:val="18"/>
                <w:szCs w:val="18"/>
              </w:rPr>
              <w:t xml:space="preserve">жимах </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№2006126312</w:t>
            </w:r>
          </w:p>
          <w:p w:rsidR="00D44C87" w:rsidRPr="00A919CF" w:rsidRDefault="00D44C87" w:rsidP="00CC10E9">
            <w:pPr>
              <w:jc w:val="center"/>
              <w:rPr>
                <w:sz w:val="18"/>
                <w:szCs w:val="18"/>
              </w:rPr>
            </w:pPr>
            <w:r w:rsidRPr="00A919CF">
              <w:rPr>
                <w:sz w:val="18"/>
                <w:szCs w:val="18"/>
              </w:rPr>
              <w:t>от 19.07.2006г.</w:t>
            </w:r>
          </w:p>
        </w:tc>
        <w:tc>
          <w:tcPr>
            <w:tcW w:w="640" w:type="pct"/>
          </w:tcPr>
          <w:p w:rsidR="00D44C87" w:rsidRPr="00A919CF" w:rsidRDefault="00D44C87" w:rsidP="00CC10E9">
            <w:pPr>
              <w:jc w:val="center"/>
              <w:rPr>
                <w:sz w:val="18"/>
                <w:szCs w:val="18"/>
              </w:rPr>
            </w:pPr>
            <w:r w:rsidRPr="00A919CF">
              <w:rPr>
                <w:sz w:val="18"/>
                <w:szCs w:val="18"/>
              </w:rPr>
              <w:t>№2327633</w:t>
            </w:r>
          </w:p>
          <w:p w:rsidR="00D44C87" w:rsidRPr="00A919CF" w:rsidRDefault="00D44C87" w:rsidP="00CC10E9">
            <w:pPr>
              <w:jc w:val="center"/>
              <w:rPr>
                <w:sz w:val="18"/>
                <w:szCs w:val="18"/>
              </w:rPr>
            </w:pPr>
            <w:r w:rsidRPr="00A919CF">
              <w:rPr>
                <w:sz w:val="18"/>
                <w:szCs w:val="18"/>
              </w:rPr>
              <w:t xml:space="preserve">от </w:t>
            </w:r>
            <w:r w:rsidRPr="00A919CF">
              <w:rPr>
                <w:sz w:val="18"/>
                <w:szCs w:val="18"/>
              </w:rPr>
              <w:lastRenderedPageBreak/>
              <w:t>27.06.2008г.</w:t>
            </w:r>
          </w:p>
        </w:tc>
        <w:tc>
          <w:tcPr>
            <w:tcW w:w="495" w:type="pct"/>
          </w:tcPr>
          <w:p w:rsidR="00D44C87" w:rsidRPr="00A919CF" w:rsidRDefault="00D44C87" w:rsidP="00CC10E9">
            <w:pPr>
              <w:ind w:right="-107" w:hanging="98"/>
              <w:jc w:val="center"/>
              <w:rPr>
                <w:sz w:val="18"/>
                <w:szCs w:val="18"/>
              </w:rPr>
            </w:pPr>
            <w:r w:rsidRPr="00A919CF">
              <w:rPr>
                <w:sz w:val="18"/>
                <w:szCs w:val="18"/>
              </w:rPr>
              <w:lastRenderedPageBreak/>
              <w:t>до 19.07.2026г.</w:t>
            </w:r>
          </w:p>
        </w:tc>
        <w:tc>
          <w:tcPr>
            <w:tcW w:w="1103" w:type="pct"/>
          </w:tcPr>
          <w:p w:rsidR="00D44C87" w:rsidRPr="00A919CF" w:rsidRDefault="00D44C87" w:rsidP="00CC10E9">
            <w:pPr>
              <w:ind w:left="-81"/>
              <w:rPr>
                <w:sz w:val="18"/>
                <w:szCs w:val="18"/>
              </w:rPr>
            </w:pPr>
            <w:r w:rsidRPr="00A919CF">
              <w:rPr>
                <w:sz w:val="18"/>
                <w:szCs w:val="18"/>
              </w:rPr>
              <w:t>Способ получения гидр</w:t>
            </w:r>
            <w:r w:rsidRPr="00A919CF">
              <w:rPr>
                <w:sz w:val="18"/>
                <w:szCs w:val="18"/>
              </w:rPr>
              <w:t>о</w:t>
            </w:r>
            <w:r w:rsidRPr="00A919CF">
              <w:rPr>
                <w:sz w:val="18"/>
                <w:szCs w:val="18"/>
              </w:rPr>
              <w:t>ксиламинсул</w:t>
            </w:r>
            <w:r w:rsidRPr="00A919CF">
              <w:rPr>
                <w:sz w:val="18"/>
                <w:szCs w:val="18"/>
              </w:rPr>
              <w:t>ь</w:t>
            </w:r>
            <w:r w:rsidRPr="00A919CF">
              <w:rPr>
                <w:sz w:val="18"/>
                <w:szCs w:val="18"/>
              </w:rPr>
              <w:t>фата</w:t>
            </w:r>
          </w:p>
        </w:tc>
        <w:tc>
          <w:tcPr>
            <w:tcW w:w="1773" w:type="pct"/>
          </w:tcPr>
          <w:p w:rsidR="00D44C87" w:rsidRPr="00A919CF" w:rsidRDefault="00D44C87" w:rsidP="00CC10E9">
            <w:pPr>
              <w:jc w:val="both"/>
              <w:rPr>
                <w:sz w:val="18"/>
                <w:szCs w:val="18"/>
              </w:rPr>
            </w:pPr>
            <w:r w:rsidRPr="00A919CF">
              <w:rPr>
                <w:sz w:val="18"/>
                <w:szCs w:val="18"/>
              </w:rPr>
              <w:t>Предлагаемый способ позволяет ув</w:t>
            </w:r>
            <w:r w:rsidRPr="00A919CF">
              <w:rPr>
                <w:sz w:val="18"/>
                <w:szCs w:val="18"/>
              </w:rPr>
              <w:t>е</w:t>
            </w:r>
            <w:r w:rsidRPr="00A919CF">
              <w:rPr>
                <w:sz w:val="18"/>
                <w:szCs w:val="18"/>
              </w:rPr>
              <w:t>личить выпуск капролактама с мин</w:t>
            </w:r>
            <w:r w:rsidRPr="00A919CF">
              <w:rPr>
                <w:sz w:val="18"/>
                <w:szCs w:val="18"/>
              </w:rPr>
              <w:t>и</w:t>
            </w:r>
            <w:r w:rsidRPr="00A919CF">
              <w:rPr>
                <w:sz w:val="18"/>
                <w:szCs w:val="18"/>
              </w:rPr>
              <w:t xml:space="preserve">мальными капитальными </w:t>
            </w:r>
            <w:r w:rsidRPr="00A919CF">
              <w:rPr>
                <w:sz w:val="18"/>
                <w:szCs w:val="18"/>
              </w:rPr>
              <w:lastRenderedPageBreak/>
              <w:t>затратами без расширения действующих техн</w:t>
            </w:r>
            <w:r w:rsidRPr="00A919CF">
              <w:rPr>
                <w:sz w:val="18"/>
                <w:szCs w:val="18"/>
              </w:rPr>
              <w:t>о</w:t>
            </w:r>
            <w:r w:rsidRPr="00A919CF">
              <w:rPr>
                <w:sz w:val="18"/>
                <w:szCs w:val="18"/>
              </w:rPr>
              <w:t>логических устан</w:t>
            </w:r>
            <w:r w:rsidRPr="00A919CF">
              <w:rPr>
                <w:sz w:val="18"/>
                <w:szCs w:val="18"/>
              </w:rPr>
              <w:t>о</w:t>
            </w:r>
            <w:r w:rsidRPr="00A919CF">
              <w:rPr>
                <w:sz w:val="18"/>
                <w:szCs w:val="18"/>
              </w:rPr>
              <w:t>вок для выработки концентрированной NO, снизить з</w:t>
            </w:r>
            <w:r w:rsidRPr="00A919CF">
              <w:rPr>
                <w:sz w:val="18"/>
                <w:szCs w:val="18"/>
              </w:rPr>
              <w:t>а</w:t>
            </w:r>
            <w:r w:rsidRPr="00A919CF">
              <w:rPr>
                <w:sz w:val="18"/>
                <w:szCs w:val="18"/>
              </w:rPr>
              <w:t>грязнение атмосферы оки</w:t>
            </w:r>
            <w:r w:rsidRPr="00A919CF">
              <w:rPr>
                <w:sz w:val="18"/>
                <w:szCs w:val="18"/>
              </w:rPr>
              <w:t>с</w:t>
            </w:r>
            <w:r w:rsidRPr="00A919CF">
              <w:rPr>
                <w:sz w:val="18"/>
                <w:szCs w:val="18"/>
              </w:rPr>
              <w:t>лами азота.</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№2006144032</w:t>
            </w:r>
          </w:p>
          <w:p w:rsidR="00D44C87" w:rsidRPr="00A919CF" w:rsidRDefault="00D44C87" w:rsidP="00CC10E9">
            <w:pPr>
              <w:jc w:val="center"/>
              <w:rPr>
                <w:sz w:val="18"/>
                <w:szCs w:val="18"/>
              </w:rPr>
            </w:pPr>
            <w:r w:rsidRPr="00A919CF">
              <w:rPr>
                <w:sz w:val="18"/>
                <w:szCs w:val="18"/>
              </w:rPr>
              <w:t>от 11.12.2006г.</w:t>
            </w:r>
          </w:p>
        </w:tc>
        <w:tc>
          <w:tcPr>
            <w:tcW w:w="640" w:type="pct"/>
          </w:tcPr>
          <w:p w:rsidR="00D44C87" w:rsidRPr="00A919CF" w:rsidRDefault="00D44C87" w:rsidP="00CC10E9">
            <w:pPr>
              <w:jc w:val="center"/>
              <w:rPr>
                <w:sz w:val="18"/>
                <w:szCs w:val="18"/>
                <w:lang w:val="en-US"/>
              </w:rPr>
            </w:pPr>
            <w:r w:rsidRPr="00A919CF">
              <w:rPr>
                <w:sz w:val="18"/>
                <w:szCs w:val="18"/>
              </w:rPr>
              <w:t>№</w:t>
            </w:r>
            <w:r w:rsidRPr="00A919CF">
              <w:rPr>
                <w:sz w:val="18"/>
                <w:szCs w:val="18"/>
                <w:lang w:val="en-US"/>
              </w:rPr>
              <w:t>2334552</w:t>
            </w:r>
          </w:p>
          <w:p w:rsidR="00D44C87" w:rsidRPr="00A919CF" w:rsidRDefault="00D44C87" w:rsidP="00CC10E9">
            <w:pPr>
              <w:jc w:val="center"/>
              <w:rPr>
                <w:sz w:val="18"/>
                <w:szCs w:val="18"/>
              </w:rPr>
            </w:pPr>
            <w:r w:rsidRPr="00A919CF">
              <w:rPr>
                <w:sz w:val="18"/>
                <w:szCs w:val="18"/>
              </w:rPr>
              <w:t>от 27.09.2008г.</w:t>
            </w:r>
          </w:p>
        </w:tc>
        <w:tc>
          <w:tcPr>
            <w:tcW w:w="495" w:type="pct"/>
          </w:tcPr>
          <w:p w:rsidR="00D44C87" w:rsidRPr="00A919CF" w:rsidRDefault="00D44C87" w:rsidP="00CC10E9">
            <w:pPr>
              <w:ind w:right="-107" w:hanging="98"/>
              <w:jc w:val="center"/>
              <w:rPr>
                <w:sz w:val="18"/>
                <w:szCs w:val="18"/>
              </w:rPr>
            </w:pPr>
            <w:r w:rsidRPr="00A919CF">
              <w:rPr>
                <w:sz w:val="18"/>
                <w:szCs w:val="18"/>
              </w:rPr>
              <w:t>до 11.12.2026г.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Барботажный реа</w:t>
            </w:r>
            <w:r w:rsidRPr="00A919CF">
              <w:rPr>
                <w:sz w:val="18"/>
                <w:szCs w:val="18"/>
              </w:rPr>
              <w:t>к</w:t>
            </w:r>
            <w:r w:rsidRPr="00A919CF">
              <w:rPr>
                <w:sz w:val="18"/>
                <w:szCs w:val="18"/>
              </w:rPr>
              <w:t>тор каскадного оки</w:t>
            </w:r>
            <w:r w:rsidRPr="00A919CF">
              <w:rPr>
                <w:sz w:val="18"/>
                <w:szCs w:val="18"/>
              </w:rPr>
              <w:t>с</w:t>
            </w:r>
            <w:r w:rsidRPr="00A919CF">
              <w:rPr>
                <w:sz w:val="18"/>
                <w:szCs w:val="18"/>
              </w:rPr>
              <w:t>ления</w:t>
            </w:r>
          </w:p>
        </w:tc>
        <w:tc>
          <w:tcPr>
            <w:tcW w:w="1773" w:type="pct"/>
          </w:tcPr>
          <w:p w:rsidR="00D44C87" w:rsidRPr="00A919CF" w:rsidRDefault="00D44C87" w:rsidP="00CC10E9">
            <w:pPr>
              <w:jc w:val="both"/>
              <w:rPr>
                <w:sz w:val="18"/>
                <w:szCs w:val="18"/>
              </w:rPr>
            </w:pPr>
            <w:r w:rsidRPr="00A919CF">
              <w:rPr>
                <w:sz w:val="18"/>
                <w:szCs w:val="18"/>
              </w:rPr>
              <w:t>Позволяет повысить безопасность процесса за счет обработки отход</w:t>
            </w:r>
            <w:r w:rsidRPr="00A919CF">
              <w:rPr>
                <w:sz w:val="18"/>
                <w:szCs w:val="18"/>
              </w:rPr>
              <w:t>я</w:t>
            </w:r>
            <w:r w:rsidRPr="00A919CF">
              <w:rPr>
                <w:sz w:val="18"/>
                <w:szCs w:val="18"/>
              </w:rPr>
              <w:t>щих газов внутри самого реа</w:t>
            </w:r>
            <w:r w:rsidRPr="00A919CF">
              <w:rPr>
                <w:sz w:val="18"/>
                <w:szCs w:val="18"/>
              </w:rPr>
              <w:t>к</w:t>
            </w:r>
            <w:r w:rsidRPr="00A919CF">
              <w:rPr>
                <w:sz w:val="18"/>
                <w:szCs w:val="18"/>
              </w:rPr>
              <w:t>тора и повысить выход гот</w:t>
            </w:r>
            <w:r w:rsidRPr="00A919CF">
              <w:rPr>
                <w:sz w:val="18"/>
                <w:szCs w:val="18"/>
              </w:rPr>
              <w:t>о</w:t>
            </w:r>
            <w:r w:rsidRPr="00A919CF">
              <w:rPr>
                <w:sz w:val="18"/>
                <w:szCs w:val="18"/>
              </w:rPr>
              <w:t>вого продукта</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pStyle w:val="a5"/>
              <w:tabs>
                <w:tab w:val="clear" w:pos="4677"/>
                <w:tab w:val="clear" w:pos="9355"/>
              </w:tabs>
              <w:jc w:val="center"/>
              <w:rPr>
                <w:sz w:val="18"/>
                <w:szCs w:val="18"/>
              </w:rPr>
            </w:pPr>
            <w:r w:rsidRPr="00A919CF">
              <w:rPr>
                <w:sz w:val="18"/>
                <w:szCs w:val="18"/>
              </w:rPr>
              <w:t>№2006143907</w:t>
            </w:r>
          </w:p>
          <w:p w:rsidR="00D44C87" w:rsidRPr="00A919CF" w:rsidRDefault="00D44C87" w:rsidP="00CC10E9">
            <w:pPr>
              <w:jc w:val="center"/>
              <w:rPr>
                <w:sz w:val="18"/>
                <w:szCs w:val="18"/>
              </w:rPr>
            </w:pPr>
            <w:r w:rsidRPr="00A919CF">
              <w:rPr>
                <w:sz w:val="18"/>
                <w:szCs w:val="18"/>
              </w:rPr>
              <w:t>от 11.12.2006г.</w:t>
            </w:r>
          </w:p>
        </w:tc>
        <w:tc>
          <w:tcPr>
            <w:tcW w:w="640" w:type="pct"/>
          </w:tcPr>
          <w:p w:rsidR="00D44C87" w:rsidRPr="00A919CF" w:rsidRDefault="00D44C87" w:rsidP="00CC10E9">
            <w:pPr>
              <w:jc w:val="center"/>
              <w:rPr>
                <w:sz w:val="18"/>
                <w:szCs w:val="18"/>
              </w:rPr>
            </w:pPr>
            <w:r w:rsidRPr="00A919CF">
              <w:rPr>
                <w:sz w:val="18"/>
                <w:szCs w:val="18"/>
              </w:rPr>
              <w:t>№2337748</w:t>
            </w:r>
          </w:p>
          <w:p w:rsidR="00D44C87" w:rsidRPr="00A919CF" w:rsidRDefault="00D44C87" w:rsidP="00CC10E9">
            <w:pPr>
              <w:jc w:val="center"/>
              <w:rPr>
                <w:sz w:val="18"/>
                <w:szCs w:val="18"/>
              </w:rPr>
            </w:pPr>
            <w:r w:rsidRPr="00A919CF">
              <w:rPr>
                <w:sz w:val="18"/>
                <w:szCs w:val="18"/>
              </w:rPr>
              <w:t>от 10.11.2008г.</w:t>
            </w:r>
          </w:p>
        </w:tc>
        <w:tc>
          <w:tcPr>
            <w:tcW w:w="495" w:type="pct"/>
          </w:tcPr>
          <w:p w:rsidR="00D44C87" w:rsidRPr="00A919CF" w:rsidRDefault="00D44C87" w:rsidP="00CC10E9">
            <w:pPr>
              <w:ind w:left="-171" w:right="-107"/>
              <w:jc w:val="center"/>
              <w:rPr>
                <w:sz w:val="18"/>
                <w:szCs w:val="18"/>
              </w:rPr>
            </w:pPr>
            <w:r w:rsidRPr="00A919CF">
              <w:rPr>
                <w:sz w:val="18"/>
                <w:szCs w:val="18"/>
              </w:rPr>
              <w:t xml:space="preserve">до </w:t>
            </w:r>
          </w:p>
          <w:p w:rsidR="00D44C87" w:rsidRPr="00A919CF" w:rsidRDefault="00D44C87" w:rsidP="00CC10E9">
            <w:pPr>
              <w:ind w:left="-171" w:right="-107"/>
              <w:jc w:val="center"/>
              <w:rPr>
                <w:sz w:val="18"/>
                <w:szCs w:val="18"/>
              </w:rPr>
            </w:pPr>
            <w:r w:rsidRPr="00A919CF">
              <w:rPr>
                <w:sz w:val="18"/>
                <w:szCs w:val="18"/>
              </w:rPr>
              <w:t>11.12.2026г.</w:t>
            </w:r>
          </w:p>
        </w:tc>
        <w:tc>
          <w:tcPr>
            <w:tcW w:w="1103" w:type="pct"/>
          </w:tcPr>
          <w:p w:rsidR="00D44C87" w:rsidRPr="00A919CF" w:rsidRDefault="00D44C87" w:rsidP="00CC10E9">
            <w:pPr>
              <w:pStyle w:val="a5"/>
              <w:tabs>
                <w:tab w:val="clear" w:pos="4677"/>
                <w:tab w:val="clear" w:pos="9355"/>
              </w:tabs>
              <w:ind w:left="-81" w:right="-80"/>
              <w:rPr>
                <w:sz w:val="18"/>
                <w:szCs w:val="18"/>
              </w:rPr>
            </w:pPr>
            <w:r w:rsidRPr="00A919CF">
              <w:rPr>
                <w:sz w:val="18"/>
                <w:szCs w:val="18"/>
              </w:rPr>
              <w:t>Верхняя секция барбота</w:t>
            </w:r>
            <w:r w:rsidRPr="00A919CF">
              <w:rPr>
                <w:sz w:val="18"/>
                <w:szCs w:val="18"/>
              </w:rPr>
              <w:t>ж</w:t>
            </w:r>
            <w:r w:rsidRPr="00A919CF">
              <w:rPr>
                <w:sz w:val="18"/>
                <w:szCs w:val="18"/>
              </w:rPr>
              <w:t>ного реактора ка</w:t>
            </w:r>
            <w:r w:rsidRPr="00A919CF">
              <w:rPr>
                <w:sz w:val="18"/>
                <w:szCs w:val="18"/>
              </w:rPr>
              <w:t>с</w:t>
            </w:r>
            <w:r w:rsidRPr="00A919CF">
              <w:rPr>
                <w:sz w:val="18"/>
                <w:szCs w:val="18"/>
              </w:rPr>
              <w:t>кадного окисления циклоге</w:t>
            </w:r>
            <w:r w:rsidRPr="00A919CF">
              <w:rPr>
                <w:sz w:val="18"/>
                <w:szCs w:val="18"/>
              </w:rPr>
              <w:t>к</w:t>
            </w:r>
            <w:r w:rsidRPr="00A919CF">
              <w:rPr>
                <w:sz w:val="18"/>
                <w:szCs w:val="18"/>
              </w:rPr>
              <w:t>сана</w:t>
            </w:r>
          </w:p>
        </w:tc>
        <w:tc>
          <w:tcPr>
            <w:tcW w:w="1773" w:type="pct"/>
          </w:tcPr>
          <w:p w:rsidR="00D44C87" w:rsidRPr="00A919CF" w:rsidRDefault="00D44C87" w:rsidP="00CC10E9">
            <w:pPr>
              <w:jc w:val="both"/>
              <w:rPr>
                <w:sz w:val="18"/>
                <w:szCs w:val="18"/>
              </w:rPr>
            </w:pPr>
            <w:r w:rsidRPr="00A919CF">
              <w:rPr>
                <w:sz w:val="18"/>
                <w:szCs w:val="18"/>
              </w:rPr>
              <w:t>Направлено на повышение про</w:t>
            </w:r>
            <w:r w:rsidRPr="00A919CF">
              <w:rPr>
                <w:sz w:val="18"/>
                <w:szCs w:val="18"/>
              </w:rPr>
              <w:t>ч</w:t>
            </w:r>
            <w:r w:rsidRPr="00A919CF">
              <w:rPr>
                <w:sz w:val="18"/>
                <w:szCs w:val="18"/>
              </w:rPr>
              <w:t>ности устройства и повышение безопасн</w:t>
            </w:r>
            <w:r w:rsidRPr="00A919CF">
              <w:rPr>
                <w:sz w:val="18"/>
                <w:szCs w:val="18"/>
              </w:rPr>
              <w:t>о</w:t>
            </w:r>
            <w:r w:rsidRPr="00A919CF">
              <w:rPr>
                <w:sz w:val="18"/>
                <w:szCs w:val="18"/>
              </w:rPr>
              <w:t>сти раб</w:t>
            </w:r>
            <w:r w:rsidRPr="00A919CF">
              <w:rPr>
                <w:sz w:val="18"/>
                <w:szCs w:val="18"/>
              </w:rPr>
              <w:t>о</w:t>
            </w:r>
            <w:r w:rsidRPr="00A919CF">
              <w:rPr>
                <w:sz w:val="18"/>
                <w:szCs w:val="18"/>
              </w:rPr>
              <w:t>ты реактора</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№2007104132</w:t>
            </w:r>
          </w:p>
          <w:p w:rsidR="00D44C87" w:rsidRPr="00A919CF" w:rsidRDefault="00D44C87" w:rsidP="00CC10E9">
            <w:pPr>
              <w:jc w:val="center"/>
              <w:rPr>
                <w:sz w:val="18"/>
                <w:szCs w:val="18"/>
              </w:rPr>
            </w:pPr>
            <w:r w:rsidRPr="00A919CF">
              <w:rPr>
                <w:sz w:val="18"/>
                <w:szCs w:val="18"/>
              </w:rPr>
              <w:t>от 02.02.2007г.</w:t>
            </w:r>
          </w:p>
        </w:tc>
        <w:tc>
          <w:tcPr>
            <w:tcW w:w="640" w:type="pct"/>
          </w:tcPr>
          <w:p w:rsidR="00D44C87" w:rsidRPr="00A919CF" w:rsidRDefault="00D44C87" w:rsidP="00CC10E9">
            <w:pPr>
              <w:jc w:val="center"/>
              <w:rPr>
                <w:sz w:val="18"/>
                <w:szCs w:val="18"/>
              </w:rPr>
            </w:pPr>
            <w:r w:rsidRPr="00A919CF">
              <w:rPr>
                <w:sz w:val="18"/>
                <w:szCs w:val="18"/>
              </w:rPr>
              <w:t>№2338142</w:t>
            </w:r>
          </w:p>
          <w:p w:rsidR="00D44C87" w:rsidRPr="00A919CF" w:rsidRDefault="00D44C87" w:rsidP="00CC10E9">
            <w:pPr>
              <w:jc w:val="center"/>
              <w:rPr>
                <w:sz w:val="18"/>
                <w:szCs w:val="18"/>
              </w:rPr>
            </w:pPr>
            <w:r w:rsidRPr="00A919CF">
              <w:rPr>
                <w:sz w:val="18"/>
                <w:szCs w:val="18"/>
              </w:rPr>
              <w:t>от 10.11.2008г.</w:t>
            </w:r>
          </w:p>
        </w:tc>
        <w:tc>
          <w:tcPr>
            <w:tcW w:w="495" w:type="pct"/>
          </w:tcPr>
          <w:p w:rsidR="00D44C87" w:rsidRPr="00A919CF" w:rsidRDefault="00D44C87" w:rsidP="00CC10E9">
            <w:pPr>
              <w:ind w:left="-171" w:right="-107"/>
              <w:jc w:val="center"/>
              <w:rPr>
                <w:sz w:val="18"/>
                <w:szCs w:val="18"/>
              </w:rPr>
            </w:pPr>
            <w:r w:rsidRPr="00A919CF">
              <w:rPr>
                <w:sz w:val="18"/>
                <w:szCs w:val="18"/>
              </w:rPr>
              <w:t>До</w:t>
            </w:r>
          </w:p>
          <w:p w:rsidR="00D44C87" w:rsidRPr="00A919CF" w:rsidRDefault="00D44C87" w:rsidP="00CC10E9">
            <w:pPr>
              <w:ind w:left="-171" w:right="-107"/>
              <w:jc w:val="center"/>
              <w:rPr>
                <w:sz w:val="18"/>
                <w:szCs w:val="18"/>
              </w:rPr>
            </w:pPr>
            <w:r w:rsidRPr="00A919CF">
              <w:rPr>
                <w:sz w:val="18"/>
                <w:szCs w:val="18"/>
              </w:rPr>
              <w:t xml:space="preserve"> 02.02.2027г.</w:t>
            </w:r>
          </w:p>
        </w:tc>
        <w:tc>
          <w:tcPr>
            <w:tcW w:w="1103" w:type="pct"/>
          </w:tcPr>
          <w:p w:rsidR="00D44C87" w:rsidRPr="00A919CF" w:rsidRDefault="00D44C87" w:rsidP="00CC10E9">
            <w:pPr>
              <w:ind w:left="-81"/>
              <w:rPr>
                <w:sz w:val="18"/>
                <w:szCs w:val="18"/>
              </w:rPr>
            </w:pPr>
            <w:r w:rsidRPr="00A919CF">
              <w:rPr>
                <w:sz w:val="18"/>
                <w:szCs w:val="18"/>
              </w:rPr>
              <w:t>Трубный теплообме</w:t>
            </w:r>
            <w:r w:rsidRPr="00A919CF">
              <w:rPr>
                <w:sz w:val="18"/>
                <w:szCs w:val="18"/>
              </w:rPr>
              <w:t>н</w:t>
            </w:r>
            <w:r w:rsidRPr="00A919CF">
              <w:rPr>
                <w:sz w:val="18"/>
                <w:szCs w:val="18"/>
              </w:rPr>
              <w:t>ник</w:t>
            </w:r>
          </w:p>
        </w:tc>
        <w:tc>
          <w:tcPr>
            <w:tcW w:w="1773" w:type="pct"/>
          </w:tcPr>
          <w:p w:rsidR="00D44C87" w:rsidRPr="00A919CF" w:rsidRDefault="00D44C87" w:rsidP="00CC10E9">
            <w:pPr>
              <w:jc w:val="both"/>
              <w:rPr>
                <w:sz w:val="18"/>
                <w:szCs w:val="18"/>
              </w:rPr>
            </w:pPr>
            <w:r w:rsidRPr="00A919CF">
              <w:rPr>
                <w:sz w:val="18"/>
                <w:szCs w:val="18"/>
              </w:rPr>
              <w:t>Предложенное конструктивное реш</w:t>
            </w:r>
            <w:r w:rsidRPr="00A919CF">
              <w:rPr>
                <w:sz w:val="18"/>
                <w:szCs w:val="18"/>
              </w:rPr>
              <w:t>е</w:t>
            </w:r>
            <w:r w:rsidRPr="00A919CF">
              <w:rPr>
                <w:sz w:val="18"/>
                <w:szCs w:val="18"/>
              </w:rPr>
              <w:t>ние позволяет дополнительно пов</w:t>
            </w:r>
            <w:r w:rsidRPr="00A919CF">
              <w:rPr>
                <w:sz w:val="18"/>
                <w:szCs w:val="18"/>
              </w:rPr>
              <w:t>ы</w:t>
            </w:r>
            <w:r w:rsidRPr="00A919CF">
              <w:rPr>
                <w:sz w:val="18"/>
                <w:szCs w:val="18"/>
              </w:rPr>
              <w:t>сить (понизить) выходную температ</w:t>
            </w:r>
            <w:r w:rsidRPr="00A919CF">
              <w:rPr>
                <w:sz w:val="18"/>
                <w:szCs w:val="18"/>
              </w:rPr>
              <w:t>у</w:t>
            </w:r>
            <w:r w:rsidRPr="00A919CF">
              <w:rPr>
                <w:sz w:val="18"/>
                <w:szCs w:val="18"/>
              </w:rPr>
              <w:t>ру о</w:t>
            </w:r>
            <w:r w:rsidRPr="00A919CF">
              <w:rPr>
                <w:sz w:val="18"/>
                <w:szCs w:val="18"/>
              </w:rPr>
              <w:t>б</w:t>
            </w:r>
            <w:r w:rsidRPr="00A919CF">
              <w:rPr>
                <w:sz w:val="18"/>
                <w:szCs w:val="18"/>
              </w:rPr>
              <w:t>щего потока за счет энергии струй вакуум- всасывания</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 xml:space="preserve">№2007110563 </w:t>
            </w:r>
          </w:p>
          <w:p w:rsidR="00D44C87" w:rsidRPr="00A919CF" w:rsidRDefault="00D44C87" w:rsidP="00CC10E9">
            <w:pPr>
              <w:jc w:val="center"/>
              <w:rPr>
                <w:sz w:val="18"/>
                <w:szCs w:val="18"/>
              </w:rPr>
            </w:pPr>
            <w:r w:rsidRPr="00A919CF">
              <w:rPr>
                <w:sz w:val="18"/>
                <w:szCs w:val="18"/>
              </w:rPr>
              <w:t>от 22.03.2007г.</w:t>
            </w:r>
          </w:p>
        </w:tc>
        <w:tc>
          <w:tcPr>
            <w:tcW w:w="640" w:type="pct"/>
          </w:tcPr>
          <w:p w:rsidR="00D44C87" w:rsidRPr="00A919CF" w:rsidRDefault="00D44C87" w:rsidP="00CC10E9">
            <w:pPr>
              <w:jc w:val="center"/>
              <w:rPr>
                <w:sz w:val="18"/>
                <w:szCs w:val="18"/>
              </w:rPr>
            </w:pPr>
            <w:r w:rsidRPr="00A919CF">
              <w:rPr>
                <w:sz w:val="18"/>
                <w:szCs w:val="18"/>
              </w:rPr>
              <w:t>№2337742</w:t>
            </w:r>
          </w:p>
          <w:p w:rsidR="00D44C87" w:rsidRPr="00A919CF" w:rsidRDefault="00D44C87" w:rsidP="00CC10E9">
            <w:pPr>
              <w:jc w:val="center"/>
              <w:rPr>
                <w:sz w:val="18"/>
                <w:szCs w:val="18"/>
              </w:rPr>
            </w:pPr>
            <w:r w:rsidRPr="00A919CF">
              <w:rPr>
                <w:sz w:val="18"/>
                <w:szCs w:val="18"/>
              </w:rPr>
              <w:t>от 10.11.2008г.</w:t>
            </w:r>
          </w:p>
        </w:tc>
        <w:tc>
          <w:tcPr>
            <w:tcW w:w="495" w:type="pct"/>
          </w:tcPr>
          <w:p w:rsidR="00D44C87" w:rsidRPr="00A919CF" w:rsidRDefault="00D44C87" w:rsidP="00CC10E9">
            <w:pPr>
              <w:ind w:right="-107" w:hanging="98"/>
              <w:jc w:val="center"/>
              <w:rPr>
                <w:sz w:val="18"/>
                <w:szCs w:val="18"/>
              </w:rPr>
            </w:pPr>
            <w:r w:rsidRPr="00A919CF">
              <w:rPr>
                <w:sz w:val="18"/>
                <w:szCs w:val="18"/>
              </w:rPr>
              <w:t>до 22.03.2027г.</w:t>
            </w:r>
          </w:p>
        </w:tc>
        <w:tc>
          <w:tcPr>
            <w:tcW w:w="1103" w:type="pct"/>
          </w:tcPr>
          <w:p w:rsidR="00D44C87" w:rsidRPr="00A919CF" w:rsidRDefault="00D44C87" w:rsidP="00CC10E9">
            <w:pPr>
              <w:ind w:left="-81"/>
              <w:rPr>
                <w:sz w:val="18"/>
                <w:szCs w:val="18"/>
              </w:rPr>
            </w:pPr>
            <w:r w:rsidRPr="00A919CF">
              <w:rPr>
                <w:sz w:val="18"/>
                <w:szCs w:val="18"/>
              </w:rPr>
              <w:t>Многоступенчатая уст</w:t>
            </w:r>
            <w:r w:rsidRPr="00A919CF">
              <w:rPr>
                <w:sz w:val="18"/>
                <w:szCs w:val="18"/>
              </w:rPr>
              <w:t>а</w:t>
            </w:r>
            <w:r w:rsidRPr="00A919CF">
              <w:rPr>
                <w:sz w:val="18"/>
                <w:szCs w:val="18"/>
              </w:rPr>
              <w:t>новка выпарив</w:t>
            </w:r>
            <w:r w:rsidRPr="00A919CF">
              <w:rPr>
                <w:sz w:val="18"/>
                <w:szCs w:val="18"/>
              </w:rPr>
              <w:t>а</w:t>
            </w:r>
            <w:r w:rsidRPr="00A919CF">
              <w:rPr>
                <w:sz w:val="18"/>
                <w:szCs w:val="18"/>
              </w:rPr>
              <w:t>ния</w:t>
            </w:r>
          </w:p>
        </w:tc>
        <w:tc>
          <w:tcPr>
            <w:tcW w:w="1773" w:type="pct"/>
          </w:tcPr>
          <w:p w:rsidR="00D44C87" w:rsidRPr="00A919CF" w:rsidRDefault="00D44C87" w:rsidP="00CC10E9">
            <w:pPr>
              <w:jc w:val="both"/>
              <w:rPr>
                <w:sz w:val="18"/>
                <w:szCs w:val="18"/>
              </w:rPr>
            </w:pPr>
            <w:r w:rsidRPr="00A919CF">
              <w:rPr>
                <w:sz w:val="18"/>
                <w:szCs w:val="18"/>
              </w:rPr>
              <w:t>Изобретение позволяет повысить пр</w:t>
            </w:r>
            <w:r w:rsidRPr="00A919CF">
              <w:rPr>
                <w:sz w:val="18"/>
                <w:szCs w:val="18"/>
              </w:rPr>
              <w:t>о</w:t>
            </w:r>
            <w:r w:rsidRPr="00A919CF">
              <w:rPr>
                <w:sz w:val="18"/>
                <w:szCs w:val="18"/>
              </w:rPr>
              <w:t>изводительность процесса в</w:t>
            </w:r>
            <w:r w:rsidRPr="00A919CF">
              <w:rPr>
                <w:sz w:val="18"/>
                <w:szCs w:val="18"/>
              </w:rPr>
              <w:t>ы</w:t>
            </w:r>
            <w:r w:rsidRPr="00A919CF">
              <w:rPr>
                <w:sz w:val="18"/>
                <w:szCs w:val="18"/>
              </w:rPr>
              <w:t>парки и в конечном счете до 5% выпуска к</w:t>
            </w:r>
            <w:r w:rsidRPr="00A919CF">
              <w:rPr>
                <w:sz w:val="18"/>
                <w:szCs w:val="18"/>
              </w:rPr>
              <w:t>а</w:t>
            </w:r>
            <w:r w:rsidRPr="00A919CF">
              <w:rPr>
                <w:sz w:val="18"/>
                <w:szCs w:val="18"/>
              </w:rPr>
              <w:t>пролактама</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№2007105658</w:t>
            </w:r>
          </w:p>
          <w:p w:rsidR="00D44C87" w:rsidRPr="00A919CF" w:rsidRDefault="00D44C87" w:rsidP="00CC10E9">
            <w:pPr>
              <w:jc w:val="center"/>
              <w:rPr>
                <w:sz w:val="18"/>
                <w:szCs w:val="18"/>
              </w:rPr>
            </w:pPr>
            <w:r w:rsidRPr="00A919CF">
              <w:rPr>
                <w:sz w:val="18"/>
                <w:szCs w:val="18"/>
              </w:rPr>
              <w:t>от 14.02.2007г.</w:t>
            </w:r>
          </w:p>
        </w:tc>
        <w:tc>
          <w:tcPr>
            <w:tcW w:w="640" w:type="pct"/>
          </w:tcPr>
          <w:p w:rsidR="00D44C87" w:rsidRPr="00A919CF" w:rsidRDefault="00D44C87" w:rsidP="00CC10E9">
            <w:pPr>
              <w:jc w:val="center"/>
              <w:rPr>
                <w:sz w:val="18"/>
                <w:szCs w:val="18"/>
              </w:rPr>
            </w:pPr>
            <w:r w:rsidRPr="00A919CF">
              <w:rPr>
                <w:sz w:val="18"/>
                <w:szCs w:val="18"/>
              </w:rPr>
              <w:t>№2339441</w:t>
            </w:r>
          </w:p>
          <w:p w:rsidR="00D44C87" w:rsidRPr="00A919CF" w:rsidRDefault="00D44C87" w:rsidP="00CC10E9">
            <w:pPr>
              <w:jc w:val="center"/>
              <w:rPr>
                <w:sz w:val="18"/>
                <w:szCs w:val="18"/>
              </w:rPr>
            </w:pPr>
            <w:r w:rsidRPr="00A919CF">
              <w:rPr>
                <w:sz w:val="18"/>
                <w:szCs w:val="18"/>
              </w:rPr>
              <w:t>от 27.11.2008г.</w:t>
            </w:r>
          </w:p>
        </w:tc>
        <w:tc>
          <w:tcPr>
            <w:tcW w:w="495" w:type="pct"/>
          </w:tcPr>
          <w:p w:rsidR="00D44C87" w:rsidRPr="00A919CF" w:rsidRDefault="00D44C87" w:rsidP="00CC10E9">
            <w:pPr>
              <w:ind w:right="-107" w:hanging="98"/>
              <w:jc w:val="center"/>
              <w:rPr>
                <w:sz w:val="18"/>
                <w:szCs w:val="18"/>
              </w:rPr>
            </w:pPr>
            <w:r w:rsidRPr="00A919CF">
              <w:rPr>
                <w:sz w:val="18"/>
                <w:szCs w:val="18"/>
              </w:rPr>
              <w:t>до 14.02.2027г.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Реактор   каскадного</w:t>
            </w:r>
          </w:p>
          <w:p w:rsidR="00D44C87" w:rsidRPr="00A919CF" w:rsidRDefault="00D44C87" w:rsidP="00CC10E9">
            <w:pPr>
              <w:pStyle w:val="a5"/>
              <w:tabs>
                <w:tab w:val="clear" w:pos="4677"/>
                <w:tab w:val="clear" w:pos="9355"/>
              </w:tabs>
              <w:ind w:left="-81"/>
              <w:rPr>
                <w:sz w:val="18"/>
                <w:szCs w:val="18"/>
              </w:rPr>
            </w:pPr>
            <w:r w:rsidRPr="00A919CF">
              <w:rPr>
                <w:sz w:val="18"/>
                <w:szCs w:val="18"/>
              </w:rPr>
              <w:t>окисл</w:t>
            </w:r>
            <w:r w:rsidRPr="00A919CF">
              <w:rPr>
                <w:sz w:val="18"/>
                <w:szCs w:val="18"/>
              </w:rPr>
              <w:t>е</w:t>
            </w:r>
            <w:r w:rsidRPr="00A919CF">
              <w:rPr>
                <w:sz w:val="18"/>
                <w:szCs w:val="18"/>
              </w:rPr>
              <w:t>ния</w:t>
            </w:r>
          </w:p>
        </w:tc>
        <w:tc>
          <w:tcPr>
            <w:tcW w:w="1773" w:type="pct"/>
          </w:tcPr>
          <w:p w:rsidR="00D44C87" w:rsidRPr="00A919CF" w:rsidRDefault="00D44C87" w:rsidP="00CC10E9">
            <w:pPr>
              <w:jc w:val="both"/>
              <w:rPr>
                <w:sz w:val="18"/>
                <w:szCs w:val="18"/>
              </w:rPr>
            </w:pPr>
            <w:r w:rsidRPr="00A919CF">
              <w:rPr>
                <w:sz w:val="18"/>
                <w:szCs w:val="18"/>
              </w:rPr>
              <w:t>Позволяет повысить безопасность процесса при аварийной разгермет</w:t>
            </w:r>
            <w:r w:rsidRPr="00A919CF">
              <w:rPr>
                <w:sz w:val="18"/>
                <w:szCs w:val="18"/>
              </w:rPr>
              <w:t>и</w:t>
            </w:r>
            <w:r w:rsidRPr="00A919CF">
              <w:rPr>
                <w:sz w:val="18"/>
                <w:szCs w:val="18"/>
              </w:rPr>
              <w:t>зации переточного штуцера или тр</w:t>
            </w:r>
            <w:r w:rsidRPr="00A919CF">
              <w:rPr>
                <w:sz w:val="18"/>
                <w:szCs w:val="18"/>
              </w:rPr>
              <w:t>у</w:t>
            </w:r>
            <w:r w:rsidRPr="00A919CF">
              <w:rPr>
                <w:sz w:val="18"/>
                <w:szCs w:val="18"/>
              </w:rPr>
              <w:t>бы-пер</w:t>
            </w:r>
            <w:r w:rsidRPr="00A919CF">
              <w:rPr>
                <w:sz w:val="18"/>
                <w:szCs w:val="18"/>
              </w:rPr>
              <w:t>е</w:t>
            </w:r>
            <w:r w:rsidRPr="00A919CF">
              <w:rPr>
                <w:sz w:val="18"/>
                <w:szCs w:val="18"/>
              </w:rPr>
              <w:t xml:space="preserve">мычки </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№2007121129</w:t>
            </w:r>
          </w:p>
          <w:p w:rsidR="00D44C87" w:rsidRPr="00A919CF" w:rsidRDefault="00D44C87" w:rsidP="00CC10E9">
            <w:pPr>
              <w:jc w:val="center"/>
              <w:rPr>
                <w:sz w:val="18"/>
                <w:szCs w:val="18"/>
              </w:rPr>
            </w:pPr>
            <w:r w:rsidRPr="00A919CF">
              <w:rPr>
                <w:sz w:val="18"/>
                <w:szCs w:val="18"/>
              </w:rPr>
              <w:t>от 05.06.2007г.</w:t>
            </w:r>
          </w:p>
        </w:tc>
        <w:tc>
          <w:tcPr>
            <w:tcW w:w="640" w:type="pct"/>
          </w:tcPr>
          <w:p w:rsidR="00D44C87" w:rsidRPr="00A919CF" w:rsidRDefault="00D44C87" w:rsidP="00CC10E9">
            <w:pPr>
              <w:jc w:val="center"/>
              <w:rPr>
                <w:sz w:val="18"/>
                <w:szCs w:val="18"/>
              </w:rPr>
            </w:pPr>
            <w:r w:rsidRPr="00A919CF">
              <w:rPr>
                <w:sz w:val="18"/>
                <w:szCs w:val="18"/>
              </w:rPr>
              <w:t>№2344875</w:t>
            </w:r>
          </w:p>
          <w:p w:rsidR="00D44C87" w:rsidRPr="00A919CF" w:rsidRDefault="00D44C87" w:rsidP="00CC10E9">
            <w:pPr>
              <w:jc w:val="center"/>
              <w:rPr>
                <w:sz w:val="18"/>
                <w:szCs w:val="18"/>
              </w:rPr>
            </w:pPr>
            <w:r w:rsidRPr="00A919CF">
              <w:rPr>
                <w:sz w:val="18"/>
                <w:szCs w:val="18"/>
              </w:rPr>
              <w:t>от 27.01.2009г.</w:t>
            </w:r>
          </w:p>
        </w:tc>
        <w:tc>
          <w:tcPr>
            <w:tcW w:w="495" w:type="pct"/>
          </w:tcPr>
          <w:p w:rsidR="00D44C87" w:rsidRPr="00A919CF" w:rsidRDefault="00D44C87" w:rsidP="00CC10E9">
            <w:pPr>
              <w:ind w:right="-107" w:hanging="98"/>
              <w:jc w:val="center"/>
              <w:rPr>
                <w:sz w:val="18"/>
                <w:szCs w:val="18"/>
              </w:rPr>
            </w:pPr>
            <w:r w:rsidRPr="00A919CF">
              <w:rPr>
                <w:sz w:val="18"/>
                <w:szCs w:val="18"/>
              </w:rPr>
              <w:t>до 05.06.2027г.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Узел подготовки газоп</w:t>
            </w:r>
            <w:r w:rsidRPr="00A919CF">
              <w:rPr>
                <w:sz w:val="18"/>
                <w:szCs w:val="18"/>
              </w:rPr>
              <w:t>а</w:t>
            </w:r>
            <w:r w:rsidRPr="00A919CF">
              <w:rPr>
                <w:sz w:val="18"/>
                <w:szCs w:val="18"/>
              </w:rPr>
              <w:t>ро</w:t>
            </w:r>
            <w:r>
              <w:rPr>
                <w:sz w:val="18"/>
                <w:szCs w:val="18"/>
              </w:rPr>
              <w:t>-</w:t>
            </w:r>
            <w:r w:rsidRPr="00A919CF">
              <w:rPr>
                <w:sz w:val="18"/>
                <w:szCs w:val="18"/>
              </w:rPr>
              <w:t>жидкостного пот</w:t>
            </w:r>
            <w:r w:rsidRPr="00A919CF">
              <w:rPr>
                <w:sz w:val="18"/>
                <w:szCs w:val="18"/>
              </w:rPr>
              <w:t>о</w:t>
            </w:r>
            <w:r w:rsidRPr="00A919CF">
              <w:rPr>
                <w:sz w:val="18"/>
                <w:szCs w:val="18"/>
              </w:rPr>
              <w:t>ка</w:t>
            </w:r>
          </w:p>
        </w:tc>
        <w:tc>
          <w:tcPr>
            <w:tcW w:w="1773" w:type="pct"/>
          </w:tcPr>
          <w:p w:rsidR="00D44C87" w:rsidRPr="00A919CF" w:rsidRDefault="00D44C87" w:rsidP="00CC10E9">
            <w:pPr>
              <w:jc w:val="both"/>
              <w:rPr>
                <w:sz w:val="18"/>
                <w:szCs w:val="18"/>
              </w:rPr>
            </w:pPr>
            <w:r w:rsidRPr="00A919CF">
              <w:rPr>
                <w:sz w:val="18"/>
                <w:szCs w:val="18"/>
              </w:rPr>
              <w:t>Направлено на повышение масс</w:t>
            </w:r>
            <w:r w:rsidRPr="00A919CF">
              <w:rPr>
                <w:sz w:val="18"/>
                <w:szCs w:val="18"/>
              </w:rPr>
              <w:t>о</w:t>
            </w:r>
            <w:r w:rsidRPr="00A919CF">
              <w:rPr>
                <w:sz w:val="18"/>
                <w:szCs w:val="18"/>
              </w:rPr>
              <w:t>вой доли фенола в циркуляцио</w:t>
            </w:r>
            <w:r w:rsidRPr="00A919CF">
              <w:rPr>
                <w:sz w:val="18"/>
                <w:szCs w:val="18"/>
              </w:rPr>
              <w:t>н</w:t>
            </w:r>
            <w:r w:rsidRPr="00A919CF">
              <w:rPr>
                <w:sz w:val="18"/>
                <w:szCs w:val="18"/>
              </w:rPr>
              <w:t>ном газе, поступающем на гидриров</w:t>
            </w:r>
            <w:r w:rsidRPr="00A919CF">
              <w:rPr>
                <w:sz w:val="18"/>
                <w:szCs w:val="18"/>
              </w:rPr>
              <w:t>а</w:t>
            </w:r>
            <w:r w:rsidRPr="00A919CF">
              <w:rPr>
                <w:sz w:val="18"/>
                <w:szCs w:val="18"/>
              </w:rPr>
              <w:t>ние, что позволяет увеличить выработку к</w:t>
            </w:r>
            <w:r w:rsidRPr="00A919CF">
              <w:rPr>
                <w:sz w:val="18"/>
                <w:szCs w:val="18"/>
              </w:rPr>
              <w:t>а</w:t>
            </w:r>
            <w:r w:rsidRPr="00A919CF">
              <w:rPr>
                <w:sz w:val="18"/>
                <w:szCs w:val="18"/>
              </w:rPr>
              <w:t>пролактама с незначительными мат</w:t>
            </w:r>
            <w:r w:rsidRPr="00A919CF">
              <w:rPr>
                <w:sz w:val="18"/>
                <w:szCs w:val="18"/>
              </w:rPr>
              <w:t>е</w:t>
            </w:r>
            <w:r w:rsidRPr="00A919CF">
              <w:rPr>
                <w:sz w:val="18"/>
                <w:szCs w:val="18"/>
              </w:rPr>
              <w:t>риальными затратами на инжекцио</w:t>
            </w:r>
            <w:r w:rsidRPr="00A919CF">
              <w:rPr>
                <w:sz w:val="18"/>
                <w:szCs w:val="18"/>
              </w:rPr>
              <w:t>н</w:t>
            </w:r>
            <w:r w:rsidRPr="00A919CF">
              <w:rPr>
                <w:sz w:val="18"/>
                <w:szCs w:val="18"/>
              </w:rPr>
              <w:t>ную камеру</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№2007145563</w:t>
            </w:r>
          </w:p>
          <w:p w:rsidR="00D44C87" w:rsidRPr="00A919CF" w:rsidRDefault="00D44C87" w:rsidP="00CC10E9">
            <w:pPr>
              <w:jc w:val="center"/>
              <w:rPr>
                <w:sz w:val="18"/>
                <w:szCs w:val="18"/>
              </w:rPr>
            </w:pPr>
            <w:r w:rsidRPr="00A919CF">
              <w:rPr>
                <w:sz w:val="18"/>
                <w:szCs w:val="18"/>
              </w:rPr>
              <w:t>от 07.12.2007г.</w:t>
            </w:r>
          </w:p>
        </w:tc>
        <w:tc>
          <w:tcPr>
            <w:tcW w:w="640" w:type="pct"/>
          </w:tcPr>
          <w:p w:rsidR="00D44C87" w:rsidRPr="00A919CF" w:rsidRDefault="00D44C87" w:rsidP="00CC10E9">
            <w:pPr>
              <w:jc w:val="center"/>
              <w:rPr>
                <w:sz w:val="18"/>
                <w:szCs w:val="18"/>
              </w:rPr>
            </w:pPr>
            <w:r w:rsidRPr="00A919CF">
              <w:rPr>
                <w:sz w:val="18"/>
                <w:szCs w:val="18"/>
              </w:rPr>
              <w:t>№2357922</w:t>
            </w:r>
          </w:p>
          <w:p w:rsidR="00D44C87" w:rsidRPr="00A919CF" w:rsidRDefault="00D44C87" w:rsidP="00CC10E9">
            <w:pPr>
              <w:jc w:val="center"/>
              <w:rPr>
                <w:sz w:val="18"/>
                <w:szCs w:val="18"/>
              </w:rPr>
            </w:pPr>
            <w:r w:rsidRPr="00A919CF">
              <w:rPr>
                <w:sz w:val="18"/>
                <w:szCs w:val="18"/>
              </w:rPr>
              <w:t>от 10.06.2009г.</w:t>
            </w:r>
          </w:p>
        </w:tc>
        <w:tc>
          <w:tcPr>
            <w:tcW w:w="495" w:type="pct"/>
          </w:tcPr>
          <w:p w:rsidR="00D44C87" w:rsidRPr="00A919CF" w:rsidRDefault="00D44C87" w:rsidP="00CC10E9">
            <w:pPr>
              <w:ind w:right="-107" w:hanging="98"/>
              <w:jc w:val="center"/>
              <w:rPr>
                <w:sz w:val="18"/>
                <w:szCs w:val="18"/>
              </w:rPr>
            </w:pPr>
            <w:r w:rsidRPr="00A919CF">
              <w:rPr>
                <w:sz w:val="18"/>
                <w:szCs w:val="18"/>
              </w:rPr>
              <w:t>до 07.12.2027г.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Плазмохимическая кам</w:t>
            </w:r>
            <w:r w:rsidRPr="00A919CF">
              <w:rPr>
                <w:sz w:val="18"/>
                <w:szCs w:val="18"/>
              </w:rPr>
              <w:t>е</w:t>
            </w:r>
            <w:r w:rsidRPr="00A919CF">
              <w:rPr>
                <w:sz w:val="18"/>
                <w:szCs w:val="18"/>
              </w:rPr>
              <w:t>ра для получ</w:t>
            </w:r>
            <w:r w:rsidRPr="00A919CF">
              <w:rPr>
                <w:sz w:val="18"/>
                <w:szCs w:val="18"/>
              </w:rPr>
              <w:t>е</w:t>
            </w:r>
            <w:r w:rsidRPr="00A919CF">
              <w:rPr>
                <w:sz w:val="18"/>
                <w:szCs w:val="18"/>
              </w:rPr>
              <w:t>ния оксида азота прямым оки</w:t>
            </w:r>
            <w:r w:rsidRPr="00A919CF">
              <w:rPr>
                <w:sz w:val="18"/>
                <w:szCs w:val="18"/>
              </w:rPr>
              <w:t>с</w:t>
            </w:r>
            <w:r w:rsidRPr="00A919CF">
              <w:rPr>
                <w:sz w:val="18"/>
                <w:szCs w:val="18"/>
              </w:rPr>
              <w:t>лением</w:t>
            </w:r>
          </w:p>
        </w:tc>
        <w:tc>
          <w:tcPr>
            <w:tcW w:w="1773" w:type="pct"/>
          </w:tcPr>
          <w:p w:rsidR="00D44C87" w:rsidRPr="00A919CF" w:rsidRDefault="00D44C87" w:rsidP="00CC10E9">
            <w:pPr>
              <w:jc w:val="both"/>
              <w:rPr>
                <w:sz w:val="18"/>
                <w:szCs w:val="18"/>
              </w:rPr>
            </w:pPr>
            <w:r w:rsidRPr="00A919CF">
              <w:rPr>
                <w:sz w:val="18"/>
                <w:szCs w:val="18"/>
              </w:rPr>
              <w:t>Направлено на  обеспечение одноро</w:t>
            </w:r>
            <w:r w:rsidRPr="00A919CF">
              <w:rPr>
                <w:sz w:val="18"/>
                <w:szCs w:val="18"/>
              </w:rPr>
              <w:t>д</w:t>
            </w:r>
            <w:r w:rsidRPr="00A919CF">
              <w:rPr>
                <w:sz w:val="18"/>
                <w:szCs w:val="18"/>
              </w:rPr>
              <w:t>ности состава реакционных пр</w:t>
            </w:r>
            <w:r w:rsidRPr="00A919CF">
              <w:rPr>
                <w:sz w:val="18"/>
                <w:szCs w:val="18"/>
              </w:rPr>
              <w:t>о</w:t>
            </w:r>
            <w:r w:rsidRPr="00A919CF">
              <w:rPr>
                <w:sz w:val="18"/>
                <w:szCs w:val="18"/>
              </w:rPr>
              <w:t>дуктов и увеличение оксида азота в их общем объ</w:t>
            </w:r>
            <w:r w:rsidRPr="00A919CF">
              <w:rPr>
                <w:sz w:val="18"/>
                <w:szCs w:val="18"/>
              </w:rPr>
              <w:t>е</w:t>
            </w:r>
            <w:r w:rsidRPr="00A919CF">
              <w:rPr>
                <w:sz w:val="18"/>
                <w:szCs w:val="18"/>
              </w:rPr>
              <w:t>ме.</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№2007117887</w:t>
            </w:r>
          </w:p>
          <w:p w:rsidR="00D44C87" w:rsidRPr="00A919CF" w:rsidRDefault="00D44C87" w:rsidP="00CC10E9">
            <w:pPr>
              <w:jc w:val="center"/>
              <w:rPr>
                <w:sz w:val="18"/>
                <w:szCs w:val="18"/>
              </w:rPr>
            </w:pPr>
            <w:r w:rsidRPr="00A919CF">
              <w:rPr>
                <w:sz w:val="18"/>
                <w:szCs w:val="18"/>
              </w:rPr>
              <w:t>от 14.05.2007г.</w:t>
            </w:r>
          </w:p>
        </w:tc>
        <w:tc>
          <w:tcPr>
            <w:tcW w:w="640" w:type="pct"/>
          </w:tcPr>
          <w:p w:rsidR="00D44C87" w:rsidRPr="00A919CF" w:rsidRDefault="00D44C87" w:rsidP="00CC10E9">
            <w:pPr>
              <w:jc w:val="center"/>
              <w:rPr>
                <w:sz w:val="18"/>
                <w:szCs w:val="18"/>
              </w:rPr>
            </w:pPr>
            <w:r w:rsidRPr="00A919CF">
              <w:rPr>
                <w:sz w:val="18"/>
                <w:szCs w:val="18"/>
              </w:rPr>
              <w:t>№2359191</w:t>
            </w:r>
          </w:p>
          <w:p w:rsidR="00D44C87" w:rsidRPr="00A919CF" w:rsidRDefault="00D44C87" w:rsidP="00CC10E9">
            <w:pPr>
              <w:jc w:val="center"/>
              <w:rPr>
                <w:sz w:val="18"/>
                <w:szCs w:val="18"/>
              </w:rPr>
            </w:pPr>
            <w:r w:rsidRPr="00A919CF">
              <w:rPr>
                <w:sz w:val="18"/>
                <w:szCs w:val="18"/>
              </w:rPr>
              <w:t>от 20.06.2009г.</w:t>
            </w:r>
          </w:p>
        </w:tc>
        <w:tc>
          <w:tcPr>
            <w:tcW w:w="495" w:type="pct"/>
          </w:tcPr>
          <w:p w:rsidR="00D44C87" w:rsidRPr="00A919CF" w:rsidRDefault="00D44C87" w:rsidP="00CC10E9">
            <w:pPr>
              <w:ind w:right="-107" w:hanging="98"/>
              <w:jc w:val="center"/>
              <w:rPr>
                <w:sz w:val="18"/>
                <w:szCs w:val="18"/>
              </w:rPr>
            </w:pPr>
            <w:r w:rsidRPr="00A919CF">
              <w:rPr>
                <w:sz w:val="18"/>
                <w:szCs w:val="18"/>
              </w:rPr>
              <w:t>до 14.05.2027г.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Трубный теплообме</w:t>
            </w:r>
            <w:r w:rsidRPr="00A919CF">
              <w:rPr>
                <w:sz w:val="18"/>
                <w:szCs w:val="18"/>
              </w:rPr>
              <w:t>н</w:t>
            </w:r>
            <w:r w:rsidRPr="00A919CF">
              <w:rPr>
                <w:sz w:val="18"/>
                <w:szCs w:val="18"/>
              </w:rPr>
              <w:t>ник</w:t>
            </w:r>
          </w:p>
        </w:tc>
        <w:tc>
          <w:tcPr>
            <w:tcW w:w="1773" w:type="pct"/>
          </w:tcPr>
          <w:p w:rsidR="00D44C87" w:rsidRPr="00A919CF" w:rsidRDefault="00D44C87" w:rsidP="00CC10E9">
            <w:pPr>
              <w:jc w:val="both"/>
              <w:rPr>
                <w:sz w:val="18"/>
                <w:szCs w:val="18"/>
              </w:rPr>
            </w:pPr>
            <w:r w:rsidRPr="00A919CF">
              <w:rPr>
                <w:sz w:val="18"/>
                <w:szCs w:val="18"/>
              </w:rPr>
              <w:t>Изобретение сохраняет  энергию в</w:t>
            </w:r>
            <w:r w:rsidRPr="00A919CF">
              <w:rPr>
                <w:sz w:val="18"/>
                <w:szCs w:val="18"/>
              </w:rPr>
              <w:t>а</w:t>
            </w:r>
            <w:r w:rsidRPr="00A919CF">
              <w:rPr>
                <w:sz w:val="18"/>
                <w:szCs w:val="18"/>
              </w:rPr>
              <w:t>куум-всасывающего эффекта, увел</w:t>
            </w:r>
            <w:r w:rsidRPr="00A919CF">
              <w:rPr>
                <w:sz w:val="18"/>
                <w:szCs w:val="18"/>
              </w:rPr>
              <w:t>и</w:t>
            </w:r>
            <w:r w:rsidRPr="00A919CF">
              <w:rPr>
                <w:sz w:val="18"/>
                <w:szCs w:val="18"/>
              </w:rPr>
              <w:t>чивает долю  возвратно-рециркуляционной ча</w:t>
            </w:r>
            <w:r w:rsidRPr="00A919CF">
              <w:rPr>
                <w:sz w:val="18"/>
                <w:szCs w:val="18"/>
              </w:rPr>
              <w:t>с</w:t>
            </w:r>
            <w:r w:rsidRPr="00A919CF">
              <w:rPr>
                <w:sz w:val="18"/>
                <w:szCs w:val="18"/>
              </w:rPr>
              <w:t>ти потока</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№2008100575</w:t>
            </w:r>
          </w:p>
          <w:p w:rsidR="00D44C87" w:rsidRPr="00A919CF" w:rsidRDefault="00D44C87" w:rsidP="00CC10E9">
            <w:pPr>
              <w:jc w:val="center"/>
              <w:rPr>
                <w:sz w:val="18"/>
                <w:szCs w:val="18"/>
              </w:rPr>
            </w:pPr>
            <w:r w:rsidRPr="00A919CF">
              <w:rPr>
                <w:sz w:val="18"/>
                <w:szCs w:val="18"/>
              </w:rPr>
              <w:t>от 09.01.2008г.</w:t>
            </w:r>
          </w:p>
        </w:tc>
        <w:tc>
          <w:tcPr>
            <w:tcW w:w="640" w:type="pct"/>
          </w:tcPr>
          <w:p w:rsidR="00D44C87" w:rsidRPr="00A919CF" w:rsidRDefault="00D44C87" w:rsidP="00CC10E9">
            <w:pPr>
              <w:jc w:val="center"/>
              <w:rPr>
                <w:sz w:val="18"/>
                <w:szCs w:val="18"/>
              </w:rPr>
            </w:pPr>
            <w:r w:rsidRPr="00A919CF">
              <w:rPr>
                <w:sz w:val="18"/>
                <w:szCs w:val="18"/>
              </w:rPr>
              <w:t>№2360863</w:t>
            </w:r>
          </w:p>
          <w:p w:rsidR="00D44C87" w:rsidRPr="00A919CF" w:rsidRDefault="00D44C87" w:rsidP="00CC10E9">
            <w:pPr>
              <w:jc w:val="center"/>
              <w:rPr>
                <w:sz w:val="18"/>
                <w:szCs w:val="18"/>
              </w:rPr>
            </w:pPr>
            <w:r w:rsidRPr="00A919CF">
              <w:rPr>
                <w:sz w:val="18"/>
                <w:szCs w:val="18"/>
              </w:rPr>
              <w:t>от 10.07.2009г.</w:t>
            </w:r>
          </w:p>
        </w:tc>
        <w:tc>
          <w:tcPr>
            <w:tcW w:w="495" w:type="pct"/>
          </w:tcPr>
          <w:p w:rsidR="00D44C87" w:rsidRPr="00A919CF" w:rsidRDefault="00D44C87" w:rsidP="00CC10E9">
            <w:pPr>
              <w:ind w:right="-107" w:hanging="98"/>
              <w:jc w:val="center"/>
              <w:rPr>
                <w:sz w:val="18"/>
                <w:szCs w:val="18"/>
              </w:rPr>
            </w:pPr>
            <w:r w:rsidRPr="00A919CF">
              <w:rPr>
                <w:sz w:val="18"/>
                <w:szCs w:val="18"/>
              </w:rPr>
              <w:t>до 09.01.2028г.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Установка для пол</w:t>
            </w:r>
            <w:r w:rsidRPr="00A919CF">
              <w:rPr>
                <w:sz w:val="18"/>
                <w:szCs w:val="18"/>
              </w:rPr>
              <w:t>у</w:t>
            </w:r>
            <w:r w:rsidRPr="00A919CF">
              <w:rPr>
                <w:sz w:val="18"/>
                <w:szCs w:val="18"/>
              </w:rPr>
              <w:t>чения оксида азота пр</w:t>
            </w:r>
            <w:r w:rsidRPr="00A919CF">
              <w:rPr>
                <w:sz w:val="18"/>
                <w:szCs w:val="18"/>
              </w:rPr>
              <w:t>я</w:t>
            </w:r>
            <w:r w:rsidRPr="00A919CF">
              <w:rPr>
                <w:sz w:val="18"/>
                <w:szCs w:val="18"/>
              </w:rPr>
              <w:t>мым</w:t>
            </w:r>
          </w:p>
          <w:p w:rsidR="00D44C87" w:rsidRPr="00A919CF" w:rsidRDefault="00D44C87" w:rsidP="00CC10E9">
            <w:pPr>
              <w:pStyle w:val="a5"/>
              <w:tabs>
                <w:tab w:val="clear" w:pos="4677"/>
                <w:tab w:val="clear" w:pos="9355"/>
              </w:tabs>
              <w:ind w:left="-81"/>
              <w:rPr>
                <w:sz w:val="18"/>
                <w:szCs w:val="18"/>
              </w:rPr>
            </w:pPr>
            <w:r w:rsidRPr="00A919CF">
              <w:rPr>
                <w:sz w:val="18"/>
                <w:szCs w:val="18"/>
              </w:rPr>
              <w:t>окисл</w:t>
            </w:r>
            <w:r w:rsidRPr="00A919CF">
              <w:rPr>
                <w:sz w:val="18"/>
                <w:szCs w:val="18"/>
              </w:rPr>
              <w:t>е</w:t>
            </w:r>
            <w:r w:rsidRPr="00A919CF">
              <w:rPr>
                <w:sz w:val="18"/>
                <w:szCs w:val="18"/>
              </w:rPr>
              <w:t>нием</w:t>
            </w:r>
          </w:p>
        </w:tc>
        <w:tc>
          <w:tcPr>
            <w:tcW w:w="1773" w:type="pct"/>
          </w:tcPr>
          <w:p w:rsidR="00D44C87" w:rsidRPr="00A919CF" w:rsidRDefault="00D44C87" w:rsidP="00CC10E9">
            <w:pPr>
              <w:jc w:val="both"/>
              <w:rPr>
                <w:sz w:val="18"/>
                <w:szCs w:val="18"/>
              </w:rPr>
            </w:pPr>
            <w:r w:rsidRPr="00A919CF">
              <w:rPr>
                <w:sz w:val="18"/>
                <w:szCs w:val="18"/>
              </w:rPr>
              <w:t>Устройство предназначено для акт</w:t>
            </w:r>
            <w:r w:rsidRPr="00A919CF">
              <w:rPr>
                <w:sz w:val="18"/>
                <w:szCs w:val="18"/>
              </w:rPr>
              <w:t>и</w:t>
            </w:r>
            <w:r w:rsidRPr="00A919CF">
              <w:rPr>
                <w:sz w:val="18"/>
                <w:szCs w:val="18"/>
              </w:rPr>
              <w:t>визации химических реакций и пов</w:t>
            </w:r>
            <w:r w:rsidRPr="00A919CF">
              <w:rPr>
                <w:sz w:val="18"/>
                <w:szCs w:val="18"/>
              </w:rPr>
              <w:t>ы</w:t>
            </w:r>
            <w:r w:rsidRPr="00A919CF">
              <w:rPr>
                <w:sz w:val="18"/>
                <w:szCs w:val="18"/>
              </w:rPr>
              <w:t>шения стабильности состава выход</w:t>
            </w:r>
            <w:r w:rsidRPr="00A919CF">
              <w:rPr>
                <w:sz w:val="18"/>
                <w:szCs w:val="18"/>
              </w:rPr>
              <w:t>я</w:t>
            </w:r>
            <w:r w:rsidRPr="00A919CF">
              <w:rPr>
                <w:sz w:val="18"/>
                <w:szCs w:val="18"/>
              </w:rPr>
              <w:t>щих реакционных газов, увеличения выхода целевого продукта - о</w:t>
            </w:r>
            <w:r w:rsidRPr="00A919CF">
              <w:rPr>
                <w:sz w:val="18"/>
                <w:szCs w:val="18"/>
              </w:rPr>
              <w:t>к</w:t>
            </w:r>
            <w:r w:rsidRPr="00A919CF">
              <w:rPr>
                <w:sz w:val="18"/>
                <w:szCs w:val="18"/>
              </w:rPr>
              <w:t>сида азота</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№2008101241</w:t>
            </w:r>
          </w:p>
          <w:p w:rsidR="00D44C87" w:rsidRPr="00A919CF" w:rsidRDefault="00D44C87" w:rsidP="00CC10E9">
            <w:pPr>
              <w:jc w:val="center"/>
              <w:rPr>
                <w:sz w:val="18"/>
                <w:szCs w:val="18"/>
              </w:rPr>
            </w:pPr>
            <w:r w:rsidRPr="00A919CF">
              <w:rPr>
                <w:sz w:val="18"/>
                <w:szCs w:val="18"/>
              </w:rPr>
              <w:t>от 09.01.2008г.</w:t>
            </w:r>
          </w:p>
        </w:tc>
        <w:tc>
          <w:tcPr>
            <w:tcW w:w="640" w:type="pct"/>
          </w:tcPr>
          <w:p w:rsidR="00D44C87" w:rsidRPr="00A919CF" w:rsidRDefault="00D44C87" w:rsidP="00CC10E9">
            <w:pPr>
              <w:jc w:val="center"/>
              <w:rPr>
                <w:sz w:val="18"/>
                <w:szCs w:val="18"/>
              </w:rPr>
            </w:pPr>
            <w:r w:rsidRPr="00A919CF">
              <w:rPr>
                <w:sz w:val="18"/>
                <w:szCs w:val="18"/>
              </w:rPr>
              <w:t>№2361166</w:t>
            </w:r>
          </w:p>
          <w:p w:rsidR="00D44C87" w:rsidRPr="00A919CF" w:rsidRDefault="00D44C87" w:rsidP="00CC10E9">
            <w:pPr>
              <w:jc w:val="center"/>
              <w:rPr>
                <w:sz w:val="18"/>
                <w:szCs w:val="18"/>
              </w:rPr>
            </w:pPr>
            <w:r w:rsidRPr="00A919CF">
              <w:rPr>
                <w:sz w:val="18"/>
                <w:szCs w:val="18"/>
              </w:rPr>
              <w:t>от 10.07.2009г.</w:t>
            </w:r>
          </w:p>
        </w:tc>
        <w:tc>
          <w:tcPr>
            <w:tcW w:w="495" w:type="pct"/>
          </w:tcPr>
          <w:p w:rsidR="00D44C87" w:rsidRPr="00A919CF" w:rsidRDefault="00D44C87" w:rsidP="00CC10E9">
            <w:pPr>
              <w:ind w:right="-107" w:hanging="98"/>
              <w:jc w:val="center"/>
              <w:rPr>
                <w:sz w:val="18"/>
                <w:szCs w:val="18"/>
              </w:rPr>
            </w:pPr>
            <w:r w:rsidRPr="00A919CF">
              <w:rPr>
                <w:sz w:val="18"/>
                <w:szCs w:val="18"/>
              </w:rPr>
              <w:t>до 09.01.2028г.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Струйный водопар</w:t>
            </w:r>
            <w:r w:rsidRPr="00A919CF">
              <w:rPr>
                <w:sz w:val="18"/>
                <w:szCs w:val="18"/>
              </w:rPr>
              <w:t>о</w:t>
            </w:r>
            <w:r w:rsidRPr="00A919CF">
              <w:rPr>
                <w:sz w:val="18"/>
                <w:szCs w:val="18"/>
              </w:rPr>
              <w:t>вой</w:t>
            </w:r>
          </w:p>
          <w:p w:rsidR="00D44C87" w:rsidRPr="00A919CF" w:rsidRDefault="00D44C87" w:rsidP="00CC10E9">
            <w:pPr>
              <w:pStyle w:val="a5"/>
              <w:tabs>
                <w:tab w:val="clear" w:pos="4677"/>
                <w:tab w:val="clear" w:pos="9355"/>
              </w:tabs>
              <w:ind w:left="-81"/>
              <w:rPr>
                <w:sz w:val="18"/>
                <w:szCs w:val="18"/>
              </w:rPr>
            </w:pPr>
            <w:r w:rsidRPr="00A919CF">
              <w:rPr>
                <w:sz w:val="18"/>
                <w:szCs w:val="18"/>
              </w:rPr>
              <w:t>те</w:t>
            </w:r>
            <w:r w:rsidRPr="00A919CF">
              <w:rPr>
                <w:sz w:val="18"/>
                <w:szCs w:val="18"/>
              </w:rPr>
              <w:t>п</w:t>
            </w:r>
            <w:r w:rsidRPr="00A919CF">
              <w:rPr>
                <w:sz w:val="18"/>
                <w:szCs w:val="18"/>
              </w:rPr>
              <w:t>лообменник</w:t>
            </w:r>
          </w:p>
        </w:tc>
        <w:tc>
          <w:tcPr>
            <w:tcW w:w="1773" w:type="pct"/>
          </w:tcPr>
          <w:p w:rsidR="00D44C87" w:rsidRPr="00A919CF" w:rsidRDefault="00D44C87" w:rsidP="00CC10E9">
            <w:pPr>
              <w:jc w:val="both"/>
              <w:rPr>
                <w:sz w:val="18"/>
                <w:szCs w:val="18"/>
              </w:rPr>
            </w:pPr>
            <w:r w:rsidRPr="00A919CF">
              <w:rPr>
                <w:sz w:val="18"/>
                <w:szCs w:val="18"/>
              </w:rPr>
              <w:t>Данная конструкция теплообме</w:t>
            </w:r>
            <w:r w:rsidRPr="00A919CF">
              <w:rPr>
                <w:sz w:val="18"/>
                <w:szCs w:val="18"/>
              </w:rPr>
              <w:t>н</w:t>
            </w:r>
            <w:r w:rsidRPr="00A919CF">
              <w:rPr>
                <w:sz w:val="18"/>
                <w:szCs w:val="18"/>
              </w:rPr>
              <w:t>ника обеспечивает его устойч</w:t>
            </w:r>
            <w:r w:rsidRPr="00A919CF">
              <w:rPr>
                <w:sz w:val="18"/>
                <w:szCs w:val="18"/>
              </w:rPr>
              <w:t>и</w:t>
            </w:r>
            <w:r w:rsidRPr="00A919CF">
              <w:rPr>
                <w:sz w:val="18"/>
                <w:szCs w:val="18"/>
              </w:rPr>
              <w:t>вую работу в расширенном диапазоне тепловых н</w:t>
            </w:r>
            <w:r w:rsidRPr="00A919CF">
              <w:rPr>
                <w:sz w:val="18"/>
                <w:szCs w:val="18"/>
              </w:rPr>
              <w:t>а</w:t>
            </w:r>
            <w:r w:rsidRPr="00A919CF">
              <w:rPr>
                <w:sz w:val="18"/>
                <w:szCs w:val="18"/>
              </w:rPr>
              <w:t>грузок</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№2008104012</w:t>
            </w:r>
          </w:p>
          <w:p w:rsidR="00D44C87" w:rsidRPr="00A919CF" w:rsidRDefault="00D44C87" w:rsidP="00CC10E9">
            <w:pPr>
              <w:jc w:val="center"/>
              <w:rPr>
                <w:sz w:val="18"/>
                <w:szCs w:val="18"/>
              </w:rPr>
            </w:pPr>
            <w:r w:rsidRPr="00A919CF">
              <w:rPr>
                <w:sz w:val="18"/>
                <w:szCs w:val="18"/>
              </w:rPr>
              <w:t>от 01.02.2008г.</w:t>
            </w:r>
          </w:p>
        </w:tc>
        <w:tc>
          <w:tcPr>
            <w:tcW w:w="640" w:type="pct"/>
          </w:tcPr>
          <w:p w:rsidR="00D44C87" w:rsidRPr="00A919CF" w:rsidRDefault="00D44C87" w:rsidP="00CC10E9">
            <w:pPr>
              <w:jc w:val="center"/>
              <w:rPr>
                <w:sz w:val="18"/>
                <w:szCs w:val="18"/>
              </w:rPr>
            </w:pPr>
            <w:r w:rsidRPr="00A919CF">
              <w:rPr>
                <w:sz w:val="18"/>
                <w:szCs w:val="18"/>
              </w:rPr>
              <w:t>№2364786</w:t>
            </w:r>
          </w:p>
          <w:p w:rsidR="00D44C87" w:rsidRPr="00A919CF" w:rsidRDefault="00D44C87" w:rsidP="00CC10E9">
            <w:pPr>
              <w:jc w:val="center"/>
              <w:rPr>
                <w:sz w:val="18"/>
                <w:szCs w:val="18"/>
              </w:rPr>
            </w:pPr>
            <w:r w:rsidRPr="00A919CF">
              <w:rPr>
                <w:sz w:val="18"/>
                <w:szCs w:val="18"/>
              </w:rPr>
              <w:t>от 20.08.2009г.</w:t>
            </w:r>
          </w:p>
        </w:tc>
        <w:tc>
          <w:tcPr>
            <w:tcW w:w="495" w:type="pct"/>
          </w:tcPr>
          <w:p w:rsidR="00D44C87" w:rsidRPr="00A919CF" w:rsidRDefault="00D44C87" w:rsidP="00CC10E9">
            <w:pPr>
              <w:ind w:right="-107" w:hanging="98"/>
              <w:jc w:val="center"/>
              <w:rPr>
                <w:sz w:val="18"/>
                <w:szCs w:val="18"/>
              </w:rPr>
            </w:pPr>
            <w:r w:rsidRPr="00A919CF">
              <w:rPr>
                <w:sz w:val="18"/>
                <w:szCs w:val="18"/>
              </w:rPr>
              <w:t>до 01.02.2028г.</w:t>
            </w:r>
          </w:p>
        </w:tc>
        <w:tc>
          <w:tcPr>
            <w:tcW w:w="1103" w:type="pct"/>
          </w:tcPr>
          <w:p w:rsidR="00D44C87" w:rsidRPr="00A919CF" w:rsidRDefault="00D44C87" w:rsidP="00CC10E9">
            <w:pPr>
              <w:ind w:left="-81"/>
              <w:rPr>
                <w:sz w:val="18"/>
                <w:szCs w:val="18"/>
              </w:rPr>
            </w:pPr>
            <w:r w:rsidRPr="00A919CF">
              <w:rPr>
                <w:bCs/>
                <w:sz w:val="18"/>
                <w:szCs w:val="18"/>
              </w:rPr>
              <w:t>Теплообменное устройс</w:t>
            </w:r>
            <w:r w:rsidRPr="00A919CF">
              <w:rPr>
                <w:bCs/>
                <w:sz w:val="18"/>
                <w:szCs w:val="18"/>
              </w:rPr>
              <w:t>т</w:t>
            </w:r>
            <w:r w:rsidRPr="00A919CF">
              <w:rPr>
                <w:bCs/>
                <w:sz w:val="18"/>
                <w:szCs w:val="18"/>
              </w:rPr>
              <w:t>во прямого смешив</w:t>
            </w:r>
            <w:r w:rsidRPr="00A919CF">
              <w:rPr>
                <w:bCs/>
                <w:sz w:val="18"/>
                <w:szCs w:val="18"/>
              </w:rPr>
              <w:t>а</w:t>
            </w:r>
            <w:r w:rsidRPr="00A919CF">
              <w:rPr>
                <w:bCs/>
                <w:sz w:val="18"/>
                <w:szCs w:val="18"/>
              </w:rPr>
              <w:t>ния воды и пара</w:t>
            </w:r>
          </w:p>
        </w:tc>
        <w:tc>
          <w:tcPr>
            <w:tcW w:w="1773" w:type="pct"/>
          </w:tcPr>
          <w:p w:rsidR="00D44C87" w:rsidRPr="00A919CF" w:rsidRDefault="00D44C87" w:rsidP="00CC10E9">
            <w:pPr>
              <w:jc w:val="both"/>
              <w:rPr>
                <w:sz w:val="18"/>
                <w:szCs w:val="18"/>
              </w:rPr>
            </w:pPr>
            <w:r w:rsidRPr="00A919CF">
              <w:rPr>
                <w:sz w:val="18"/>
                <w:szCs w:val="18"/>
              </w:rPr>
              <w:t>Схема с инжекторными камер</w:t>
            </w:r>
            <w:r w:rsidRPr="00A919CF">
              <w:rPr>
                <w:sz w:val="18"/>
                <w:szCs w:val="18"/>
              </w:rPr>
              <w:t>а</w:t>
            </w:r>
            <w:r w:rsidRPr="00A919CF">
              <w:rPr>
                <w:sz w:val="18"/>
                <w:szCs w:val="18"/>
              </w:rPr>
              <w:t>ми и циркуляционным возвратом части потока повышает выходную темпер</w:t>
            </w:r>
            <w:r w:rsidRPr="00A919CF">
              <w:rPr>
                <w:sz w:val="18"/>
                <w:szCs w:val="18"/>
              </w:rPr>
              <w:t>а</w:t>
            </w:r>
            <w:r w:rsidRPr="00A919CF">
              <w:rPr>
                <w:sz w:val="18"/>
                <w:szCs w:val="18"/>
              </w:rPr>
              <w:t>туру, экономит тепловую эне</w:t>
            </w:r>
            <w:r w:rsidRPr="00A919CF">
              <w:rPr>
                <w:sz w:val="18"/>
                <w:szCs w:val="18"/>
              </w:rPr>
              <w:t>р</w:t>
            </w:r>
            <w:r w:rsidRPr="00A919CF">
              <w:rPr>
                <w:sz w:val="18"/>
                <w:szCs w:val="18"/>
              </w:rPr>
              <w:t>гию.</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№2007145679</w:t>
            </w:r>
          </w:p>
          <w:p w:rsidR="00D44C87" w:rsidRPr="00A919CF" w:rsidRDefault="00D44C87" w:rsidP="00CC10E9">
            <w:pPr>
              <w:ind w:right="-108" w:hanging="108"/>
              <w:jc w:val="center"/>
              <w:rPr>
                <w:sz w:val="18"/>
                <w:szCs w:val="18"/>
              </w:rPr>
            </w:pPr>
            <w:r w:rsidRPr="00A919CF">
              <w:rPr>
                <w:sz w:val="18"/>
                <w:szCs w:val="18"/>
              </w:rPr>
              <w:t>от 10.12.2007г.</w:t>
            </w:r>
          </w:p>
          <w:p w:rsidR="00D44C87" w:rsidRPr="00A919CF" w:rsidRDefault="00D44C87" w:rsidP="00CC10E9">
            <w:pPr>
              <w:ind w:right="-108" w:hanging="108"/>
              <w:jc w:val="center"/>
              <w:rPr>
                <w:sz w:val="16"/>
                <w:szCs w:val="16"/>
              </w:rPr>
            </w:pPr>
          </w:p>
          <w:p w:rsidR="00D44C87" w:rsidRPr="00A919CF" w:rsidRDefault="00D44C87" w:rsidP="00CC10E9">
            <w:pPr>
              <w:ind w:right="-108" w:hanging="108"/>
              <w:jc w:val="center"/>
              <w:rPr>
                <w:sz w:val="16"/>
                <w:szCs w:val="16"/>
              </w:rPr>
            </w:pPr>
          </w:p>
          <w:p w:rsidR="00D44C87" w:rsidRPr="00A919CF" w:rsidRDefault="00D44C87" w:rsidP="00CC10E9">
            <w:pPr>
              <w:ind w:left="-108" w:right="-108"/>
              <w:jc w:val="center"/>
              <w:rPr>
                <w:sz w:val="16"/>
                <w:szCs w:val="16"/>
              </w:rPr>
            </w:pPr>
            <w:r w:rsidRPr="00A919CF">
              <w:rPr>
                <w:sz w:val="16"/>
                <w:szCs w:val="16"/>
              </w:rPr>
              <w:t>Международная заявка РСТ/</w:t>
            </w:r>
            <w:r w:rsidRPr="00A919CF">
              <w:rPr>
                <w:sz w:val="16"/>
                <w:szCs w:val="16"/>
                <w:lang w:val="en-US"/>
              </w:rPr>
              <w:t>RU</w:t>
            </w:r>
            <w:r w:rsidRPr="00A919CF">
              <w:rPr>
                <w:sz w:val="16"/>
                <w:szCs w:val="16"/>
              </w:rPr>
              <w:t>2008/000755</w:t>
            </w:r>
          </w:p>
          <w:p w:rsidR="00D44C87" w:rsidRPr="00A919CF" w:rsidRDefault="00D44C87" w:rsidP="00CC10E9">
            <w:pPr>
              <w:ind w:left="-108"/>
              <w:jc w:val="center"/>
              <w:rPr>
                <w:sz w:val="16"/>
                <w:szCs w:val="16"/>
              </w:rPr>
            </w:pPr>
            <w:r w:rsidRPr="00A919CF">
              <w:rPr>
                <w:sz w:val="16"/>
                <w:szCs w:val="16"/>
              </w:rPr>
              <w:t xml:space="preserve">от 08.12.2008г.  </w:t>
            </w:r>
          </w:p>
          <w:p w:rsidR="00D44C87" w:rsidRPr="00A919CF" w:rsidRDefault="00D44C87" w:rsidP="00CC10E9">
            <w:pPr>
              <w:jc w:val="center"/>
              <w:rPr>
                <w:sz w:val="18"/>
                <w:szCs w:val="18"/>
              </w:rPr>
            </w:pPr>
          </w:p>
        </w:tc>
        <w:tc>
          <w:tcPr>
            <w:tcW w:w="640" w:type="pct"/>
          </w:tcPr>
          <w:p w:rsidR="00D44C87" w:rsidRPr="00A919CF" w:rsidRDefault="00D44C87" w:rsidP="00CC10E9">
            <w:pPr>
              <w:ind w:right="-108" w:hanging="108"/>
              <w:jc w:val="center"/>
              <w:rPr>
                <w:bCs/>
                <w:sz w:val="18"/>
                <w:szCs w:val="18"/>
              </w:rPr>
            </w:pPr>
            <w:r w:rsidRPr="00A919CF">
              <w:rPr>
                <w:bCs/>
                <w:sz w:val="18"/>
                <w:szCs w:val="18"/>
              </w:rPr>
              <w:t>№2366651</w:t>
            </w:r>
          </w:p>
          <w:p w:rsidR="00D44C87" w:rsidRPr="00A919CF" w:rsidRDefault="00D44C87" w:rsidP="00CC10E9">
            <w:pPr>
              <w:ind w:right="-108" w:hanging="108"/>
              <w:jc w:val="center"/>
              <w:rPr>
                <w:bCs/>
                <w:sz w:val="18"/>
                <w:szCs w:val="18"/>
              </w:rPr>
            </w:pPr>
            <w:r w:rsidRPr="00A919CF">
              <w:rPr>
                <w:bCs/>
                <w:sz w:val="18"/>
                <w:szCs w:val="18"/>
              </w:rPr>
              <w:t>от 10.09.2009г.</w:t>
            </w:r>
          </w:p>
          <w:p w:rsidR="00D44C87" w:rsidRPr="00A919CF" w:rsidRDefault="00D44C87" w:rsidP="00CC10E9">
            <w:pPr>
              <w:ind w:right="-108" w:hanging="108"/>
              <w:jc w:val="center"/>
              <w:rPr>
                <w:bCs/>
                <w:sz w:val="16"/>
                <w:szCs w:val="16"/>
              </w:rPr>
            </w:pPr>
          </w:p>
          <w:p w:rsidR="00D44C87" w:rsidRPr="00A919CF" w:rsidRDefault="00D44C87" w:rsidP="00CC10E9">
            <w:pPr>
              <w:ind w:right="-108" w:hanging="108"/>
              <w:jc w:val="center"/>
              <w:rPr>
                <w:bCs/>
                <w:sz w:val="16"/>
                <w:szCs w:val="16"/>
              </w:rPr>
            </w:pPr>
          </w:p>
          <w:p w:rsidR="00D44C87" w:rsidRPr="00A919CF" w:rsidRDefault="00D44C87" w:rsidP="00CC10E9">
            <w:pPr>
              <w:ind w:right="-108" w:hanging="108"/>
              <w:jc w:val="center"/>
              <w:rPr>
                <w:bCs/>
                <w:sz w:val="16"/>
                <w:szCs w:val="16"/>
              </w:rPr>
            </w:pPr>
            <w:r w:rsidRPr="00A919CF">
              <w:rPr>
                <w:bCs/>
                <w:sz w:val="16"/>
                <w:szCs w:val="16"/>
              </w:rPr>
              <w:t>Международная публик</w:t>
            </w:r>
            <w:r w:rsidRPr="00A919CF">
              <w:rPr>
                <w:bCs/>
                <w:sz w:val="16"/>
                <w:szCs w:val="16"/>
              </w:rPr>
              <w:t>а</w:t>
            </w:r>
            <w:r w:rsidRPr="00A919CF">
              <w:rPr>
                <w:bCs/>
                <w:sz w:val="16"/>
                <w:szCs w:val="16"/>
              </w:rPr>
              <w:t xml:space="preserve">ция </w:t>
            </w:r>
            <w:r w:rsidRPr="00A919CF">
              <w:rPr>
                <w:bCs/>
                <w:sz w:val="16"/>
                <w:szCs w:val="16"/>
                <w:lang w:val="en-US"/>
              </w:rPr>
              <w:t>WO</w:t>
            </w:r>
            <w:r w:rsidRPr="00A919CF">
              <w:rPr>
                <w:bCs/>
                <w:sz w:val="16"/>
                <w:szCs w:val="16"/>
              </w:rPr>
              <w:t xml:space="preserve">2009/075608 </w:t>
            </w:r>
          </w:p>
          <w:p w:rsidR="00D44C87" w:rsidRPr="00A919CF" w:rsidRDefault="00D44C87" w:rsidP="00CC10E9">
            <w:pPr>
              <w:ind w:right="-108" w:hanging="108"/>
              <w:jc w:val="center"/>
              <w:rPr>
                <w:bCs/>
                <w:sz w:val="18"/>
                <w:szCs w:val="18"/>
              </w:rPr>
            </w:pPr>
            <w:r w:rsidRPr="00A919CF">
              <w:rPr>
                <w:bCs/>
                <w:sz w:val="16"/>
                <w:szCs w:val="16"/>
              </w:rPr>
              <w:t>от 18.06.2009г</w:t>
            </w:r>
            <w:r w:rsidRPr="00A919CF">
              <w:rPr>
                <w:bCs/>
                <w:sz w:val="18"/>
                <w:szCs w:val="18"/>
              </w:rPr>
              <w:t>.</w:t>
            </w:r>
          </w:p>
        </w:tc>
        <w:tc>
          <w:tcPr>
            <w:tcW w:w="495" w:type="pct"/>
          </w:tcPr>
          <w:p w:rsidR="00D44C87" w:rsidRPr="00A919CF" w:rsidRDefault="00D44C87" w:rsidP="00CC10E9">
            <w:pPr>
              <w:ind w:right="-107" w:hanging="98"/>
              <w:jc w:val="center"/>
              <w:rPr>
                <w:sz w:val="18"/>
                <w:szCs w:val="18"/>
              </w:rPr>
            </w:pPr>
            <w:r w:rsidRPr="00A919CF">
              <w:rPr>
                <w:sz w:val="18"/>
                <w:szCs w:val="18"/>
              </w:rPr>
              <w:t>до 10.12.2027г.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Способ управления</w:t>
            </w:r>
          </w:p>
          <w:p w:rsidR="00D44C87" w:rsidRPr="00A919CF" w:rsidRDefault="00D44C87" w:rsidP="00CC10E9">
            <w:pPr>
              <w:pStyle w:val="a5"/>
              <w:tabs>
                <w:tab w:val="clear" w:pos="4677"/>
                <w:tab w:val="clear" w:pos="9355"/>
              </w:tabs>
              <w:ind w:left="-81"/>
              <w:rPr>
                <w:sz w:val="18"/>
                <w:szCs w:val="18"/>
              </w:rPr>
            </w:pPr>
            <w:r w:rsidRPr="00A919CF">
              <w:rPr>
                <w:sz w:val="18"/>
                <w:szCs w:val="18"/>
              </w:rPr>
              <w:t>производством капрола</w:t>
            </w:r>
            <w:r w:rsidRPr="00A919CF">
              <w:rPr>
                <w:sz w:val="18"/>
                <w:szCs w:val="18"/>
              </w:rPr>
              <w:t>к</w:t>
            </w:r>
            <w:r w:rsidRPr="00A919CF">
              <w:rPr>
                <w:sz w:val="18"/>
                <w:szCs w:val="18"/>
              </w:rPr>
              <w:t>тама</w:t>
            </w:r>
          </w:p>
        </w:tc>
        <w:tc>
          <w:tcPr>
            <w:tcW w:w="1773" w:type="pct"/>
          </w:tcPr>
          <w:p w:rsidR="00D44C87" w:rsidRPr="00A919CF" w:rsidRDefault="00D44C87" w:rsidP="00CC10E9">
            <w:pPr>
              <w:jc w:val="both"/>
              <w:rPr>
                <w:sz w:val="18"/>
                <w:szCs w:val="18"/>
              </w:rPr>
            </w:pPr>
            <w:r w:rsidRPr="00A919CF">
              <w:rPr>
                <w:bCs/>
                <w:sz w:val="18"/>
                <w:szCs w:val="18"/>
              </w:rPr>
              <w:t xml:space="preserve">Изобретение предполагает </w:t>
            </w:r>
            <w:r w:rsidRPr="00A919CF">
              <w:rPr>
                <w:sz w:val="18"/>
                <w:szCs w:val="18"/>
              </w:rPr>
              <w:t>примен</w:t>
            </w:r>
            <w:r w:rsidRPr="00A919CF">
              <w:rPr>
                <w:sz w:val="18"/>
                <w:szCs w:val="18"/>
              </w:rPr>
              <w:t>е</w:t>
            </w:r>
            <w:r w:rsidRPr="00A919CF">
              <w:rPr>
                <w:sz w:val="18"/>
                <w:szCs w:val="18"/>
              </w:rPr>
              <w:t>ние комбинированного способа пол</w:t>
            </w:r>
            <w:r w:rsidRPr="00A919CF">
              <w:rPr>
                <w:sz w:val="18"/>
                <w:szCs w:val="18"/>
              </w:rPr>
              <w:t>у</w:t>
            </w:r>
            <w:r w:rsidRPr="00A919CF">
              <w:rPr>
                <w:sz w:val="18"/>
                <w:szCs w:val="18"/>
              </w:rPr>
              <w:t>чения  капролактама совмещением метода  по фенольной схеме с окисл</w:t>
            </w:r>
            <w:r w:rsidRPr="00A919CF">
              <w:rPr>
                <w:sz w:val="18"/>
                <w:szCs w:val="18"/>
              </w:rPr>
              <w:t>и</w:t>
            </w:r>
            <w:r w:rsidRPr="00A919CF">
              <w:rPr>
                <w:sz w:val="18"/>
                <w:szCs w:val="18"/>
              </w:rPr>
              <w:t>тельным методом превращения бенз</w:t>
            </w:r>
            <w:r w:rsidRPr="00A919CF">
              <w:rPr>
                <w:sz w:val="18"/>
                <w:szCs w:val="18"/>
              </w:rPr>
              <w:t>о</w:t>
            </w:r>
            <w:r w:rsidRPr="00A919CF">
              <w:rPr>
                <w:sz w:val="18"/>
                <w:szCs w:val="18"/>
              </w:rPr>
              <w:t>ла. Повышается  произв</w:t>
            </w:r>
            <w:r w:rsidRPr="00A919CF">
              <w:rPr>
                <w:sz w:val="18"/>
                <w:szCs w:val="18"/>
              </w:rPr>
              <w:t>о</w:t>
            </w:r>
            <w:r w:rsidRPr="00A919CF">
              <w:rPr>
                <w:sz w:val="18"/>
                <w:szCs w:val="18"/>
              </w:rPr>
              <w:t>дительность  и  качество капрола</w:t>
            </w:r>
            <w:r w:rsidRPr="00A919CF">
              <w:rPr>
                <w:sz w:val="18"/>
                <w:szCs w:val="18"/>
              </w:rPr>
              <w:t>к</w:t>
            </w:r>
            <w:r w:rsidRPr="00A919CF">
              <w:rPr>
                <w:sz w:val="18"/>
                <w:szCs w:val="18"/>
              </w:rPr>
              <w:t>тама. Позволяет использовать  бензол и фенол с уч</w:t>
            </w:r>
            <w:r w:rsidRPr="00A919CF">
              <w:rPr>
                <w:sz w:val="18"/>
                <w:szCs w:val="18"/>
              </w:rPr>
              <w:t>ё</w:t>
            </w:r>
            <w:r w:rsidRPr="00A919CF">
              <w:rPr>
                <w:sz w:val="18"/>
                <w:szCs w:val="18"/>
              </w:rPr>
              <w:t>том технологической подготовки пр</w:t>
            </w:r>
            <w:r w:rsidRPr="00A919CF">
              <w:rPr>
                <w:sz w:val="18"/>
                <w:szCs w:val="18"/>
              </w:rPr>
              <w:t>о</w:t>
            </w:r>
            <w:r w:rsidRPr="00A919CF">
              <w:rPr>
                <w:sz w:val="18"/>
                <w:szCs w:val="18"/>
              </w:rPr>
              <w:t>изводс</w:t>
            </w:r>
            <w:r w:rsidRPr="00A919CF">
              <w:rPr>
                <w:sz w:val="18"/>
                <w:szCs w:val="18"/>
              </w:rPr>
              <w:t>т</w:t>
            </w:r>
            <w:r w:rsidRPr="00A919CF">
              <w:rPr>
                <w:sz w:val="18"/>
                <w:szCs w:val="18"/>
              </w:rPr>
              <w:t xml:space="preserve">ва и отгрузкой  капролактама  </w:t>
            </w:r>
            <w:r w:rsidRPr="00A919CF">
              <w:rPr>
                <w:sz w:val="18"/>
                <w:szCs w:val="18"/>
              </w:rPr>
              <w:lastRenderedPageBreak/>
              <w:t>потреб</w:t>
            </w:r>
            <w:r w:rsidRPr="00A919CF">
              <w:rPr>
                <w:sz w:val="18"/>
                <w:szCs w:val="18"/>
              </w:rPr>
              <w:t>и</w:t>
            </w:r>
            <w:r w:rsidRPr="00A919CF">
              <w:rPr>
                <w:sz w:val="18"/>
                <w:szCs w:val="18"/>
              </w:rPr>
              <w:t>телю</w:t>
            </w:r>
          </w:p>
        </w:tc>
      </w:tr>
      <w:tr w:rsidR="00D44C87" w:rsidRPr="00A919CF" w:rsidTr="00D44C87">
        <w:tblPrEx>
          <w:tblCellMar>
            <w:top w:w="0" w:type="dxa"/>
            <w:bottom w:w="0" w:type="dxa"/>
          </w:tblCellMar>
        </w:tblPrEx>
        <w:trPr>
          <w:trHeight w:val="1126"/>
        </w:trPr>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№2008101240</w:t>
            </w:r>
          </w:p>
          <w:p w:rsidR="00D44C87" w:rsidRPr="00A919CF" w:rsidRDefault="00D44C87" w:rsidP="00CC10E9">
            <w:pPr>
              <w:jc w:val="center"/>
              <w:rPr>
                <w:sz w:val="18"/>
                <w:szCs w:val="18"/>
              </w:rPr>
            </w:pPr>
            <w:r w:rsidRPr="00A919CF">
              <w:rPr>
                <w:sz w:val="18"/>
                <w:szCs w:val="18"/>
              </w:rPr>
              <w:t>от 09.01.2008г.</w:t>
            </w:r>
          </w:p>
        </w:tc>
        <w:tc>
          <w:tcPr>
            <w:tcW w:w="640" w:type="pct"/>
          </w:tcPr>
          <w:p w:rsidR="00D44C87" w:rsidRPr="00A919CF" w:rsidRDefault="00D44C87" w:rsidP="00CC10E9">
            <w:pPr>
              <w:jc w:val="center"/>
              <w:rPr>
                <w:sz w:val="18"/>
                <w:szCs w:val="18"/>
              </w:rPr>
            </w:pPr>
            <w:r w:rsidRPr="00A919CF">
              <w:rPr>
                <w:sz w:val="18"/>
                <w:szCs w:val="18"/>
              </w:rPr>
              <w:t>№2366500</w:t>
            </w:r>
          </w:p>
          <w:p w:rsidR="00D44C87" w:rsidRPr="00A919CF" w:rsidRDefault="00D44C87" w:rsidP="00CC10E9">
            <w:pPr>
              <w:jc w:val="center"/>
              <w:rPr>
                <w:sz w:val="18"/>
                <w:szCs w:val="18"/>
              </w:rPr>
            </w:pPr>
            <w:r w:rsidRPr="00A919CF">
              <w:rPr>
                <w:sz w:val="18"/>
                <w:szCs w:val="18"/>
              </w:rPr>
              <w:t>от 10.09.2009г.</w:t>
            </w:r>
          </w:p>
        </w:tc>
        <w:tc>
          <w:tcPr>
            <w:tcW w:w="495" w:type="pct"/>
          </w:tcPr>
          <w:p w:rsidR="00D44C87" w:rsidRPr="00A919CF" w:rsidRDefault="00D44C87" w:rsidP="00CC10E9">
            <w:pPr>
              <w:ind w:right="-107" w:hanging="98"/>
              <w:jc w:val="center"/>
              <w:rPr>
                <w:sz w:val="18"/>
                <w:szCs w:val="18"/>
              </w:rPr>
            </w:pPr>
            <w:r w:rsidRPr="00A919CF">
              <w:rPr>
                <w:sz w:val="18"/>
                <w:szCs w:val="18"/>
              </w:rPr>
              <w:t>до 09.01.2028г.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Узел подготовки газоп</w:t>
            </w:r>
            <w:r w:rsidRPr="00A919CF">
              <w:rPr>
                <w:sz w:val="18"/>
                <w:szCs w:val="18"/>
              </w:rPr>
              <w:t>а</w:t>
            </w:r>
            <w:r w:rsidRPr="00A919CF">
              <w:rPr>
                <w:sz w:val="18"/>
                <w:szCs w:val="18"/>
              </w:rPr>
              <w:t>ро</w:t>
            </w:r>
            <w:r>
              <w:rPr>
                <w:sz w:val="18"/>
                <w:szCs w:val="18"/>
              </w:rPr>
              <w:t>-</w:t>
            </w:r>
            <w:r w:rsidRPr="00A919CF">
              <w:rPr>
                <w:sz w:val="18"/>
                <w:szCs w:val="18"/>
              </w:rPr>
              <w:t>жидкостного пот</w:t>
            </w:r>
            <w:r w:rsidRPr="00A919CF">
              <w:rPr>
                <w:sz w:val="18"/>
                <w:szCs w:val="18"/>
              </w:rPr>
              <w:t>о</w:t>
            </w:r>
            <w:r w:rsidRPr="00A919CF">
              <w:rPr>
                <w:sz w:val="18"/>
                <w:szCs w:val="18"/>
              </w:rPr>
              <w:t>ка</w:t>
            </w:r>
          </w:p>
        </w:tc>
        <w:tc>
          <w:tcPr>
            <w:tcW w:w="1773" w:type="pct"/>
          </w:tcPr>
          <w:p w:rsidR="00D44C87" w:rsidRPr="00A919CF" w:rsidRDefault="00D44C87" w:rsidP="00CC10E9">
            <w:pPr>
              <w:ind w:right="-70"/>
              <w:jc w:val="both"/>
              <w:rPr>
                <w:bCs/>
                <w:sz w:val="18"/>
                <w:szCs w:val="18"/>
              </w:rPr>
            </w:pPr>
            <w:r w:rsidRPr="00A919CF">
              <w:rPr>
                <w:bCs/>
                <w:sz w:val="18"/>
                <w:szCs w:val="18"/>
              </w:rPr>
              <w:t>Предложенное решение увелич</w:t>
            </w:r>
            <w:r w:rsidRPr="00A919CF">
              <w:rPr>
                <w:bCs/>
                <w:sz w:val="18"/>
                <w:szCs w:val="18"/>
              </w:rPr>
              <w:t>и</w:t>
            </w:r>
            <w:r w:rsidRPr="00A919CF">
              <w:rPr>
                <w:bCs/>
                <w:sz w:val="18"/>
                <w:szCs w:val="18"/>
              </w:rPr>
              <w:t>вает интенсивность теплообмена мин</w:t>
            </w:r>
            <w:r w:rsidRPr="00A919CF">
              <w:rPr>
                <w:bCs/>
                <w:sz w:val="18"/>
                <w:szCs w:val="18"/>
              </w:rPr>
              <w:t>и</w:t>
            </w:r>
            <w:r w:rsidRPr="00A919CF">
              <w:rPr>
                <w:bCs/>
                <w:sz w:val="18"/>
                <w:szCs w:val="18"/>
              </w:rPr>
              <w:t>мальными техническими средствами – дооснащением трубной перегородки теплообменника</w:t>
            </w:r>
            <w:r>
              <w:rPr>
                <w:bCs/>
                <w:sz w:val="18"/>
                <w:szCs w:val="18"/>
              </w:rPr>
              <w:t xml:space="preserve"> </w:t>
            </w:r>
            <w:r w:rsidRPr="00A919CF">
              <w:rPr>
                <w:bCs/>
                <w:sz w:val="18"/>
                <w:szCs w:val="18"/>
              </w:rPr>
              <w:t>Г-образными канал</w:t>
            </w:r>
            <w:r w:rsidRPr="00A919CF">
              <w:rPr>
                <w:bCs/>
                <w:sz w:val="18"/>
                <w:szCs w:val="18"/>
              </w:rPr>
              <w:t>а</w:t>
            </w:r>
            <w:r w:rsidRPr="00A919CF">
              <w:rPr>
                <w:bCs/>
                <w:sz w:val="18"/>
                <w:szCs w:val="18"/>
              </w:rPr>
              <w:t xml:space="preserve">ми </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№2008126789</w:t>
            </w:r>
          </w:p>
          <w:p w:rsidR="00D44C87" w:rsidRPr="00A919CF" w:rsidRDefault="00D44C87" w:rsidP="00CC10E9">
            <w:pPr>
              <w:jc w:val="center"/>
              <w:rPr>
                <w:sz w:val="18"/>
                <w:szCs w:val="18"/>
              </w:rPr>
            </w:pPr>
            <w:r w:rsidRPr="00A919CF">
              <w:rPr>
                <w:sz w:val="18"/>
                <w:szCs w:val="18"/>
              </w:rPr>
              <w:t>от 01.07.2008г.</w:t>
            </w:r>
          </w:p>
        </w:tc>
        <w:tc>
          <w:tcPr>
            <w:tcW w:w="640" w:type="pct"/>
          </w:tcPr>
          <w:p w:rsidR="00D44C87" w:rsidRPr="00A919CF" w:rsidRDefault="00D44C87" w:rsidP="00CC10E9">
            <w:pPr>
              <w:jc w:val="center"/>
              <w:rPr>
                <w:sz w:val="18"/>
                <w:szCs w:val="18"/>
              </w:rPr>
            </w:pPr>
            <w:r w:rsidRPr="00A919CF">
              <w:rPr>
                <w:sz w:val="18"/>
                <w:szCs w:val="18"/>
              </w:rPr>
              <w:t>№2379740</w:t>
            </w:r>
          </w:p>
          <w:p w:rsidR="00D44C87" w:rsidRPr="00A919CF" w:rsidRDefault="00D44C87" w:rsidP="00CC10E9">
            <w:pPr>
              <w:jc w:val="center"/>
              <w:rPr>
                <w:sz w:val="18"/>
                <w:szCs w:val="18"/>
              </w:rPr>
            </w:pPr>
            <w:r w:rsidRPr="00A919CF">
              <w:rPr>
                <w:sz w:val="18"/>
                <w:szCs w:val="18"/>
              </w:rPr>
              <w:t>от 20.01.2010г.</w:t>
            </w:r>
          </w:p>
          <w:p w:rsidR="00D44C87" w:rsidRPr="00A919CF" w:rsidRDefault="00D44C87" w:rsidP="00CC10E9">
            <w:pPr>
              <w:jc w:val="center"/>
              <w:rPr>
                <w:sz w:val="18"/>
                <w:szCs w:val="18"/>
              </w:rPr>
            </w:pPr>
          </w:p>
        </w:tc>
        <w:tc>
          <w:tcPr>
            <w:tcW w:w="495" w:type="pct"/>
          </w:tcPr>
          <w:p w:rsidR="00D44C87" w:rsidRPr="00A919CF" w:rsidRDefault="00D44C87" w:rsidP="00CC10E9">
            <w:pPr>
              <w:ind w:right="-107" w:hanging="98"/>
              <w:jc w:val="center"/>
              <w:rPr>
                <w:sz w:val="18"/>
                <w:szCs w:val="18"/>
              </w:rPr>
            </w:pPr>
            <w:r w:rsidRPr="00A919CF">
              <w:rPr>
                <w:sz w:val="18"/>
                <w:szCs w:val="18"/>
              </w:rPr>
              <w:t>до 01.07.2028г.</w:t>
            </w:r>
          </w:p>
        </w:tc>
        <w:tc>
          <w:tcPr>
            <w:tcW w:w="1103" w:type="pct"/>
          </w:tcPr>
          <w:p w:rsidR="00D44C87" w:rsidRPr="00A919CF" w:rsidRDefault="00D44C87" w:rsidP="00CC10E9">
            <w:pPr>
              <w:pStyle w:val="a5"/>
              <w:tabs>
                <w:tab w:val="clear" w:pos="4677"/>
                <w:tab w:val="clear" w:pos="9355"/>
              </w:tabs>
              <w:ind w:left="-81" w:right="-180"/>
              <w:rPr>
                <w:sz w:val="18"/>
                <w:szCs w:val="18"/>
              </w:rPr>
            </w:pPr>
            <w:r w:rsidRPr="00A919CF">
              <w:rPr>
                <w:sz w:val="18"/>
                <w:szCs w:val="18"/>
              </w:rPr>
              <w:t>Способ регулиров</w:t>
            </w:r>
            <w:r w:rsidRPr="00A919CF">
              <w:rPr>
                <w:sz w:val="18"/>
                <w:szCs w:val="18"/>
              </w:rPr>
              <w:t>а</w:t>
            </w:r>
            <w:r w:rsidRPr="00A919CF">
              <w:rPr>
                <w:sz w:val="18"/>
                <w:szCs w:val="18"/>
              </w:rPr>
              <w:t>ния технологических потоков в производстве циклоге</w:t>
            </w:r>
            <w:r w:rsidRPr="00A919CF">
              <w:rPr>
                <w:sz w:val="18"/>
                <w:szCs w:val="18"/>
              </w:rPr>
              <w:t>к</w:t>
            </w:r>
            <w:r w:rsidRPr="00A919CF">
              <w:rPr>
                <w:sz w:val="18"/>
                <w:szCs w:val="18"/>
              </w:rPr>
              <w:t>сана</w:t>
            </w:r>
          </w:p>
        </w:tc>
        <w:tc>
          <w:tcPr>
            <w:tcW w:w="1773" w:type="pct"/>
          </w:tcPr>
          <w:p w:rsidR="00D44C87" w:rsidRPr="00A919CF" w:rsidRDefault="00D44C87" w:rsidP="00CC10E9">
            <w:pPr>
              <w:jc w:val="both"/>
              <w:rPr>
                <w:bCs/>
                <w:sz w:val="18"/>
                <w:szCs w:val="18"/>
              </w:rPr>
            </w:pPr>
            <w:r w:rsidRPr="00A919CF">
              <w:rPr>
                <w:bCs/>
                <w:sz w:val="18"/>
                <w:szCs w:val="18"/>
              </w:rPr>
              <w:t>Технический результат напра</w:t>
            </w:r>
            <w:r w:rsidRPr="00A919CF">
              <w:rPr>
                <w:bCs/>
                <w:sz w:val="18"/>
                <w:szCs w:val="18"/>
              </w:rPr>
              <w:t>в</w:t>
            </w:r>
            <w:r w:rsidRPr="00A919CF">
              <w:rPr>
                <w:bCs/>
                <w:sz w:val="18"/>
                <w:szCs w:val="18"/>
              </w:rPr>
              <w:t>лен на расширение области примен</w:t>
            </w:r>
            <w:r w:rsidRPr="00A919CF">
              <w:rPr>
                <w:bCs/>
                <w:sz w:val="18"/>
                <w:szCs w:val="18"/>
              </w:rPr>
              <w:t>е</w:t>
            </w:r>
            <w:r w:rsidRPr="00A919CF">
              <w:rPr>
                <w:bCs/>
                <w:sz w:val="18"/>
                <w:szCs w:val="18"/>
              </w:rPr>
              <w:t>ния, повышения производител</w:t>
            </w:r>
            <w:r w:rsidRPr="00A919CF">
              <w:rPr>
                <w:bCs/>
                <w:sz w:val="18"/>
                <w:szCs w:val="18"/>
              </w:rPr>
              <w:t>ь</w:t>
            </w:r>
            <w:r w:rsidRPr="00A919CF">
              <w:rPr>
                <w:bCs/>
                <w:sz w:val="18"/>
                <w:szCs w:val="18"/>
              </w:rPr>
              <w:t>ности и качества получаемого цикл</w:t>
            </w:r>
            <w:r w:rsidRPr="00A919CF">
              <w:rPr>
                <w:bCs/>
                <w:sz w:val="18"/>
                <w:szCs w:val="18"/>
              </w:rPr>
              <w:t>о</w:t>
            </w:r>
            <w:r w:rsidRPr="00A919CF">
              <w:rPr>
                <w:bCs/>
                <w:sz w:val="18"/>
                <w:szCs w:val="18"/>
              </w:rPr>
              <w:t>гексана</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№2008111528</w:t>
            </w:r>
          </w:p>
          <w:p w:rsidR="00D44C87" w:rsidRPr="00A919CF" w:rsidRDefault="00D44C87" w:rsidP="00CC10E9">
            <w:pPr>
              <w:jc w:val="center"/>
              <w:rPr>
                <w:sz w:val="18"/>
                <w:szCs w:val="18"/>
              </w:rPr>
            </w:pPr>
            <w:r w:rsidRPr="00A919CF">
              <w:rPr>
                <w:sz w:val="18"/>
                <w:szCs w:val="18"/>
              </w:rPr>
              <w:t>от 25.03.2008г.</w:t>
            </w:r>
          </w:p>
        </w:tc>
        <w:tc>
          <w:tcPr>
            <w:tcW w:w="640" w:type="pct"/>
          </w:tcPr>
          <w:p w:rsidR="00D44C87" w:rsidRPr="00A919CF" w:rsidRDefault="00D44C87" w:rsidP="00CC10E9">
            <w:pPr>
              <w:jc w:val="center"/>
              <w:rPr>
                <w:sz w:val="18"/>
                <w:szCs w:val="18"/>
              </w:rPr>
            </w:pPr>
            <w:r w:rsidRPr="00A919CF">
              <w:rPr>
                <w:sz w:val="18"/>
                <w:szCs w:val="18"/>
              </w:rPr>
              <w:t>№2381060</w:t>
            </w:r>
          </w:p>
          <w:p w:rsidR="00D44C87" w:rsidRPr="00A919CF" w:rsidRDefault="00D44C87" w:rsidP="00CC10E9">
            <w:pPr>
              <w:jc w:val="center"/>
              <w:rPr>
                <w:sz w:val="18"/>
                <w:szCs w:val="18"/>
              </w:rPr>
            </w:pPr>
            <w:r w:rsidRPr="00A919CF">
              <w:rPr>
                <w:sz w:val="18"/>
                <w:szCs w:val="18"/>
              </w:rPr>
              <w:t>от 10.02.2010г.</w:t>
            </w:r>
          </w:p>
        </w:tc>
        <w:tc>
          <w:tcPr>
            <w:tcW w:w="495" w:type="pct"/>
          </w:tcPr>
          <w:p w:rsidR="00D44C87" w:rsidRPr="00A919CF" w:rsidRDefault="00D44C87" w:rsidP="00CC10E9">
            <w:pPr>
              <w:ind w:right="-107" w:hanging="98"/>
              <w:jc w:val="center"/>
              <w:rPr>
                <w:sz w:val="18"/>
                <w:szCs w:val="18"/>
              </w:rPr>
            </w:pPr>
            <w:r w:rsidRPr="00A919CF">
              <w:rPr>
                <w:sz w:val="18"/>
                <w:szCs w:val="18"/>
              </w:rPr>
              <w:t>до 25.03.2028г.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Барботажный реа</w:t>
            </w:r>
            <w:r w:rsidRPr="00A919CF">
              <w:rPr>
                <w:sz w:val="18"/>
                <w:szCs w:val="18"/>
              </w:rPr>
              <w:t>к</w:t>
            </w:r>
            <w:r w:rsidRPr="00A919CF">
              <w:rPr>
                <w:sz w:val="18"/>
                <w:szCs w:val="18"/>
              </w:rPr>
              <w:t>тор окисления циклоге</w:t>
            </w:r>
            <w:r w:rsidRPr="00A919CF">
              <w:rPr>
                <w:sz w:val="18"/>
                <w:szCs w:val="18"/>
              </w:rPr>
              <w:t>к</w:t>
            </w:r>
            <w:r w:rsidRPr="00A919CF">
              <w:rPr>
                <w:sz w:val="18"/>
                <w:szCs w:val="18"/>
              </w:rPr>
              <w:t>сана</w:t>
            </w:r>
          </w:p>
        </w:tc>
        <w:tc>
          <w:tcPr>
            <w:tcW w:w="1773" w:type="pct"/>
          </w:tcPr>
          <w:p w:rsidR="00D44C87" w:rsidRPr="00A919CF" w:rsidRDefault="00D44C87" w:rsidP="00CC10E9">
            <w:pPr>
              <w:ind w:right="-93"/>
              <w:jc w:val="both"/>
              <w:rPr>
                <w:bCs/>
                <w:sz w:val="18"/>
                <w:szCs w:val="18"/>
              </w:rPr>
            </w:pPr>
            <w:r w:rsidRPr="00A919CF">
              <w:rPr>
                <w:bCs/>
                <w:sz w:val="18"/>
                <w:szCs w:val="18"/>
              </w:rPr>
              <w:t>Изобретение позволяет повысить пр</w:t>
            </w:r>
            <w:r w:rsidRPr="00A919CF">
              <w:rPr>
                <w:bCs/>
                <w:sz w:val="18"/>
                <w:szCs w:val="18"/>
              </w:rPr>
              <w:t>о</w:t>
            </w:r>
            <w:r w:rsidRPr="00A919CF">
              <w:rPr>
                <w:bCs/>
                <w:sz w:val="18"/>
                <w:szCs w:val="18"/>
              </w:rPr>
              <w:t>изводительность выработки высок</w:t>
            </w:r>
            <w:r w:rsidRPr="00A919CF">
              <w:rPr>
                <w:bCs/>
                <w:sz w:val="18"/>
                <w:szCs w:val="18"/>
              </w:rPr>
              <w:t>о</w:t>
            </w:r>
            <w:r w:rsidRPr="00A919CF">
              <w:rPr>
                <w:bCs/>
                <w:sz w:val="18"/>
                <w:szCs w:val="18"/>
              </w:rPr>
              <w:t>концентрированного окс</w:t>
            </w:r>
            <w:r w:rsidRPr="00A919CF">
              <w:rPr>
                <w:bCs/>
                <w:sz w:val="18"/>
                <w:szCs w:val="18"/>
              </w:rPr>
              <w:t>и</w:t>
            </w:r>
            <w:r w:rsidRPr="00A919CF">
              <w:rPr>
                <w:bCs/>
                <w:sz w:val="18"/>
                <w:szCs w:val="18"/>
              </w:rPr>
              <w:t>дата при снижении образования побочных пр</w:t>
            </w:r>
            <w:r w:rsidRPr="00A919CF">
              <w:rPr>
                <w:bCs/>
                <w:sz w:val="18"/>
                <w:szCs w:val="18"/>
              </w:rPr>
              <w:t>о</w:t>
            </w:r>
            <w:r w:rsidRPr="00A919CF">
              <w:rPr>
                <w:bCs/>
                <w:sz w:val="18"/>
                <w:szCs w:val="18"/>
              </w:rPr>
              <w:t>дуктов</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№2008118961</w:t>
            </w:r>
          </w:p>
          <w:p w:rsidR="00D44C87" w:rsidRPr="00A919CF" w:rsidRDefault="00D44C87" w:rsidP="00CC10E9">
            <w:pPr>
              <w:jc w:val="center"/>
              <w:rPr>
                <w:sz w:val="18"/>
                <w:szCs w:val="18"/>
              </w:rPr>
            </w:pPr>
            <w:r w:rsidRPr="00A919CF">
              <w:rPr>
                <w:sz w:val="18"/>
                <w:szCs w:val="18"/>
              </w:rPr>
              <w:t>от 13.05.2008г.</w:t>
            </w:r>
          </w:p>
        </w:tc>
        <w:tc>
          <w:tcPr>
            <w:tcW w:w="640" w:type="pct"/>
          </w:tcPr>
          <w:p w:rsidR="00D44C87" w:rsidRPr="00A919CF" w:rsidRDefault="00D44C87" w:rsidP="00CC10E9">
            <w:pPr>
              <w:pStyle w:val="a5"/>
              <w:tabs>
                <w:tab w:val="clear" w:pos="4677"/>
                <w:tab w:val="clear" w:pos="9355"/>
              </w:tabs>
              <w:jc w:val="center"/>
              <w:rPr>
                <w:sz w:val="18"/>
                <w:szCs w:val="18"/>
              </w:rPr>
            </w:pPr>
            <w:r w:rsidRPr="00A919CF">
              <w:rPr>
                <w:sz w:val="18"/>
                <w:szCs w:val="18"/>
              </w:rPr>
              <w:t>№2383523</w:t>
            </w:r>
          </w:p>
          <w:p w:rsidR="00D44C87" w:rsidRPr="00A919CF" w:rsidRDefault="00D44C87" w:rsidP="00CC10E9">
            <w:pPr>
              <w:pStyle w:val="a5"/>
              <w:tabs>
                <w:tab w:val="clear" w:pos="4677"/>
                <w:tab w:val="clear" w:pos="9355"/>
              </w:tabs>
              <w:jc w:val="center"/>
              <w:rPr>
                <w:sz w:val="18"/>
                <w:szCs w:val="18"/>
              </w:rPr>
            </w:pPr>
            <w:r w:rsidRPr="00A919CF">
              <w:rPr>
                <w:sz w:val="18"/>
                <w:szCs w:val="18"/>
              </w:rPr>
              <w:t>от 10.03.2010г.</w:t>
            </w:r>
          </w:p>
        </w:tc>
        <w:tc>
          <w:tcPr>
            <w:tcW w:w="495" w:type="pct"/>
          </w:tcPr>
          <w:p w:rsidR="00D44C87" w:rsidRPr="00A919CF" w:rsidRDefault="00D44C87" w:rsidP="00CC10E9">
            <w:pPr>
              <w:ind w:right="-107" w:hanging="98"/>
              <w:jc w:val="center"/>
              <w:rPr>
                <w:sz w:val="18"/>
                <w:szCs w:val="18"/>
              </w:rPr>
            </w:pPr>
            <w:r w:rsidRPr="00A919CF">
              <w:rPr>
                <w:sz w:val="18"/>
                <w:szCs w:val="18"/>
              </w:rPr>
              <w:t>до 13.05.2028г.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Установка каскадн</w:t>
            </w:r>
            <w:r w:rsidRPr="00A919CF">
              <w:rPr>
                <w:sz w:val="18"/>
                <w:szCs w:val="18"/>
              </w:rPr>
              <w:t>о</w:t>
            </w:r>
            <w:r w:rsidRPr="00A919CF">
              <w:rPr>
                <w:sz w:val="18"/>
                <w:szCs w:val="18"/>
              </w:rPr>
              <w:t>го окисления циклоге</w:t>
            </w:r>
            <w:r w:rsidRPr="00A919CF">
              <w:rPr>
                <w:sz w:val="18"/>
                <w:szCs w:val="18"/>
              </w:rPr>
              <w:t>к</w:t>
            </w:r>
            <w:r w:rsidRPr="00A919CF">
              <w:rPr>
                <w:sz w:val="18"/>
                <w:szCs w:val="18"/>
              </w:rPr>
              <w:t>сана</w:t>
            </w:r>
          </w:p>
        </w:tc>
        <w:tc>
          <w:tcPr>
            <w:tcW w:w="1773" w:type="pct"/>
          </w:tcPr>
          <w:p w:rsidR="00D44C87" w:rsidRPr="00A919CF" w:rsidRDefault="00D44C87" w:rsidP="00CC10E9">
            <w:pPr>
              <w:jc w:val="both"/>
              <w:rPr>
                <w:bCs/>
                <w:sz w:val="18"/>
                <w:szCs w:val="18"/>
              </w:rPr>
            </w:pPr>
            <w:r w:rsidRPr="00A919CF">
              <w:rPr>
                <w:bCs/>
                <w:sz w:val="18"/>
                <w:szCs w:val="18"/>
              </w:rPr>
              <w:t>Изобретение позволяет повысить пр</w:t>
            </w:r>
            <w:r w:rsidRPr="00A919CF">
              <w:rPr>
                <w:bCs/>
                <w:sz w:val="18"/>
                <w:szCs w:val="18"/>
              </w:rPr>
              <w:t>о</w:t>
            </w:r>
            <w:r w:rsidRPr="00A919CF">
              <w:rPr>
                <w:bCs/>
                <w:sz w:val="18"/>
                <w:szCs w:val="18"/>
              </w:rPr>
              <w:t>изводительность выработки циклоге</w:t>
            </w:r>
            <w:r w:rsidRPr="00A919CF">
              <w:rPr>
                <w:bCs/>
                <w:sz w:val="18"/>
                <w:szCs w:val="18"/>
              </w:rPr>
              <w:t>к</w:t>
            </w:r>
            <w:r w:rsidRPr="00A919CF">
              <w:rPr>
                <w:bCs/>
                <w:sz w:val="18"/>
                <w:szCs w:val="18"/>
              </w:rPr>
              <w:t>санона и циклогексан</w:t>
            </w:r>
            <w:r w:rsidRPr="00A919CF">
              <w:rPr>
                <w:bCs/>
                <w:sz w:val="18"/>
                <w:szCs w:val="18"/>
              </w:rPr>
              <w:t>о</w:t>
            </w:r>
            <w:r w:rsidRPr="00A919CF">
              <w:rPr>
                <w:bCs/>
                <w:sz w:val="18"/>
                <w:szCs w:val="18"/>
              </w:rPr>
              <w:t>ла</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№2009112147</w:t>
            </w:r>
          </w:p>
          <w:p w:rsidR="00D44C87" w:rsidRPr="00A919CF" w:rsidRDefault="00D44C87" w:rsidP="00CC10E9">
            <w:pPr>
              <w:jc w:val="center"/>
              <w:rPr>
                <w:sz w:val="18"/>
                <w:szCs w:val="18"/>
              </w:rPr>
            </w:pPr>
            <w:r w:rsidRPr="00A919CF">
              <w:rPr>
                <w:sz w:val="18"/>
                <w:szCs w:val="18"/>
              </w:rPr>
              <w:t>от 01.04.2009г.</w:t>
            </w:r>
          </w:p>
        </w:tc>
        <w:tc>
          <w:tcPr>
            <w:tcW w:w="640" w:type="pct"/>
          </w:tcPr>
          <w:p w:rsidR="00D44C87" w:rsidRPr="00A919CF" w:rsidRDefault="00D44C87" w:rsidP="00CC10E9">
            <w:pPr>
              <w:pStyle w:val="a5"/>
              <w:tabs>
                <w:tab w:val="clear" w:pos="4677"/>
                <w:tab w:val="clear" w:pos="9355"/>
              </w:tabs>
              <w:jc w:val="center"/>
              <w:rPr>
                <w:sz w:val="18"/>
                <w:szCs w:val="18"/>
              </w:rPr>
            </w:pPr>
            <w:r w:rsidRPr="00A919CF">
              <w:rPr>
                <w:sz w:val="18"/>
                <w:szCs w:val="18"/>
              </w:rPr>
              <w:t>№2389542</w:t>
            </w:r>
          </w:p>
          <w:p w:rsidR="00D44C87" w:rsidRPr="00A919CF" w:rsidRDefault="00D44C87" w:rsidP="00CC10E9">
            <w:pPr>
              <w:pStyle w:val="a5"/>
              <w:tabs>
                <w:tab w:val="clear" w:pos="4677"/>
                <w:tab w:val="clear" w:pos="9355"/>
              </w:tabs>
              <w:jc w:val="center"/>
              <w:rPr>
                <w:sz w:val="18"/>
                <w:szCs w:val="18"/>
              </w:rPr>
            </w:pPr>
            <w:r w:rsidRPr="00A919CF">
              <w:rPr>
                <w:sz w:val="18"/>
                <w:szCs w:val="18"/>
              </w:rPr>
              <w:t>от 20.05.2010г.</w:t>
            </w:r>
          </w:p>
        </w:tc>
        <w:tc>
          <w:tcPr>
            <w:tcW w:w="495" w:type="pct"/>
          </w:tcPr>
          <w:p w:rsidR="00D44C87" w:rsidRPr="00A919CF" w:rsidRDefault="00D44C87" w:rsidP="00CC10E9">
            <w:pPr>
              <w:ind w:right="-107" w:hanging="98"/>
              <w:jc w:val="center"/>
              <w:rPr>
                <w:sz w:val="18"/>
                <w:szCs w:val="18"/>
              </w:rPr>
            </w:pPr>
            <w:r w:rsidRPr="00A919CF">
              <w:rPr>
                <w:sz w:val="18"/>
                <w:szCs w:val="18"/>
              </w:rPr>
              <w:t>до 01.04.2029г.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Реактор синтеза гидр</w:t>
            </w:r>
            <w:r w:rsidRPr="00A919CF">
              <w:rPr>
                <w:sz w:val="18"/>
                <w:szCs w:val="18"/>
              </w:rPr>
              <w:t>о</w:t>
            </w:r>
            <w:r w:rsidRPr="00A919CF">
              <w:rPr>
                <w:sz w:val="18"/>
                <w:szCs w:val="18"/>
              </w:rPr>
              <w:t>ксиламинсул</w:t>
            </w:r>
            <w:r w:rsidRPr="00A919CF">
              <w:rPr>
                <w:sz w:val="18"/>
                <w:szCs w:val="18"/>
              </w:rPr>
              <w:t>ь</w:t>
            </w:r>
            <w:r w:rsidRPr="00A919CF">
              <w:rPr>
                <w:sz w:val="18"/>
                <w:szCs w:val="18"/>
              </w:rPr>
              <w:t>фата</w:t>
            </w:r>
          </w:p>
        </w:tc>
        <w:tc>
          <w:tcPr>
            <w:tcW w:w="1773" w:type="pct"/>
          </w:tcPr>
          <w:p w:rsidR="00D44C87" w:rsidRPr="00A919CF" w:rsidRDefault="00D44C87" w:rsidP="00CC10E9">
            <w:pPr>
              <w:jc w:val="both"/>
              <w:rPr>
                <w:bCs/>
                <w:sz w:val="18"/>
                <w:szCs w:val="18"/>
              </w:rPr>
            </w:pPr>
            <w:r w:rsidRPr="00A919CF">
              <w:rPr>
                <w:bCs/>
                <w:sz w:val="18"/>
                <w:szCs w:val="18"/>
              </w:rPr>
              <w:t>За счет уменьшения мощности пре</w:t>
            </w:r>
            <w:r w:rsidRPr="00A919CF">
              <w:rPr>
                <w:bCs/>
                <w:sz w:val="18"/>
                <w:szCs w:val="18"/>
              </w:rPr>
              <w:t>д</w:t>
            </w:r>
            <w:r w:rsidRPr="00A919CF">
              <w:rPr>
                <w:bCs/>
                <w:sz w:val="18"/>
                <w:szCs w:val="18"/>
              </w:rPr>
              <w:t>лагаемых перемешивающих устройств обеспечивается снижение затрат эле</w:t>
            </w:r>
            <w:r w:rsidRPr="00A919CF">
              <w:rPr>
                <w:bCs/>
                <w:sz w:val="18"/>
                <w:szCs w:val="18"/>
              </w:rPr>
              <w:t>к</w:t>
            </w:r>
            <w:r w:rsidRPr="00A919CF">
              <w:rPr>
                <w:bCs/>
                <w:sz w:val="18"/>
                <w:szCs w:val="18"/>
              </w:rPr>
              <w:t>троэнергии и повышается безопа</w:t>
            </w:r>
            <w:r w:rsidRPr="00A919CF">
              <w:rPr>
                <w:bCs/>
                <w:sz w:val="18"/>
                <w:szCs w:val="18"/>
              </w:rPr>
              <w:t>с</w:t>
            </w:r>
            <w:r w:rsidRPr="00A919CF">
              <w:rPr>
                <w:bCs/>
                <w:sz w:val="18"/>
                <w:szCs w:val="18"/>
              </w:rPr>
              <w:t>ность пр</w:t>
            </w:r>
            <w:r w:rsidRPr="00A919CF">
              <w:rPr>
                <w:bCs/>
                <w:sz w:val="18"/>
                <w:szCs w:val="18"/>
              </w:rPr>
              <w:t>о</w:t>
            </w:r>
            <w:r w:rsidRPr="00A919CF">
              <w:rPr>
                <w:bCs/>
                <w:sz w:val="18"/>
                <w:szCs w:val="18"/>
              </w:rPr>
              <w:t>цесса синтеза</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№2008108146</w:t>
            </w:r>
          </w:p>
          <w:p w:rsidR="00D44C87" w:rsidRPr="00A919CF" w:rsidRDefault="00D44C87" w:rsidP="00CC10E9">
            <w:pPr>
              <w:jc w:val="center"/>
              <w:rPr>
                <w:sz w:val="18"/>
                <w:szCs w:val="18"/>
              </w:rPr>
            </w:pPr>
            <w:r w:rsidRPr="00A919CF">
              <w:rPr>
                <w:sz w:val="18"/>
                <w:szCs w:val="18"/>
              </w:rPr>
              <w:t>от 03.03.2008г.</w:t>
            </w:r>
          </w:p>
        </w:tc>
        <w:tc>
          <w:tcPr>
            <w:tcW w:w="640" w:type="pct"/>
          </w:tcPr>
          <w:p w:rsidR="00D44C87" w:rsidRPr="00A919CF" w:rsidRDefault="00D44C87" w:rsidP="00CC10E9">
            <w:pPr>
              <w:pStyle w:val="a5"/>
              <w:tabs>
                <w:tab w:val="clear" w:pos="4677"/>
                <w:tab w:val="clear" w:pos="9355"/>
              </w:tabs>
              <w:jc w:val="center"/>
              <w:rPr>
                <w:sz w:val="18"/>
                <w:szCs w:val="18"/>
              </w:rPr>
            </w:pPr>
            <w:r w:rsidRPr="00A919CF">
              <w:rPr>
                <w:sz w:val="18"/>
                <w:szCs w:val="18"/>
              </w:rPr>
              <w:t xml:space="preserve">№2397948 </w:t>
            </w:r>
          </w:p>
          <w:p w:rsidR="00D44C87" w:rsidRPr="00A919CF" w:rsidRDefault="00D44C87" w:rsidP="00CC10E9">
            <w:pPr>
              <w:pStyle w:val="a5"/>
              <w:tabs>
                <w:tab w:val="clear" w:pos="4677"/>
                <w:tab w:val="clear" w:pos="9355"/>
              </w:tabs>
              <w:jc w:val="center"/>
              <w:rPr>
                <w:sz w:val="18"/>
                <w:szCs w:val="18"/>
              </w:rPr>
            </w:pPr>
            <w:r w:rsidRPr="00A919CF">
              <w:rPr>
                <w:sz w:val="18"/>
                <w:szCs w:val="18"/>
              </w:rPr>
              <w:t>от 27.08.2010г.</w:t>
            </w:r>
          </w:p>
        </w:tc>
        <w:tc>
          <w:tcPr>
            <w:tcW w:w="495" w:type="pct"/>
          </w:tcPr>
          <w:p w:rsidR="00D44C87" w:rsidRPr="00A919CF" w:rsidRDefault="00D44C87" w:rsidP="00CC10E9">
            <w:pPr>
              <w:ind w:right="-107" w:hanging="98"/>
              <w:jc w:val="center"/>
              <w:rPr>
                <w:sz w:val="18"/>
                <w:szCs w:val="18"/>
              </w:rPr>
            </w:pPr>
            <w:r w:rsidRPr="00A919CF">
              <w:rPr>
                <w:sz w:val="18"/>
                <w:szCs w:val="18"/>
              </w:rPr>
              <w:t>до 03.03.2028г.</w:t>
            </w:r>
          </w:p>
        </w:tc>
        <w:tc>
          <w:tcPr>
            <w:tcW w:w="1103" w:type="pct"/>
          </w:tcPr>
          <w:p w:rsidR="00D44C87" w:rsidRPr="00A919CF" w:rsidRDefault="00D44C87" w:rsidP="00CC10E9">
            <w:pPr>
              <w:pStyle w:val="a5"/>
              <w:tabs>
                <w:tab w:val="clear" w:pos="4677"/>
                <w:tab w:val="clear" w:pos="9355"/>
              </w:tabs>
              <w:ind w:left="-81"/>
              <w:rPr>
                <w:sz w:val="18"/>
                <w:szCs w:val="18"/>
              </w:rPr>
            </w:pPr>
            <w:r w:rsidRPr="00A919CF">
              <w:rPr>
                <w:sz w:val="18"/>
                <w:szCs w:val="18"/>
              </w:rPr>
              <w:t>Установка для пол</w:t>
            </w:r>
            <w:r w:rsidRPr="00A919CF">
              <w:rPr>
                <w:sz w:val="18"/>
                <w:szCs w:val="18"/>
              </w:rPr>
              <w:t>у</w:t>
            </w:r>
            <w:r w:rsidRPr="00A919CF">
              <w:rPr>
                <w:sz w:val="18"/>
                <w:szCs w:val="18"/>
              </w:rPr>
              <w:t>чения оксида азота прямым оки</w:t>
            </w:r>
            <w:r w:rsidRPr="00A919CF">
              <w:rPr>
                <w:sz w:val="18"/>
                <w:szCs w:val="18"/>
              </w:rPr>
              <w:t>с</w:t>
            </w:r>
            <w:r w:rsidRPr="00A919CF">
              <w:rPr>
                <w:sz w:val="18"/>
                <w:szCs w:val="18"/>
              </w:rPr>
              <w:t>лением</w:t>
            </w:r>
          </w:p>
        </w:tc>
        <w:tc>
          <w:tcPr>
            <w:tcW w:w="1773" w:type="pct"/>
          </w:tcPr>
          <w:p w:rsidR="00D44C87" w:rsidRPr="00A919CF" w:rsidRDefault="00D44C87" w:rsidP="00CC10E9">
            <w:pPr>
              <w:jc w:val="both"/>
              <w:rPr>
                <w:sz w:val="18"/>
                <w:szCs w:val="18"/>
              </w:rPr>
            </w:pPr>
            <w:r w:rsidRPr="00A919CF">
              <w:rPr>
                <w:sz w:val="18"/>
                <w:szCs w:val="18"/>
              </w:rPr>
              <w:t>Установка позволяет достичь абс</w:t>
            </w:r>
            <w:r w:rsidRPr="00A919CF">
              <w:rPr>
                <w:sz w:val="18"/>
                <w:szCs w:val="18"/>
              </w:rPr>
              <w:t>о</w:t>
            </w:r>
            <w:r w:rsidRPr="00A919CF">
              <w:rPr>
                <w:sz w:val="18"/>
                <w:szCs w:val="18"/>
              </w:rPr>
              <w:t>лютной однородности сырьевой газ</w:t>
            </w:r>
            <w:r w:rsidRPr="00A919CF">
              <w:rPr>
                <w:sz w:val="18"/>
                <w:szCs w:val="18"/>
              </w:rPr>
              <w:t>о</w:t>
            </w:r>
            <w:r w:rsidRPr="00A919CF">
              <w:rPr>
                <w:sz w:val="18"/>
                <w:szCs w:val="18"/>
              </w:rPr>
              <w:t>вой смеси за короткий промежуток времени с дальне</w:t>
            </w:r>
            <w:r w:rsidRPr="00A919CF">
              <w:rPr>
                <w:sz w:val="18"/>
                <w:szCs w:val="18"/>
              </w:rPr>
              <w:t>й</w:t>
            </w:r>
            <w:r w:rsidRPr="00A919CF">
              <w:rPr>
                <w:sz w:val="18"/>
                <w:szCs w:val="18"/>
              </w:rPr>
              <w:t>шим увеличением выхода целевого проду</w:t>
            </w:r>
            <w:r w:rsidRPr="00A919CF">
              <w:rPr>
                <w:sz w:val="18"/>
                <w:szCs w:val="18"/>
              </w:rPr>
              <w:t>к</w:t>
            </w:r>
            <w:r w:rsidRPr="00A919CF">
              <w:rPr>
                <w:sz w:val="18"/>
                <w:szCs w:val="18"/>
              </w:rPr>
              <w:t>та (</w:t>
            </w:r>
            <w:r w:rsidRPr="00A919CF">
              <w:rPr>
                <w:sz w:val="18"/>
                <w:szCs w:val="18"/>
                <w:lang w:val="en-US"/>
              </w:rPr>
              <w:t>NO</w:t>
            </w:r>
            <w:r w:rsidRPr="00A919CF">
              <w:rPr>
                <w:sz w:val="18"/>
                <w:szCs w:val="18"/>
              </w:rPr>
              <w:t>)</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lang w:val="en-US"/>
              </w:rPr>
            </w:pPr>
            <w:r w:rsidRPr="00A919CF">
              <w:rPr>
                <w:sz w:val="18"/>
                <w:szCs w:val="18"/>
              </w:rPr>
              <w:t>№20091</w:t>
            </w:r>
            <w:r w:rsidRPr="00A919CF">
              <w:rPr>
                <w:sz w:val="18"/>
                <w:szCs w:val="18"/>
                <w:lang w:val="en-US"/>
              </w:rPr>
              <w:t>27466</w:t>
            </w:r>
          </w:p>
          <w:p w:rsidR="00D44C87" w:rsidRPr="00A919CF" w:rsidRDefault="00D44C87" w:rsidP="00CC10E9">
            <w:pPr>
              <w:jc w:val="center"/>
              <w:rPr>
                <w:sz w:val="18"/>
                <w:szCs w:val="18"/>
              </w:rPr>
            </w:pPr>
            <w:r w:rsidRPr="00A919CF">
              <w:rPr>
                <w:sz w:val="18"/>
                <w:szCs w:val="18"/>
              </w:rPr>
              <w:t xml:space="preserve">от </w:t>
            </w:r>
            <w:r w:rsidRPr="00A919CF">
              <w:rPr>
                <w:sz w:val="18"/>
                <w:szCs w:val="18"/>
                <w:lang w:val="en-US"/>
              </w:rPr>
              <w:t>16</w:t>
            </w:r>
            <w:r w:rsidRPr="00A919CF">
              <w:rPr>
                <w:sz w:val="18"/>
                <w:szCs w:val="18"/>
              </w:rPr>
              <w:t>.0</w:t>
            </w:r>
            <w:r w:rsidRPr="00A919CF">
              <w:rPr>
                <w:sz w:val="18"/>
                <w:szCs w:val="18"/>
                <w:lang w:val="en-US"/>
              </w:rPr>
              <w:t>7</w:t>
            </w:r>
            <w:r w:rsidRPr="00A919CF">
              <w:rPr>
                <w:sz w:val="18"/>
                <w:szCs w:val="18"/>
              </w:rPr>
              <w:t>.2009г.</w:t>
            </w:r>
          </w:p>
          <w:p w:rsidR="00D44C87" w:rsidRPr="00A919CF" w:rsidRDefault="00D44C87" w:rsidP="00CC10E9">
            <w:pPr>
              <w:jc w:val="center"/>
              <w:rPr>
                <w:sz w:val="18"/>
                <w:szCs w:val="18"/>
              </w:rPr>
            </w:pPr>
          </w:p>
        </w:tc>
        <w:tc>
          <w:tcPr>
            <w:tcW w:w="640" w:type="pct"/>
          </w:tcPr>
          <w:p w:rsidR="00D44C87" w:rsidRPr="00A919CF" w:rsidRDefault="00D44C87" w:rsidP="00CC10E9">
            <w:pPr>
              <w:pStyle w:val="a5"/>
              <w:tabs>
                <w:tab w:val="clear" w:pos="4677"/>
                <w:tab w:val="clear" w:pos="9355"/>
              </w:tabs>
              <w:jc w:val="center"/>
              <w:rPr>
                <w:sz w:val="18"/>
                <w:szCs w:val="18"/>
              </w:rPr>
            </w:pPr>
            <w:r w:rsidRPr="00A919CF">
              <w:rPr>
                <w:sz w:val="18"/>
                <w:szCs w:val="18"/>
              </w:rPr>
              <w:t>№2411989</w:t>
            </w:r>
          </w:p>
          <w:p w:rsidR="00D44C87" w:rsidRPr="00A919CF" w:rsidRDefault="00D44C87" w:rsidP="00CC10E9">
            <w:pPr>
              <w:pStyle w:val="a5"/>
              <w:tabs>
                <w:tab w:val="clear" w:pos="4677"/>
                <w:tab w:val="clear" w:pos="9355"/>
              </w:tabs>
              <w:jc w:val="center"/>
              <w:rPr>
                <w:sz w:val="18"/>
                <w:szCs w:val="18"/>
              </w:rPr>
            </w:pPr>
            <w:r w:rsidRPr="00A919CF">
              <w:rPr>
                <w:sz w:val="18"/>
                <w:szCs w:val="18"/>
              </w:rPr>
              <w:t>от 20.02.2011г.</w:t>
            </w:r>
          </w:p>
        </w:tc>
        <w:tc>
          <w:tcPr>
            <w:tcW w:w="495" w:type="pct"/>
          </w:tcPr>
          <w:p w:rsidR="00D44C87" w:rsidRPr="00A919CF" w:rsidRDefault="00D44C87" w:rsidP="00CC10E9">
            <w:pPr>
              <w:ind w:right="-122" w:hanging="171"/>
              <w:jc w:val="center"/>
              <w:rPr>
                <w:sz w:val="18"/>
                <w:szCs w:val="18"/>
              </w:rPr>
            </w:pPr>
            <w:r w:rsidRPr="00A919CF">
              <w:rPr>
                <w:sz w:val="18"/>
                <w:szCs w:val="18"/>
              </w:rPr>
              <w:t xml:space="preserve">до </w:t>
            </w:r>
          </w:p>
          <w:p w:rsidR="00D44C87" w:rsidRPr="00A919CF" w:rsidRDefault="00D44C87" w:rsidP="00CC10E9">
            <w:pPr>
              <w:ind w:right="-122" w:hanging="171"/>
              <w:jc w:val="center"/>
              <w:rPr>
                <w:sz w:val="18"/>
                <w:szCs w:val="18"/>
              </w:rPr>
            </w:pPr>
            <w:r w:rsidRPr="00A919CF">
              <w:rPr>
                <w:sz w:val="18"/>
                <w:szCs w:val="18"/>
              </w:rPr>
              <w:t>16.02.2029г.</w:t>
            </w:r>
          </w:p>
        </w:tc>
        <w:tc>
          <w:tcPr>
            <w:tcW w:w="1103" w:type="pct"/>
          </w:tcPr>
          <w:p w:rsidR="00D44C87" w:rsidRPr="00A919CF" w:rsidRDefault="00D44C87" w:rsidP="00CC10E9">
            <w:pPr>
              <w:pStyle w:val="a5"/>
              <w:tabs>
                <w:tab w:val="clear" w:pos="4677"/>
                <w:tab w:val="clear" w:pos="9355"/>
              </w:tabs>
              <w:ind w:right="-125"/>
              <w:rPr>
                <w:sz w:val="18"/>
                <w:szCs w:val="18"/>
              </w:rPr>
            </w:pPr>
            <w:r w:rsidRPr="00A919CF">
              <w:rPr>
                <w:sz w:val="18"/>
                <w:szCs w:val="18"/>
              </w:rPr>
              <w:t>Реактор синтеза гидр</w:t>
            </w:r>
            <w:r w:rsidRPr="00A919CF">
              <w:rPr>
                <w:sz w:val="18"/>
                <w:szCs w:val="18"/>
              </w:rPr>
              <w:t>о</w:t>
            </w:r>
            <w:r w:rsidRPr="00A919CF">
              <w:rPr>
                <w:sz w:val="18"/>
                <w:szCs w:val="18"/>
              </w:rPr>
              <w:t>ксиламинсульфата</w:t>
            </w:r>
          </w:p>
        </w:tc>
        <w:tc>
          <w:tcPr>
            <w:tcW w:w="1773" w:type="pct"/>
          </w:tcPr>
          <w:p w:rsidR="00D44C87" w:rsidRPr="00A919CF" w:rsidRDefault="00D44C87" w:rsidP="00CC10E9">
            <w:pPr>
              <w:jc w:val="both"/>
              <w:rPr>
                <w:sz w:val="18"/>
                <w:szCs w:val="18"/>
              </w:rPr>
            </w:pPr>
            <w:r w:rsidRPr="00A919CF">
              <w:rPr>
                <w:sz w:val="18"/>
                <w:szCs w:val="18"/>
              </w:rPr>
              <w:t>Предложено исключение внутриреа</w:t>
            </w:r>
            <w:r w:rsidRPr="00A919CF">
              <w:rPr>
                <w:sz w:val="18"/>
                <w:szCs w:val="18"/>
              </w:rPr>
              <w:t>к</w:t>
            </w:r>
            <w:r w:rsidRPr="00A919CF">
              <w:rPr>
                <w:sz w:val="18"/>
                <w:szCs w:val="18"/>
              </w:rPr>
              <w:t>торного перемешивающего устройс</w:t>
            </w:r>
            <w:r w:rsidRPr="00A919CF">
              <w:rPr>
                <w:sz w:val="18"/>
                <w:szCs w:val="18"/>
              </w:rPr>
              <w:t>т</w:t>
            </w:r>
            <w:r w:rsidRPr="00A919CF">
              <w:rPr>
                <w:sz w:val="18"/>
                <w:szCs w:val="18"/>
              </w:rPr>
              <w:t>ва и возможность безкаскадной уст</w:t>
            </w:r>
            <w:r w:rsidRPr="00A919CF">
              <w:rPr>
                <w:sz w:val="18"/>
                <w:szCs w:val="18"/>
              </w:rPr>
              <w:t>а</w:t>
            </w:r>
            <w:r w:rsidRPr="00A919CF">
              <w:rPr>
                <w:sz w:val="18"/>
                <w:szCs w:val="18"/>
              </w:rPr>
              <w:t>новки-размещения реакторов, что экономит энерг</w:t>
            </w:r>
            <w:r w:rsidRPr="00A919CF">
              <w:rPr>
                <w:sz w:val="18"/>
                <w:szCs w:val="18"/>
              </w:rPr>
              <w:t>о</w:t>
            </w:r>
            <w:r w:rsidRPr="00A919CF">
              <w:rPr>
                <w:sz w:val="18"/>
                <w:szCs w:val="18"/>
              </w:rPr>
              <w:t>затраты, повышает  безопасность процесса, снижает ра</w:t>
            </w:r>
            <w:r w:rsidRPr="00A919CF">
              <w:rPr>
                <w:sz w:val="18"/>
                <w:szCs w:val="18"/>
              </w:rPr>
              <w:t>с</w:t>
            </w:r>
            <w:r w:rsidRPr="00A919CF">
              <w:rPr>
                <w:sz w:val="18"/>
                <w:szCs w:val="18"/>
              </w:rPr>
              <w:t>ход катал</w:t>
            </w:r>
            <w:r w:rsidRPr="00A919CF">
              <w:rPr>
                <w:sz w:val="18"/>
                <w:szCs w:val="18"/>
              </w:rPr>
              <w:t>и</w:t>
            </w:r>
            <w:r w:rsidRPr="00A919CF">
              <w:rPr>
                <w:sz w:val="18"/>
                <w:szCs w:val="18"/>
              </w:rPr>
              <w:t xml:space="preserve">затора </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 xml:space="preserve">№2009148553 </w:t>
            </w:r>
          </w:p>
          <w:p w:rsidR="00D44C87" w:rsidRPr="00A919CF" w:rsidRDefault="00D44C87" w:rsidP="00CC10E9">
            <w:pPr>
              <w:jc w:val="center"/>
              <w:rPr>
                <w:sz w:val="18"/>
                <w:szCs w:val="18"/>
              </w:rPr>
            </w:pPr>
            <w:r w:rsidRPr="00A919CF">
              <w:rPr>
                <w:sz w:val="18"/>
                <w:szCs w:val="18"/>
              </w:rPr>
              <w:t>от 25.12.2009г.</w:t>
            </w:r>
          </w:p>
          <w:p w:rsidR="00D44C87" w:rsidRPr="00A919CF" w:rsidRDefault="00D44C87" w:rsidP="00CC10E9">
            <w:pPr>
              <w:jc w:val="center"/>
              <w:rPr>
                <w:sz w:val="18"/>
                <w:szCs w:val="18"/>
              </w:rPr>
            </w:pPr>
          </w:p>
        </w:tc>
        <w:tc>
          <w:tcPr>
            <w:tcW w:w="640" w:type="pct"/>
          </w:tcPr>
          <w:p w:rsidR="00D44C87" w:rsidRPr="00A919CF" w:rsidRDefault="00D44C87" w:rsidP="00CC10E9">
            <w:pPr>
              <w:pStyle w:val="a5"/>
              <w:tabs>
                <w:tab w:val="clear" w:pos="4677"/>
                <w:tab w:val="clear" w:pos="9355"/>
              </w:tabs>
              <w:jc w:val="center"/>
              <w:rPr>
                <w:sz w:val="18"/>
                <w:szCs w:val="18"/>
              </w:rPr>
            </w:pPr>
            <w:r w:rsidRPr="00A919CF">
              <w:rPr>
                <w:sz w:val="18"/>
                <w:szCs w:val="18"/>
              </w:rPr>
              <w:t xml:space="preserve">№2424045 </w:t>
            </w:r>
          </w:p>
          <w:p w:rsidR="00D44C87" w:rsidRPr="00A919CF" w:rsidRDefault="00D44C87" w:rsidP="00CC10E9">
            <w:pPr>
              <w:pStyle w:val="a5"/>
              <w:tabs>
                <w:tab w:val="clear" w:pos="4677"/>
                <w:tab w:val="clear" w:pos="9355"/>
              </w:tabs>
              <w:jc w:val="center"/>
              <w:rPr>
                <w:sz w:val="18"/>
                <w:szCs w:val="18"/>
              </w:rPr>
            </w:pPr>
            <w:r w:rsidRPr="00A919CF">
              <w:rPr>
                <w:sz w:val="18"/>
                <w:szCs w:val="18"/>
              </w:rPr>
              <w:t>от 20.07.2011г.</w:t>
            </w:r>
          </w:p>
        </w:tc>
        <w:tc>
          <w:tcPr>
            <w:tcW w:w="495" w:type="pct"/>
          </w:tcPr>
          <w:p w:rsidR="00D44C87" w:rsidRPr="00A919CF" w:rsidRDefault="00D44C87" w:rsidP="00CC10E9">
            <w:pPr>
              <w:ind w:right="-122" w:hanging="171"/>
              <w:jc w:val="center"/>
              <w:rPr>
                <w:sz w:val="18"/>
                <w:szCs w:val="18"/>
              </w:rPr>
            </w:pPr>
            <w:r w:rsidRPr="00A919CF">
              <w:rPr>
                <w:sz w:val="18"/>
                <w:szCs w:val="18"/>
              </w:rPr>
              <w:t xml:space="preserve">до </w:t>
            </w:r>
          </w:p>
          <w:p w:rsidR="00D44C87" w:rsidRPr="00A919CF" w:rsidRDefault="00D44C87" w:rsidP="00CC10E9">
            <w:pPr>
              <w:ind w:right="-122" w:hanging="171"/>
              <w:jc w:val="center"/>
              <w:rPr>
                <w:sz w:val="18"/>
                <w:szCs w:val="18"/>
              </w:rPr>
            </w:pPr>
            <w:r w:rsidRPr="00A919CF">
              <w:rPr>
                <w:sz w:val="18"/>
                <w:szCs w:val="18"/>
              </w:rPr>
              <w:t>25.12.2029г.</w:t>
            </w:r>
          </w:p>
        </w:tc>
        <w:tc>
          <w:tcPr>
            <w:tcW w:w="1103" w:type="pct"/>
          </w:tcPr>
          <w:p w:rsidR="00D44C87" w:rsidRPr="00A919CF" w:rsidRDefault="00D44C87" w:rsidP="00CC10E9">
            <w:pPr>
              <w:pStyle w:val="a5"/>
              <w:tabs>
                <w:tab w:val="clear" w:pos="4677"/>
                <w:tab w:val="clear" w:pos="9355"/>
              </w:tabs>
              <w:rPr>
                <w:sz w:val="18"/>
                <w:szCs w:val="18"/>
              </w:rPr>
            </w:pPr>
            <w:r w:rsidRPr="00A919CF">
              <w:rPr>
                <w:sz w:val="18"/>
                <w:szCs w:val="18"/>
              </w:rPr>
              <w:t>Устройство для смеш</w:t>
            </w:r>
            <w:r w:rsidRPr="00A919CF">
              <w:rPr>
                <w:sz w:val="18"/>
                <w:szCs w:val="18"/>
              </w:rPr>
              <w:t>и</w:t>
            </w:r>
            <w:r w:rsidRPr="00A919CF">
              <w:rPr>
                <w:sz w:val="18"/>
                <w:szCs w:val="18"/>
              </w:rPr>
              <w:t>вания потоков т</w:t>
            </w:r>
            <w:r w:rsidRPr="00A919CF">
              <w:rPr>
                <w:sz w:val="18"/>
                <w:szCs w:val="18"/>
              </w:rPr>
              <w:t>е</w:t>
            </w:r>
            <w:r w:rsidRPr="00A919CF">
              <w:rPr>
                <w:sz w:val="18"/>
                <w:szCs w:val="18"/>
              </w:rPr>
              <w:t>кучих сред</w:t>
            </w:r>
          </w:p>
        </w:tc>
        <w:tc>
          <w:tcPr>
            <w:tcW w:w="1773" w:type="pct"/>
          </w:tcPr>
          <w:p w:rsidR="00D44C87" w:rsidRPr="00A919CF" w:rsidRDefault="00D44C87" w:rsidP="00CC10E9">
            <w:pPr>
              <w:jc w:val="both"/>
              <w:rPr>
                <w:sz w:val="18"/>
                <w:szCs w:val="18"/>
              </w:rPr>
            </w:pPr>
            <w:r w:rsidRPr="00A919CF">
              <w:rPr>
                <w:sz w:val="18"/>
                <w:szCs w:val="18"/>
              </w:rPr>
              <w:t>Технический результат – в возможн</w:t>
            </w:r>
            <w:r w:rsidRPr="00A919CF">
              <w:rPr>
                <w:sz w:val="18"/>
                <w:szCs w:val="18"/>
              </w:rPr>
              <w:t>о</w:t>
            </w:r>
            <w:r w:rsidRPr="00A919CF">
              <w:rPr>
                <w:sz w:val="18"/>
                <w:szCs w:val="18"/>
              </w:rPr>
              <w:t>сти использования низкопотенциал</w:t>
            </w:r>
            <w:r w:rsidRPr="00A919CF">
              <w:rPr>
                <w:sz w:val="18"/>
                <w:szCs w:val="18"/>
              </w:rPr>
              <w:t>ь</w:t>
            </w:r>
            <w:r w:rsidRPr="00A919CF">
              <w:rPr>
                <w:sz w:val="18"/>
                <w:szCs w:val="18"/>
              </w:rPr>
              <w:t>ного пара, возвращающего пот</w:t>
            </w:r>
            <w:r w:rsidRPr="00A919CF">
              <w:rPr>
                <w:sz w:val="18"/>
                <w:szCs w:val="18"/>
              </w:rPr>
              <w:t>е</w:t>
            </w:r>
            <w:r w:rsidRPr="00A919CF">
              <w:rPr>
                <w:sz w:val="18"/>
                <w:szCs w:val="18"/>
              </w:rPr>
              <w:t>ри бесполезно сбрасываемой энергии, тем самым, снижая объемы первичн</w:t>
            </w:r>
            <w:r w:rsidRPr="00A919CF">
              <w:rPr>
                <w:sz w:val="18"/>
                <w:szCs w:val="18"/>
              </w:rPr>
              <w:t>о</w:t>
            </w:r>
            <w:r w:rsidRPr="00A919CF">
              <w:rPr>
                <w:sz w:val="18"/>
                <w:szCs w:val="18"/>
              </w:rPr>
              <w:t>го сж</w:t>
            </w:r>
            <w:r w:rsidRPr="00A919CF">
              <w:rPr>
                <w:sz w:val="18"/>
                <w:szCs w:val="18"/>
              </w:rPr>
              <w:t>и</w:t>
            </w:r>
            <w:r w:rsidRPr="00A919CF">
              <w:rPr>
                <w:sz w:val="18"/>
                <w:szCs w:val="18"/>
              </w:rPr>
              <w:t>гаемого газа.</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№2010100489</w:t>
            </w:r>
          </w:p>
          <w:p w:rsidR="00D44C87" w:rsidRPr="00A919CF" w:rsidRDefault="00D44C87" w:rsidP="00CC10E9">
            <w:pPr>
              <w:jc w:val="center"/>
              <w:rPr>
                <w:sz w:val="18"/>
                <w:szCs w:val="18"/>
              </w:rPr>
            </w:pPr>
            <w:r w:rsidRPr="00A919CF">
              <w:rPr>
                <w:sz w:val="18"/>
                <w:szCs w:val="18"/>
              </w:rPr>
              <w:t>от 11.01.2010г.</w:t>
            </w:r>
          </w:p>
        </w:tc>
        <w:tc>
          <w:tcPr>
            <w:tcW w:w="640" w:type="pct"/>
          </w:tcPr>
          <w:p w:rsidR="00D44C87" w:rsidRPr="00A919CF" w:rsidRDefault="00D44C87" w:rsidP="00CC10E9">
            <w:pPr>
              <w:pStyle w:val="a5"/>
              <w:tabs>
                <w:tab w:val="clear" w:pos="4677"/>
                <w:tab w:val="clear" w:pos="9355"/>
              </w:tabs>
              <w:jc w:val="center"/>
              <w:rPr>
                <w:sz w:val="18"/>
                <w:szCs w:val="18"/>
              </w:rPr>
            </w:pPr>
            <w:r w:rsidRPr="00A919CF">
              <w:rPr>
                <w:sz w:val="18"/>
                <w:szCs w:val="18"/>
              </w:rPr>
              <w:t xml:space="preserve">№2426689 </w:t>
            </w:r>
          </w:p>
          <w:p w:rsidR="00D44C87" w:rsidRPr="00A919CF" w:rsidRDefault="00D44C87" w:rsidP="00CC10E9">
            <w:pPr>
              <w:pStyle w:val="a5"/>
              <w:tabs>
                <w:tab w:val="clear" w:pos="4677"/>
                <w:tab w:val="clear" w:pos="9355"/>
              </w:tabs>
              <w:jc w:val="center"/>
              <w:rPr>
                <w:sz w:val="18"/>
                <w:szCs w:val="18"/>
              </w:rPr>
            </w:pPr>
            <w:r w:rsidRPr="00A919CF">
              <w:rPr>
                <w:sz w:val="18"/>
                <w:szCs w:val="18"/>
              </w:rPr>
              <w:t>от 20.08.2011г.</w:t>
            </w:r>
          </w:p>
        </w:tc>
        <w:tc>
          <w:tcPr>
            <w:tcW w:w="495" w:type="pct"/>
          </w:tcPr>
          <w:p w:rsidR="00D44C87" w:rsidRPr="00A919CF" w:rsidRDefault="00D44C87" w:rsidP="00CC10E9">
            <w:pPr>
              <w:ind w:right="-122" w:hanging="171"/>
              <w:jc w:val="center"/>
              <w:rPr>
                <w:sz w:val="18"/>
                <w:szCs w:val="18"/>
              </w:rPr>
            </w:pPr>
            <w:r w:rsidRPr="00A919CF">
              <w:rPr>
                <w:sz w:val="18"/>
                <w:szCs w:val="18"/>
              </w:rPr>
              <w:t xml:space="preserve">до </w:t>
            </w:r>
          </w:p>
          <w:p w:rsidR="00D44C87" w:rsidRPr="00A919CF" w:rsidRDefault="00D44C87" w:rsidP="00CC10E9">
            <w:pPr>
              <w:ind w:right="-122" w:hanging="171"/>
              <w:jc w:val="center"/>
              <w:rPr>
                <w:sz w:val="18"/>
                <w:szCs w:val="18"/>
              </w:rPr>
            </w:pPr>
            <w:r w:rsidRPr="00A919CF">
              <w:rPr>
                <w:sz w:val="18"/>
                <w:szCs w:val="18"/>
              </w:rPr>
              <w:t>11.01.2030г.</w:t>
            </w:r>
          </w:p>
        </w:tc>
        <w:tc>
          <w:tcPr>
            <w:tcW w:w="1103" w:type="pct"/>
          </w:tcPr>
          <w:p w:rsidR="00D44C87" w:rsidRPr="00A919CF" w:rsidRDefault="00D44C87" w:rsidP="00CC10E9">
            <w:pPr>
              <w:pStyle w:val="a5"/>
              <w:tabs>
                <w:tab w:val="clear" w:pos="4677"/>
                <w:tab w:val="clear" w:pos="9355"/>
              </w:tabs>
              <w:rPr>
                <w:sz w:val="18"/>
                <w:szCs w:val="18"/>
              </w:rPr>
            </w:pPr>
            <w:r w:rsidRPr="00A919CF">
              <w:rPr>
                <w:sz w:val="18"/>
                <w:szCs w:val="18"/>
              </w:rPr>
              <w:t>Установка получ</w:t>
            </w:r>
            <w:r w:rsidRPr="00A919CF">
              <w:rPr>
                <w:sz w:val="18"/>
                <w:szCs w:val="18"/>
              </w:rPr>
              <w:t>е</w:t>
            </w:r>
            <w:r w:rsidRPr="00A919CF">
              <w:rPr>
                <w:sz w:val="18"/>
                <w:szCs w:val="18"/>
              </w:rPr>
              <w:t>ния оксидов азота для пр</w:t>
            </w:r>
            <w:r w:rsidRPr="00A919CF">
              <w:rPr>
                <w:sz w:val="18"/>
                <w:szCs w:val="18"/>
              </w:rPr>
              <w:t>о</w:t>
            </w:r>
            <w:r w:rsidRPr="00A919CF">
              <w:rPr>
                <w:sz w:val="18"/>
                <w:szCs w:val="18"/>
              </w:rPr>
              <w:t>изводства азотной к</w:t>
            </w:r>
            <w:r w:rsidRPr="00A919CF">
              <w:rPr>
                <w:sz w:val="18"/>
                <w:szCs w:val="18"/>
              </w:rPr>
              <w:t>и</w:t>
            </w:r>
            <w:r w:rsidRPr="00A919CF">
              <w:rPr>
                <w:sz w:val="18"/>
                <w:szCs w:val="18"/>
              </w:rPr>
              <w:t>слоты</w:t>
            </w:r>
          </w:p>
        </w:tc>
        <w:tc>
          <w:tcPr>
            <w:tcW w:w="1773" w:type="pct"/>
          </w:tcPr>
          <w:p w:rsidR="00D44C87" w:rsidRPr="00A919CF" w:rsidRDefault="00D44C87" w:rsidP="00CC10E9">
            <w:pPr>
              <w:jc w:val="both"/>
              <w:rPr>
                <w:sz w:val="18"/>
                <w:szCs w:val="18"/>
              </w:rPr>
            </w:pPr>
            <w:r w:rsidRPr="00A919CF">
              <w:rPr>
                <w:sz w:val="18"/>
                <w:szCs w:val="18"/>
              </w:rPr>
              <w:t>Использование подсосного узла ра</w:t>
            </w:r>
            <w:r w:rsidRPr="00A919CF">
              <w:rPr>
                <w:sz w:val="18"/>
                <w:szCs w:val="18"/>
              </w:rPr>
              <w:t>з</w:t>
            </w:r>
            <w:r w:rsidRPr="00A919CF">
              <w:rPr>
                <w:sz w:val="18"/>
                <w:szCs w:val="18"/>
              </w:rPr>
              <w:t>бавления атмосферным воздухом п</w:t>
            </w:r>
            <w:r w:rsidRPr="00A919CF">
              <w:rPr>
                <w:sz w:val="18"/>
                <w:szCs w:val="18"/>
              </w:rPr>
              <w:t>о</w:t>
            </w:r>
            <w:r w:rsidRPr="00A919CF">
              <w:rPr>
                <w:sz w:val="18"/>
                <w:szCs w:val="18"/>
              </w:rPr>
              <w:t>зволяет понизить температуру газов</w:t>
            </w:r>
            <w:r w:rsidRPr="00A919CF">
              <w:rPr>
                <w:sz w:val="18"/>
                <w:szCs w:val="18"/>
              </w:rPr>
              <w:t>о</w:t>
            </w:r>
            <w:r w:rsidRPr="00A919CF">
              <w:rPr>
                <w:sz w:val="18"/>
                <w:szCs w:val="18"/>
              </w:rPr>
              <w:t>го потока, повысить результ</w:t>
            </w:r>
            <w:r w:rsidRPr="00A919CF">
              <w:rPr>
                <w:sz w:val="18"/>
                <w:szCs w:val="18"/>
              </w:rPr>
              <w:t>а</w:t>
            </w:r>
            <w:r w:rsidRPr="00A919CF">
              <w:rPr>
                <w:sz w:val="18"/>
                <w:szCs w:val="18"/>
              </w:rPr>
              <w:t>тивность теплообмена между сырьевой смесью и выходными газами, уменьшить ра</w:t>
            </w:r>
            <w:r w:rsidRPr="00A919CF">
              <w:rPr>
                <w:sz w:val="18"/>
                <w:szCs w:val="18"/>
              </w:rPr>
              <w:t>с</w:t>
            </w:r>
            <w:r w:rsidRPr="00A919CF">
              <w:rPr>
                <w:sz w:val="18"/>
                <w:szCs w:val="18"/>
              </w:rPr>
              <w:t>ход электр</w:t>
            </w:r>
            <w:r w:rsidRPr="00A919CF">
              <w:rPr>
                <w:sz w:val="18"/>
                <w:szCs w:val="18"/>
              </w:rPr>
              <w:t>о</w:t>
            </w:r>
            <w:r w:rsidRPr="00A919CF">
              <w:rPr>
                <w:sz w:val="18"/>
                <w:szCs w:val="18"/>
              </w:rPr>
              <w:t>энергии.</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lang w:val="en-US"/>
              </w:rPr>
            </w:pPr>
            <w:r w:rsidRPr="00A919CF">
              <w:rPr>
                <w:sz w:val="18"/>
                <w:szCs w:val="18"/>
              </w:rPr>
              <w:t>№20101</w:t>
            </w:r>
            <w:r w:rsidRPr="00A919CF">
              <w:rPr>
                <w:sz w:val="18"/>
                <w:szCs w:val="18"/>
                <w:lang w:val="en-US"/>
              </w:rPr>
              <w:t>50033</w:t>
            </w:r>
          </w:p>
          <w:p w:rsidR="00D44C87" w:rsidRPr="00A919CF" w:rsidRDefault="00D44C87" w:rsidP="00CC10E9">
            <w:pPr>
              <w:jc w:val="center"/>
              <w:rPr>
                <w:sz w:val="18"/>
                <w:szCs w:val="18"/>
              </w:rPr>
            </w:pPr>
            <w:r w:rsidRPr="00A919CF">
              <w:rPr>
                <w:sz w:val="18"/>
                <w:szCs w:val="18"/>
              </w:rPr>
              <w:t xml:space="preserve">от </w:t>
            </w:r>
            <w:r w:rsidRPr="00A919CF">
              <w:rPr>
                <w:sz w:val="18"/>
                <w:szCs w:val="18"/>
                <w:lang w:val="en-US"/>
              </w:rPr>
              <w:t>06</w:t>
            </w:r>
            <w:r w:rsidRPr="00A919CF">
              <w:rPr>
                <w:sz w:val="18"/>
                <w:szCs w:val="18"/>
              </w:rPr>
              <w:t>.1</w:t>
            </w:r>
            <w:r w:rsidRPr="00A919CF">
              <w:rPr>
                <w:sz w:val="18"/>
                <w:szCs w:val="18"/>
                <w:lang w:val="en-US"/>
              </w:rPr>
              <w:t>2</w:t>
            </w:r>
            <w:r w:rsidRPr="00A919CF">
              <w:rPr>
                <w:sz w:val="18"/>
                <w:szCs w:val="18"/>
              </w:rPr>
              <w:t>.2010г.</w:t>
            </w:r>
          </w:p>
          <w:p w:rsidR="00D44C87" w:rsidRPr="00A919CF" w:rsidRDefault="00D44C87" w:rsidP="00CC10E9">
            <w:pPr>
              <w:jc w:val="center"/>
              <w:rPr>
                <w:sz w:val="18"/>
                <w:szCs w:val="18"/>
              </w:rPr>
            </w:pPr>
          </w:p>
        </w:tc>
        <w:tc>
          <w:tcPr>
            <w:tcW w:w="640" w:type="pct"/>
          </w:tcPr>
          <w:p w:rsidR="00D44C87" w:rsidRPr="00A919CF" w:rsidRDefault="00D44C87" w:rsidP="00CC10E9">
            <w:pPr>
              <w:pStyle w:val="a5"/>
              <w:tabs>
                <w:tab w:val="clear" w:pos="4677"/>
                <w:tab w:val="clear" w:pos="9355"/>
              </w:tabs>
              <w:jc w:val="center"/>
              <w:rPr>
                <w:sz w:val="18"/>
                <w:szCs w:val="18"/>
              </w:rPr>
            </w:pPr>
            <w:r w:rsidRPr="00A919CF">
              <w:rPr>
                <w:sz w:val="18"/>
                <w:szCs w:val="18"/>
              </w:rPr>
              <w:t>№2448767</w:t>
            </w:r>
          </w:p>
          <w:p w:rsidR="00D44C87" w:rsidRPr="00A919CF" w:rsidRDefault="00D44C87" w:rsidP="00CC10E9">
            <w:pPr>
              <w:pStyle w:val="a5"/>
              <w:tabs>
                <w:tab w:val="clear" w:pos="4677"/>
                <w:tab w:val="clear" w:pos="9355"/>
              </w:tabs>
              <w:jc w:val="center"/>
              <w:rPr>
                <w:sz w:val="18"/>
                <w:szCs w:val="18"/>
              </w:rPr>
            </w:pPr>
            <w:r w:rsidRPr="00A919CF">
              <w:rPr>
                <w:sz w:val="18"/>
                <w:szCs w:val="18"/>
              </w:rPr>
              <w:t>от 27.04.2012г.</w:t>
            </w:r>
          </w:p>
        </w:tc>
        <w:tc>
          <w:tcPr>
            <w:tcW w:w="495" w:type="pct"/>
          </w:tcPr>
          <w:p w:rsidR="00D44C87" w:rsidRPr="00A919CF" w:rsidRDefault="00D44C87" w:rsidP="00CC10E9">
            <w:pPr>
              <w:ind w:right="-122" w:hanging="171"/>
              <w:jc w:val="center"/>
              <w:rPr>
                <w:sz w:val="18"/>
                <w:szCs w:val="18"/>
              </w:rPr>
            </w:pPr>
            <w:r w:rsidRPr="00A919CF">
              <w:rPr>
                <w:sz w:val="18"/>
                <w:szCs w:val="18"/>
              </w:rPr>
              <w:t xml:space="preserve">до </w:t>
            </w:r>
          </w:p>
          <w:p w:rsidR="00D44C87" w:rsidRPr="00A919CF" w:rsidRDefault="00D44C87" w:rsidP="00CC10E9">
            <w:pPr>
              <w:ind w:right="-122" w:hanging="171"/>
              <w:jc w:val="center"/>
              <w:rPr>
                <w:sz w:val="18"/>
                <w:szCs w:val="18"/>
              </w:rPr>
            </w:pPr>
            <w:r w:rsidRPr="00A919CF">
              <w:rPr>
                <w:sz w:val="18"/>
                <w:szCs w:val="18"/>
              </w:rPr>
              <w:t>06.12.2030г.</w:t>
            </w:r>
          </w:p>
        </w:tc>
        <w:tc>
          <w:tcPr>
            <w:tcW w:w="1103" w:type="pct"/>
          </w:tcPr>
          <w:p w:rsidR="00D44C87" w:rsidRPr="00A919CF" w:rsidRDefault="00D44C87" w:rsidP="00CC10E9">
            <w:pPr>
              <w:pStyle w:val="a5"/>
              <w:tabs>
                <w:tab w:val="clear" w:pos="4677"/>
                <w:tab w:val="clear" w:pos="9355"/>
              </w:tabs>
              <w:rPr>
                <w:sz w:val="18"/>
                <w:szCs w:val="18"/>
              </w:rPr>
            </w:pPr>
            <w:r w:rsidRPr="00A919CF">
              <w:rPr>
                <w:sz w:val="18"/>
                <w:szCs w:val="18"/>
              </w:rPr>
              <w:t>Барботажный реа</w:t>
            </w:r>
            <w:r w:rsidRPr="00A919CF">
              <w:rPr>
                <w:sz w:val="18"/>
                <w:szCs w:val="18"/>
              </w:rPr>
              <w:t>к</w:t>
            </w:r>
            <w:r w:rsidRPr="00A919CF">
              <w:rPr>
                <w:sz w:val="18"/>
                <w:szCs w:val="18"/>
              </w:rPr>
              <w:t>тор окисления циклоге</w:t>
            </w:r>
            <w:r w:rsidRPr="00A919CF">
              <w:rPr>
                <w:sz w:val="18"/>
                <w:szCs w:val="18"/>
              </w:rPr>
              <w:t>к</w:t>
            </w:r>
            <w:r w:rsidRPr="00A919CF">
              <w:rPr>
                <w:sz w:val="18"/>
                <w:szCs w:val="18"/>
              </w:rPr>
              <w:t>сана</w:t>
            </w:r>
          </w:p>
        </w:tc>
        <w:tc>
          <w:tcPr>
            <w:tcW w:w="1773" w:type="pct"/>
          </w:tcPr>
          <w:p w:rsidR="00D44C87" w:rsidRPr="00A919CF" w:rsidRDefault="00D44C87" w:rsidP="00CC10E9">
            <w:pPr>
              <w:jc w:val="both"/>
              <w:rPr>
                <w:sz w:val="18"/>
                <w:szCs w:val="18"/>
              </w:rPr>
            </w:pPr>
            <w:r w:rsidRPr="00A919CF">
              <w:rPr>
                <w:sz w:val="18"/>
                <w:szCs w:val="18"/>
              </w:rPr>
              <w:t>Технический результат – пов</w:t>
            </w:r>
            <w:r w:rsidRPr="00A919CF">
              <w:rPr>
                <w:sz w:val="18"/>
                <w:szCs w:val="18"/>
              </w:rPr>
              <w:t>ы</w:t>
            </w:r>
            <w:r w:rsidRPr="00A919CF">
              <w:rPr>
                <w:sz w:val="18"/>
                <w:szCs w:val="18"/>
              </w:rPr>
              <w:t>шение безопасности процесса окисления ци</w:t>
            </w:r>
            <w:r w:rsidRPr="00A919CF">
              <w:rPr>
                <w:sz w:val="18"/>
                <w:szCs w:val="18"/>
              </w:rPr>
              <w:t>к</w:t>
            </w:r>
            <w:r w:rsidRPr="00A919CF">
              <w:rPr>
                <w:sz w:val="18"/>
                <w:szCs w:val="18"/>
              </w:rPr>
              <w:t>логексана</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lang w:val="en-US"/>
              </w:rPr>
            </w:pPr>
            <w:r w:rsidRPr="00A919CF">
              <w:rPr>
                <w:sz w:val="18"/>
                <w:szCs w:val="18"/>
              </w:rPr>
              <w:t>№2010136256</w:t>
            </w:r>
          </w:p>
          <w:p w:rsidR="00D44C87" w:rsidRPr="00A919CF" w:rsidRDefault="00D44C87" w:rsidP="00CC10E9">
            <w:pPr>
              <w:jc w:val="center"/>
              <w:rPr>
                <w:sz w:val="18"/>
                <w:szCs w:val="18"/>
              </w:rPr>
            </w:pPr>
            <w:r w:rsidRPr="00A919CF">
              <w:rPr>
                <w:sz w:val="18"/>
                <w:szCs w:val="18"/>
              </w:rPr>
              <w:t>от 27.08.2010г.</w:t>
            </w:r>
          </w:p>
          <w:p w:rsidR="00D44C87" w:rsidRPr="00A919CF" w:rsidRDefault="00D44C87" w:rsidP="00CC10E9">
            <w:pPr>
              <w:jc w:val="center"/>
              <w:rPr>
                <w:sz w:val="18"/>
                <w:szCs w:val="18"/>
              </w:rPr>
            </w:pPr>
          </w:p>
        </w:tc>
        <w:tc>
          <w:tcPr>
            <w:tcW w:w="640" w:type="pct"/>
          </w:tcPr>
          <w:p w:rsidR="00D44C87" w:rsidRPr="00A919CF" w:rsidRDefault="00D44C87" w:rsidP="00CC10E9">
            <w:pPr>
              <w:pStyle w:val="a5"/>
              <w:tabs>
                <w:tab w:val="clear" w:pos="4677"/>
                <w:tab w:val="clear" w:pos="9355"/>
              </w:tabs>
              <w:jc w:val="center"/>
              <w:rPr>
                <w:sz w:val="18"/>
                <w:szCs w:val="18"/>
              </w:rPr>
            </w:pPr>
            <w:r w:rsidRPr="00A919CF">
              <w:rPr>
                <w:sz w:val="18"/>
                <w:szCs w:val="18"/>
              </w:rPr>
              <w:t>№2447937</w:t>
            </w:r>
          </w:p>
          <w:p w:rsidR="00D44C87" w:rsidRPr="00A919CF" w:rsidRDefault="00D44C87" w:rsidP="00CC10E9">
            <w:pPr>
              <w:pStyle w:val="a5"/>
              <w:tabs>
                <w:tab w:val="clear" w:pos="4677"/>
                <w:tab w:val="clear" w:pos="9355"/>
              </w:tabs>
              <w:jc w:val="center"/>
              <w:rPr>
                <w:sz w:val="18"/>
                <w:szCs w:val="18"/>
              </w:rPr>
            </w:pPr>
            <w:r w:rsidRPr="00A919CF">
              <w:rPr>
                <w:sz w:val="18"/>
                <w:szCs w:val="18"/>
              </w:rPr>
              <w:t>от 20.04.2012г.</w:t>
            </w:r>
          </w:p>
        </w:tc>
        <w:tc>
          <w:tcPr>
            <w:tcW w:w="495" w:type="pct"/>
          </w:tcPr>
          <w:p w:rsidR="00D44C87" w:rsidRPr="00A919CF" w:rsidRDefault="00D44C87" w:rsidP="00CC10E9">
            <w:pPr>
              <w:ind w:right="-122" w:hanging="171"/>
              <w:jc w:val="center"/>
              <w:rPr>
                <w:sz w:val="18"/>
                <w:szCs w:val="18"/>
              </w:rPr>
            </w:pPr>
            <w:r w:rsidRPr="00A919CF">
              <w:rPr>
                <w:sz w:val="18"/>
                <w:szCs w:val="18"/>
              </w:rPr>
              <w:t xml:space="preserve">до </w:t>
            </w:r>
          </w:p>
          <w:p w:rsidR="00D44C87" w:rsidRPr="00A919CF" w:rsidRDefault="00D44C87" w:rsidP="00CC10E9">
            <w:pPr>
              <w:ind w:right="-122" w:hanging="171"/>
              <w:jc w:val="center"/>
              <w:rPr>
                <w:sz w:val="18"/>
                <w:szCs w:val="18"/>
              </w:rPr>
            </w:pPr>
            <w:r w:rsidRPr="00A919CF">
              <w:rPr>
                <w:sz w:val="18"/>
                <w:szCs w:val="18"/>
              </w:rPr>
              <w:t>27.08.2030г.</w:t>
            </w:r>
          </w:p>
        </w:tc>
        <w:tc>
          <w:tcPr>
            <w:tcW w:w="1103" w:type="pct"/>
          </w:tcPr>
          <w:p w:rsidR="00D44C87" w:rsidRPr="00A919CF" w:rsidRDefault="00D44C87" w:rsidP="00CC10E9">
            <w:pPr>
              <w:pStyle w:val="a5"/>
              <w:tabs>
                <w:tab w:val="clear" w:pos="4677"/>
                <w:tab w:val="clear" w:pos="9355"/>
              </w:tabs>
              <w:jc w:val="both"/>
              <w:rPr>
                <w:sz w:val="18"/>
                <w:szCs w:val="18"/>
              </w:rPr>
            </w:pPr>
            <w:r w:rsidRPr="00A919CF">
              <w:rPr>
                <w:sz w:val="18"/>
                <w:szCs w:val="18"/>
              </w:rPr>
              <w:t>Катализатор для деги</w:t>
            </w:r>
            <w:r w:rsidRPr="00A919CF">
              <w:rPr>
                <w:sz w:val="18"/>
                <w:szCs w:val="18"/>
              </w:rPr>
              <w:t>д</w:t>
            </w:r>
            <w:r w:rsidRPr="00A919CF">
              <w:rPr>
                <w:sz w:val="18"/>
                <w:szCs w:val="18"/>
              </w:rPr>
              <w:t>рирования циклогекс</w:t>
            </w:r>
            <w:r w:rsidRPr="00A919CF">
              <w:rPr>
                <w:sz w:val="18"/>
                <w:szCs w:val="18"/>
              </w:rPr>
              <w:t>а</w:t>
            </w:r>
            <w:r w:rsidRPr="00A919CF">
              <w:rPr>
                <w:sz w:val="18"/>
                <w:szCs w:val="18"/>
              </w:rPr>
              <w:t>нола в цикл</w:t>
            </w:r>
            <w:r w:rsidRPr="00A919CF">
              <w:rPr>
                <w:sz w:val="18"/>
                <w:szCs w:val="18"/>
              </w:rPr>
              <w:t>о</w:t>
            </w:r>
            <w:r w:rsidRPr="00A919CF">
              <w:rPr>
                <w:sz w:val="18"/>
                <w:szCs w:val="18"/>
              </w:rPr>
              <w:t>гексанон и способ его приготовл</w:t>
            </w:r>
            <w:r w:rsidRPr="00A919CF">
              <w:rPr>
                <w:sz w:val="18"/>
                <w:szCs w:val="18"/>
              </w:rPr>
              <w:t>е</w:t>
            </w:r>
            <w:r w:rsidRPr="00A919CF">
              <w:rPr>
                <w:sz w:val="18"/>
                <w:szCs w:val="18"/>
              </w:rPr>
              <w:t>ния</w:t>
            </w:r>
          </w:p>
        </w:tc>
        <w:tc>
          <w:tcPr>
            <w:tcW w:w="1773" w:type="pct"/>
          </w:tcPr>
          <w:p w:rsidR="00D44C87" w:rsidRPr="00A919CF" w:rsidRDefault="00D44C87" w:rsidP="00CC10E9">
            <w:pPr>
              <w:jc w:val="both"/>
              <w:rPr>
                <w:sz w:val="18"/>
                <w:szCs w:val="18"/>
              </w:rPr>
            </w:pPr>
            <w:r w:rsidRPr="00A919CF">
              <w:rPr>
                <w:sz w:val="18"/>
                <w:szCs w:val="18"/>
              </w:rPr>
              <w:t>Технический результат – пов</w:t>
            </w:r>
            <w:r w:rsidRPr="00A919CF">
              <w:rPr>
                <w:sz w:val="18"/>
                <w:szCs w:val="18"/>
              </w:rPr>
              <w:t>ы</w:t>
            </w:r>
            <w:r w:rsidRPr="00A919CF">
              <w:rPr>
                <w:sz w:val="18"/>
                <w:szCs w:val="18"/>
              </w:rPr>
              <w:t>шение прочности и удешевление катализат</w:t>
            </w:r>
            <w:r w:rsidRPr="00A919CF">
              <w:rPr>
                <w:sz w:val="18"/>
                <w:szCs w:val="18"/>
              </w:rPr>
              <w:t>о</w:t>
            </w:r>
            <w:r w:rsidRPr="00A919CF">
              <w:rPr>
                <w:sz w:val="18"/>
                <w:szCs w:val="18"/>
              </w:rPr>
              <w:t>ра, упрощении способа пригото</w:t>
            </w:r>
            <w:r w:rsidRPr="00A919CF">
              <w:rPr>
                <w:sz w:val="18"/>
                <w:szCs w:val="18"/>
              </w:rPr>
              <w:t>в</w:t>
            </w:r>
            <w:r w:rsidRPr="00A919CF">
              <w:rPr>
                <w:sz w:val="18"/>
                <w:szCs w:val="18"/>
              </w:rPr>
              <w:t>ления и предотвращения вредного воздейс</w:t>
            </w:r>
            <w:r w:rsidRPr="00A919CF">
              <w:rPr>
                <w:sz w:val="18"/>
                <w:szCs w:val="18"/>
              </w:rPr>
              <w:t>т</w:t>
            </w:r>
            <w:r w:rsidRPr="00A919CF">
              <w:rPr>
                <w:sz w:val="18"/>
                <w:szCs w:val="18"/>
              </w:rPr>
              <w:t>вия на окружающую среду. При эк</w:t>
            </w:r>
            <w:r w:rsidRPr="00A919CF">
              <w:rPr>
                <w:sz w:val="18"/>
                <w:szCs w:val="18"/>
              </w:rPr>
              <w:t>с</w:t>
            </w:r>
            <w:r w:rsidRPr="00A919CF">
              <w:rPr>
                <w:sz w:val="18"/>
                <w:szCs w:val="18"/>
              </w:rPr>
              <w:t>плуатации катализатора (деги</w:t>
            </w:r>
            <w:r w:rsidRPr="00A919CF">
              <w:rPr>
                <w:sz w:val="18"/>
                <w:szCs w:val="18"/>
              </w:rPr>
              <w:t>д</w:t>
            </w:r>
            <w:r w:rsidRPr="00A919CF">
              <w:rPr>
                <w:sz w:val="18"/>
                <w:szCs w:val="18"/>
              </w:rPr>
              <w:t>рировании) – увеличение срока слу</w:t>
            </w:r>
            <w:r w:rsidRPr="00A919CF">
              <w:rPr>
                <w:sz w:val="18"/>
                <w:szCs w:val="18"/>
              </w:rPr>
              <w:t>ж</w:t>
            </w:r>
            <w:r w:rsidRPr="00A919CF">
              <w:rPr>
                <w:sz w:val="18"/>
                <w:szCs w:val="18"/>
              </w:rPr>
              <w:t>бы, повышение конверсии, селекти</w:t>
            </w:r>
            <w:r w:rsidRPr="00A919CF">
              <w:rPr>
                <w:sz w:val="18"/>
                <w:szCs w:val="18"/>
              </w:rPr>
              <w:t>в</w:t>
            </w:r>
            <w:r w:rsidRPr="00A919CF">
              <w:rPr>
                <w:sz w:val="18"/>
                <w:szCs w:val="18"/>
              </w:rPr>
              <w:t>ности, выхода конечного проду</w:t>
            </w:r>
            <w:r w:rsidRPr="00A919CF">
              <w:rPr>
                <w:sz w:val="18"/>
                <w:szCs w:val="18"/>
              </w:rPr>
              <w:t>к</w:t>
            </w:r>
            <w:r w:rsidRPr="00A919CF">
              <w:rPr>
                <w:sz w:val="18"/>
                <w:szCs w:val="18"/>
              </w:rPr>
              <w:t>та</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lang w:val="en-US"/>
              </w:rPr>
            </w:pPr>
            <w:r w:rsidRPr="00A919CF">
              <w:rPr>
                <w:sz w:val="18"/>
                <w:szCs w:val="18"/>
              </w:rPr>
              <w:t>№20101</w:t>
            </w:r>
            <w:r w:rsidRPr="00A919CF">
              <w:rPr>
                <w:sz w:val="18"/>
                <w:szCs w:val="18"/>
                <w:lang w:val="en-US"/>
              </w:rPr>
              <w:t>50034</w:t>
            </w:r>
          </w:p>
          <w:p w:rsidR="00D44C87" w:rsidRPr="00A919CF" w:rsidRDefault="00D44C87" w:rsidP="00CC10E9">
            <w:pPr>
              <w:jc w:val="center"/>
              <w:rPr>
                <w:sz w:val="18"/>
                <w:szCs w:val="18"/>
              </w:rPr>
            </w:pPr>
            <w:r w:rsidRPr="00A919CF">
              <w:rPr>
                <w:sz w:val="18"/>
                <w:szCs w:val="18"/>
              </w:rPr>
              <w:t xml:space="preserve">от </w:t>
            </w:r>
            <w:r w:rsidRPr="00A919CF">
              <w:rPr>
                <w:sz w:val="18"/>
                <w:szCs w:val="18"/>
                <w:lang w:val="en-US"/>
              </w:rPr>
              <w:t>06</w:t>
            </w:r>
            <w:r w:rsidRPr="00A919CF">
              <w:rPr>
                <w:sz w:val="18"/>
                <w:szCs w:val="18"/>
              </w:rPr>
              <w:t>.1</w:t>
            </w:r>
            <w:r w:rsidRPr="00A919CF">
              <w:rPr>
                <w:sz w:val="18"/>
                <w:szCs w:val="18"/>
                <w:lang w:val="en-US"/>
              </w:rPr>
              <w:t>2</w:t>
            </w:r>
            <w:r w:rsidRPr="00A919CF">
              <w:rPr>
                <w:sz w:val="18"/>
                <w:szCs w:val="18"/>
              </w:rPr>
              <w:t>.2010г.</w:t>
            </w:r>
          </w:p>
        </w:tc>
        <w:tc>
          <w:tcPr>
            <w:tcW w:w="640" w:type="pct"/>
          </w:tcPr>
          <w:p w:rsidR="00D44C87" w:rsidRPr="00A919CF" w:rsidRDefault="00D44C87" w:rsidP="00CC10E9">
            <w:pPr>
              <w:pStyle w:val="a5"/>
              <w:tabs>
                <w:tab w:val="clear" w:pos="4677"/>
                <w:tab w:val="clear" w:pos="9355"/>
              </w:tabs>
              <w:jc w:val="center"/>
              <w:rPr>
                <w:sz w:val="18"/>
                <w:szCs w:val="18"/>
              </w:rPr>
            </w:pPr>
            <w:r w:rsidRPr="00A919CF">
              <w:rPr>
                <w:sz w:val="18"/>
                <w:szCs w:val="18"/>
              </w:rPr>
              <w:t>№2451637</w:t>
            </w:r>
          </w:p>
          <w:p w:rsidR="00D44C87" w:rsidRPr="00A919CF" w:rsidRDefault="00D44C87" w:rsidP="00CC10E9">
            <w:pPr>
              <w:pStyle w:val="a5"/>
              <w:tabs>
                <w:tab w:val="clear" w:pos="4677"/>
                <w:tab w:val="clear" w:pos="9355"/>
              </w:tabs>
              <w:jc w:val="center"/>
              <w:rPr>
                <w:sz w:val="18"/>
                <w:szCs w:val="18"/>
              </w:rPr>
            </w:pPr>
            <w:r w:rsidRPr="00A919CF">
              <w:rPr>
                <w:sz w:val="18"/>
                <w:szCs w:val="18"/>
              </w:rPr>
              <w:t>от 27.05.2012г.</w:t>
            </w:r>
          </w:p>
        </w:tc>
        <w:tc>
          <w:tcPr>
            <w:tcW w:w="495" w:type="pct"/>
          </w:tcPr>
          <w:p w:rsidR="00D44C87" w:rsidRPr="00A919CF" w:rsidRDefault="00D44C87" w:rsidP="00CC10E9">
            <w:pPr>
              <w:ind w:right="-122" w:hanging="171"/>
              <w:jc w:val="center"/>
              <w:rPr>
                <w:sz w:val="18"/>
                <w:szCs w:val="18"/>
              </w:rPr>
            </w:pPr>
            <w:r w:rsidRPr="00A919CF">
              <w:rPr>
                <w:sz w:val="18"/>
                <w:szCs w:val="18"/>
              </w:rPr>
              <w:t xml:space="preserve">до </w:t>
            </w:r>
          </w:p>
          <w:p w:rsidR="00D44C87" w:rsidRPr="00A919CF" w:rsidRDefault="00D44C87" w:rsidP="00CC10E9">
            <w:pPr>
              <w:ind w:right="-122" w:hanging="171"/>
              <w:jc w:val="center"/>
              <w:rPr>
                <w:sz w:val="18"/>
                <w:szCs w:val="18"/>
              </w:rPr>
            </w:pPr>
            <w:r w:rsidRPr="00A919CF">
              <w:rPr>
                <w:sz w:val="18"/>
                <w:szCs w:val="18"/>
              </w:rPr>
              <w:t>06.12.2030г.</w:t>
            </w:r>
          </w:p>
        </w:tc>
        <w:tc>
          <w:tcPr>
            <w:tcW w:w="1103" w:type="pct"/>
          </w:tcPr>
          <w:p w:rsidR="00D44C87" w:rsidRPr="00A919CF" w:rsidRDefault="00D44C87" w:rsidP="00CC10E9">
            <w:pPr>
              <w:pStyle w:val="a5"/>
              <w:tabs>
                <w:tab w:val="clear" w:pos="4677"/>
                <w:tab w:val="clear" w:pos="9355"/>
              </w:tabs>
              <w:rPr>
                <w:sz w:val="18"/>
                <w:szCs w:val="18"/>
              </w:rPr>
            </w:pPr>
            <w:r w:rsidRPr="00A919CF">
              <w:rPr>
                <w:sz w:val="18"/>
                <w:szCs w:val="18"/>
              </w:rPr>
              <w:t>Агрегат для получ</w:t>
            </w:r>
            <w:r w:rsidRPr="00A919CF">
              <w:rPr>
                <w:sz w:val="18"/>
                <w:szCs w:val="18"/>
              </w:rPr>
              <w:t>е</w:t>
            </w:r>
            <w:r w:rsidRPr="00A919CF">
              <w:rPr>
                <w:sz w:val="18"/>
                <w:szCs w:val="18"/>
              </w:rPr>
              <w:t>ния аммиачной с</w:t>
            </w:r>
            <w:r w:rsidRPr="00A919CF">
              <w:rPr>
                <w:sz w:val="18"/>
                <w:szCs w:val="18"/>
              </w:rPr>
              <w:t>е</w:t>
            </w:r>
            <w:r w:rsidRPr="00A919CF">
              <w:rPr>
                <w:sz w:val="18"/>
                <w:szCs w:val="18"/>
              </w:rPr>
              <w:t>литры</w:t>
            </w:r>
          </w:p>
        </w:tc>
        <w:tc>
          <w:tcPr>
            <w:tcW w:w="1773" w:type="pct"/>
          </w:tcPr>
          <w:p w:rsidR="00D44C87" w:rsidRPr="00A919CF" w:rsidRDefault="00D44C87" w:rsidP="00CC10E9">
            <w:pPr>
              <w:jc w:val="both"/>
              <w:rPr>
                <w:sz w:val="18"/>
                <w:szCs w:val="18"/>
              </w:rPr>
            </w:pPr>
            <w:r w:rsidRPr="00A919CF">
              <w:rPr>
                <w:sz w:val="18"/>
                <w:szCs w:val="18"/>
              </w:rPr>
              <w:t>Агрегат обладает повышенной прои</w:t>
            </w:r>
            <w:r w:rsidRPr="00A919CF">
              <w:rPr>
                <w:sz w:val="18"/>
                <w:szCs w:val="18"/>
              </w:rPr>
              <w:t>з</w:t>
            </w:r>
            <w:r w:rsidRPr="00A919CF">
              <w:rPr>
                <w:sz w:val="18"/>
                <w:szCs w:val="18"/>
              </w:rPr>
              <w:t>водительностью и позволяет мног</w:t>
            </w:r>
            <w:r w:rsidRPr="00A919CF">
              <w:rPr>
                <w:sz w:val="18"/>
                <w:szCs w:val="18"/>
              </w:rPr>
              <w:t>о</w:t>
            </w:r>
            <w:r w:rsidRPr="00A919CF">
              <w:rPr>
                <w:sz w:val="18"/>
                <w:szCs w:val="18"/>
              </w:rPr>
              <w:t xml:space="preserve">кратно снизить содержание </w:t>
            </w:r>
            <w:r w:rsidRPr="00A919CF">
              <w:rPr>
                <w:sz w:val="18"/>
                <w:szCs w:val="18"/>
              </w:rPr>
              <w:lastRenderedPageBreak/>
              <w:t>к</w:t>
            </w:r>
            <w:r w:rsidRPr="00A919CF">
              <w:rPr>
                <w:sz w:val="18"/>
                <w:szCs w:val="18"/>
              </w:rPr>
              <w:t>и</w:t>
            </w:r>
            <w:r w:rsidRPr="00A919CF">
              <w:rPr>
                <w:sz w:val="18"/>
                <w:szCs w:val="18"/>
              </w:rPr>
              <w:t>слоты и селитры в отходящих сок</w:t>
            </w:r>
            <w:r w:rsidRPr="00A919CF">
              <w:rPr>
                <w:sz w:val="18"/>
                <w:szCs w:val="18"/>
              </w:rPr>
              <w:t>о</w:t>
            </w:r>
            <w:r w:rsidRPr="00A919CF">
              <w:rPr>
                <w:sz w:val="18"/>
                <w:szCs w:val="18"/>
              </w:rPr>
              <w:t>вых парах</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№2010151704</w:t>
            </w:r>
          </w:p>
          <w:p w:rsidR="00D44C87" w:rsidRPr="00A919CF" w:rsidRDefault="00D44C87" w:rsidP="00CC10E9">
            <w:pPr>
              <w:jc w:val="center"/>
              <w:rPr>
                <w:sz w:val="18"/>
                <w:szCs w:val="18"/>
              </w:rPr>
            </w:pPr>
            <w:r w:rsidRPr="00A919CF">
              <w:rPr>
                <w:sz w:val="18"/>
                <w:szCs w:val="18"/>
              </w:rPr>
              <w:t>от 15.12.2010г.</w:t>
            </w:r>
          </w:p>
        </w:tc>
        <w:tc>
          <w:tcPr>
            <w:tcW w:w="640" w:type="pct"/>
          </w:tcPr>
          <w:p w:rsidR="00D44C87" w:rsidRPr="00A919CF" w:rsidRDefault="00D44C87" w:rsidP="00CC10E9">
            <w:pPr>
              <w:pStyle w:val="a5"/>
              <w:tabs>
                <w:tab w:val="clear" w:pos="4677"/>
                <w:tab w:val="clear" w:pos="9355"/>
              </w:tabs>
              <w:jc w:val="center"/>
              <w:rPr>
                <w:sz w:val="18"/>
                <w:szCs w:val="18"/>
              </w:rPr>
            </w:pPr>
            <w:r w:rsidRPr="00A919CF">
              <w:rPr>
                <w:sz w:val="18"/>
                <w:szCs w:val="18"/>
              </w:rPr>
              <w:t>№2464253</w:t>
            </w:r>
          </w:p>
          <w:p w:rsidR="00D44C87" w:rsidRPr="00A919CF" w:rsidRDefault="00D44C87" w:rsidP="00CC10E9">
            <w:pPr>
              <w:pStyle w:val="a5"/>
              <w:tabs>
                <w:tab w:val="clear" w:pos="4677"/>
                <w:tab w:val="clear" w:pos="9355"/>
              </w:tabs>
              <w:jc w:val="center"/>
              <w:rPr>
                <w:sz w:val="18"/>
                <w:szCs w:val="18"/>
              </w:rPr>
            </w:pPr>
            <w:r w:rsidRPr="00A919CF">
              <w:rPr>
                <w:sz w:val="18"/>
                <w:szCs w:val="18"/>
              </w:rPr>
              <w:t>от 20.10.2012г.</w:t>
            </w:r>
          </w:p>
        </w:tc>
        <w:tc>
          <w:tcPr>
            <w:tcW w:w="495" w:type="pct"/>
          </w:tcPr>
          <w:p w:rsidR="00D44C87" w:rsidRPr="00A919CF" w:rsidRDefault="00D44C87" w:rsidP="00CC10E9">
            <w:pPr>
              <w:ind w:right="-122" w:hanging="171"/>
              <w:jc w:val="center"/>
              <w:rPr>
                <w:sz w:val="18"/>
                <w:szCs w:val="18"/>
              </w:rPr>
            </w:pPr>
            <w:r w:rsidRPr="00A919CF">
              <w:rPr>
                <w:sz w:val="18"/>
                <w:szCs w:val="18"/>
              </w:rPr>
              <w:t xml:space="preserve">до </w:t>
            </w:r>
          </w:p>
          <w:p w:rsidR="00D44C87" w:rsidRPr="00A919CF" w:rsidRDefault="00D44C87" w:rsidP="00CC10E9">
            <w:pPr>
              <w:ind w:right="-122" w:hanging="171"/>
              <w:jc w:val="center"/>
              <w:rPr>
                <w:sz w:val="18"/>
                <w:szCs w:val="18"/>
              </w:rPr>
            </w:pPr>
            <w:r w:rsidRPr="00A919CF">
              <w:rPr>
                <w:sz w:val="18"/>
                <w:szCs w:val="18"/>
              </w:rPr>
              <w:t>15.12.2030г.</w:t>
            </w:r>
          </w:p>
        </w:tc>
        <w:tc>
          <w:tcPr>
            <w:tcW w:w="1103" w:type="pct"/>
          </w:tcPr>
          <w:p w:rsidR="00D44C87" w:rsidRPr="00A919CF" w:rsidRDefault="00D44C87" w:rsidP="00CC10E9">
            <w:pPr>
              <w:rPr>
                <w:sz w:val="18"/>
                <w:szCs w:val="18"/>
              </w:rPr>
            </w:pPr>
            <w:r w:rsidRPr="00A919CF">
              <w:rPr>
                <w:sz w:val="18"/>
                <w:szCs w:val="18"/>
              </w:rPr>
              <w:t>Способ управления пр</w:t>
            </w:r>
            <w:r w:rsidRPr="00A919CF">
              <w:rPr>
                <w:sz w:val="18"/>
                <w:szCs w:val="18"/>
              </w:rPr>
              <w:t>о</w:t>
            </w:r>
            <w:r w:rsidRPr="00A919CF">
              <w:rPr>
                <w:sz w:val="18"/>
                <w:szCs w:val="18"/>
              </w:rPr>
              <w:t>цессом получения жи</w:t>
            </w:r>
            <w:r w:rsidRPr="00A919CF">
              <w:rPr>
                <w:sz w:val="18"/>
                <w:szCs w:val="18"/>
              </w:rPr>
              <w:t>д</w:t>
            </w:r>
            <w:r w:rsidRPr="00A919CF">
              <w:rPr>
                <w:sz w:val="18"/>
                <w:szCs w:val="18"/>
              </w:rPr>
              <w:t>кого удобрения из м</w:t>
            </w:r>
            <w:r w:rsidRPr="00A919CF">
              <w:rPr>
                <w:sz w:val="18"/>
                <w:szCs w:val="18"/>
              </w:rPr>
              <w:t>а</w:t>
            </w:r>
            <w:r w:rsidRPr="00A919CF">
              <w:rPr>
                <w:sz w:val="18"/>
                <w:szCs w:val="18"/>
              </w:rPr>
              <w:t>точного раств</w:t>
            </w:r>
            <w:r w:rsidRPr="00A919CF">
              <w:rPr>
                <w:sz w:val="18"/>
                <w:szCs w:val="18"/>
              </w:rPr>
              <w:t>о</w:t>
            </w:r>
            <w:r w:rsidRPr="00A919CF">
              <w:rPr>
                <w:sz w:val="18"/>
                <w:szCs w:val="18"/>
              </w:rPr>
              <w:t>ра</w:t>
            </w:r>
          </w:p>
        </w:tc>
        <w:tc>
          <w:tcPr>
            <w:tcW w:w="1773" w:type="pct"/>
          </w:tcPr>
          <w:p w:rsidR="00D44C87" w:rsidRPr="00A919CF" w:rsidRDefault="00D44C87" w:rsidP="00CC10E9">
            <w:pPr>
              <w:jc w:val="both"/>
              <w:rPr>
                <w:sz w:val="18"/>
                <w:szCs w:val="18"/>
              </w:rPr>
            </w:pPr>
            <w:r w:rsidRPr="00A919CF">
              <w:rPr>
                <w:sz w:val="18"/>
                <w:szCs w:val="18"/>
              </w:rPr>
              <w:t>Изобретение позволяет искл</w:t>
            </w:r>
            <w:r w:rsidRPr="00A919CF">
              <w:rPr>
                <w:sz w:val="18"/>
                <w:szCs w:val="18"/>
              </w:rPr>
              <w:t>ю</w:t>
            </w:r>
            <w:r w:rsidRPr="00A919CF">
              <w:rPr>
                <w:sz w:val="18"/>
                <w:szCs w:val="18"/>
              </w:rPr>
              <w:t>чить потери маточного раствора, улу</w:t>
            </w:r>
            <w:r w:rsidRPr="00A919CF">
              <w:rPr>
                <w:sz w:val="18"/>
                <w:szCs w:val="18"/>
              </w:rPr>
              <w:t>ч</w:t>
            </w:r>
            <w:r w:rsidRPr="00A919CF">
              <w:rPr>
                <w:sz w:val="18"/>
                <w:szCs w:val="18"/>
              </w:rPr>
              <w:t>шить экологию окружающей среды и упр</w:t>
            </w:r>
            <w:r w:rsidRPr="00A919CF">
              <w:rPr>
                <w:sz w:val="18"/>
                <w:szCs w:val="18"/>
              </w:rPr>
              <w:t>о</w:t>
            </w:r>
            <w:r w:rsidRPr="00A919CF">
              <w:rPr>
                <w:sz w:val="18"/>
                <w:szCs w:val="18"/>
              </w:rPr>
              <w:t>стить процесс получения минеральн</w:t>
            </w:r>
            <w:r w:rsidRPr="00A919CF">
              <w:rPr>
                <w:sz w:val="18"/>
                <w:szCs w:val="18"/>
              </w:rPr>
              <w:t>о</w:t>
            </w:r>
            <w:r w:rsidRPr="00A919CF">
              <w:rPr>
                <w:sz w:val="18"/>
                <w:szCs w:val="18"/>
              </w:rPr>
              <w:t>го удобрения</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№2011151183</w:t>
            </w:r>
          </w:p>
          <w:p w:rsidR="00D44C87" w:rsidRPr="00A919CF" w:rsidRDefault="00D44C87" w:rsidP="00CC10E9">
            <w:pPr>
              <w:jc w:val="center"/>
              <w:rPr>
                <w:sz w:val="18"/>
                <w:szCs w:val="18"/>
              </w:rPr>
            </w:pPr>
            <w:r w:rsidRPr="00A919CF">
              <w:rPr>
                <w:sz w:val="18"/>
                <w:szCs w:val="18"/>
              </w:rPr>
              <w:t>от 14.12.2011г.</w:t>
            </w:r>
          </w:p>
        </w:tc>
        <w:tc>
          <w:tcPr>
            <w:tcW w:w="640" w:type="pct"/>
          </w:tcPr>
          <w:p w:rsidR="00D44C87" w:rsidRPr="00A919CF" w:rsidRDefault="00D44C87" w:rsidP="00CC10E9">
            <w:pPr>
              <w:pStyle w:val="a5"/>
              <w:tabs>
                <w:tab w:val="clear" w:pos="4677"/>
                <w:tab w:val="clear" w:pos="9355"/>
              </w:tabs>
              <w:jc w:val="center"/>
              <w:rPr>
                <w:sz w:val="18"/>
                <w:szCs w:val="18"/>
              </w:rPr>
            </w:pPr>
            <w:r w:rsidRPr="00A919CF">
              <w:rPr>
                <w:sz w:val="18"/>
                <w:szCs w:val="18"/>
              </w:rPr>
              <w:t>№2480444</w:t>
            </w:r>
          </w:p>
          <w:p w:rsidR="00D44C87" w:rsidRPr="00A919CF" w:rsidRDefault="00D44C87" w:rsidP="00CC10E9">
            <w:pPr>
              <w:pStyle w:val="a5"/>
              <w:tabs>
                <w:tab w:val="clear" w:pos="4677"/>
                <w:tab w:val="clear" w:pos="9355"/>
              </w:tabs>
              <w:jc w:val="center"/>
              <w:rPr>
                <w:sz w:val="18"/>
                <w:szCs w:val="18"/>
              </w:rPr>
            </w:pPr>
            <w:r w:rsidRPr="00A919CF">
              <w:rPr>
                <w:sz w:val="18"/>
                <w:szCs w:val="18"/>
              </w:rPr>
              <w:t>от 27.04.2013г.</w:t>
            </w:r>
          </w:p>
        </w:tc>
        <w:tc>
          <w:tcPr>
            <w:tcW w:w="495" w:type="pct"/>
          </w:tcPr>
          <w:p w:rsidR="00D44C87" w:rsidRPr="00A919CF" w:rsidRDefault="00D44C87" w:rsidP="00CC10E9">
            <w:pPr>
              <w:ind w:right="-122" w:hanging="171"/>
              <w:jc w:val="center"/>
              <w:rPr>
                <w:sz w:val="18"/>
                <w:szCs w:val="18"/>
              </w:rPr>
            </w:pPr>
            <w:r w:rsidRPr="00A919CF">
              <w:rPr>
                <w:sz w:val="18"/>
                <w:szCs w:val="18"/>
              </w:rPr>
              <w:t xml:space="preserve">до </w:t>
            </w:r>
          </w:p>
          <w:p w:rsidR="00D44C87" w:rsidRPr="00A919CF" w:rsidRDefault="00D44C87" w:rsidP="00CC10E9">
            <w:pPr>
              <w:ind w:right="-122" w:hanging="171"/>
              <w:jc w:val="center"/>
              <w:rPr>
                <w:sz w:val="18"/>
                <w:szCs w:val="18"/>
              </w:rPr>
            </w:pPr>
            <w:r w:rsidRPr="00A919CF">
              <w:rPr>
                <w:sz w:val="18"/>
                <w:szCs w:val="18"/>
              </w:rPr>
              <w:t>14.12.2031г.</w:t>
            </w:r>
          </w:p>
        </w:tc>
        <w:tc>
          <w:tcPr>
            <w:tcW w:w="1103" w:type="pct"/>
          </w:tcPr>
          <w:p w:rsidR="00D44C87" w:rsidRPr="00A919CF" w:rsidRDefault="00D44C87" w:rsidP="00CC10E9">
            <w:pPr>
              <w:rPr>
                <w:sz w:val="18"/>
                <w:szCs w:val="18"/>
              </w:rPr>
            </w:pPr>
            <w:r w:rsidRPr="00A919CF">
              <w:rPr>
                <w:sz w:val="18"/>
                <w:szCs w:val="18"/>
              </w:rPr>
              <w:t>Способ управления во</w:t>
            </w:r>
            <w:r w:rsidRPr="00A919CF">
              <w:rPr>
                <w:sz w:val="18"/>
                <w:szCs w:val="18"/>
              </w:rPr>
              <w:t>д</w:t>
            </w:r>
            <w:r w:rsidRPr="00A919CF">
              <w:rPr>
                <w:sz w:val="18"/>
                <w:szCs w:val="18"/>
              </w:rPr>
              <w:t>ной о</w:t>
            </w:r>
            <w:r w:rsidRPr="00A919CF">
              <w:rPr>
                <w:sz w:val="18"/>
                <w:szCs w:val="18"/>
              </w:rPr>
              <w:t>т</w:t>
            </w:r>
            <w:r w:rsidRPr="00A919CF">
              <w:rPr>
                <w:sz w:val="18"/>
                <w:szCs w:val="18"/>
              </w:rPr>
              <w:t>мывкой оксидата в производстве капр</w:t>
            </w:r>
            <w:r w:rsidRPr="00A919CF">
              <w:rPr>
                <w:sz w:val="18"/>
                <w:szCs w:val="18"/>
              </w:rPr>
              <w:t>о</w:t>
            </w:r>
            <w:r w:rsidRPr="00A919CF">
              <w:rPr>
                <w:sz w:val="18"/>
                <w:szCs w:val="18"/>
              </w:rPr>
              <w:t>лактама</w:t>
            </w:r>
          </w:p>
          <w:p w:rsidR="00D44C87" w:rsidRPr="00A919CF" w:rsidRDefault="00D44C87" w:rsidP="00CC10E9">
            <w:pPr>
              <w:rPr>
                <w:sz w:val="18"/>
                <w:szCs w:val="18"/>
              </w:rPr>
            </w:pPr>
          </w:p>
        </w:tc>
        <w:tc>
          <w:tcPr>
            <w:tcW w:w="1773" w:type="pct"/>
          </w:tcPr>
          <w:p w:rsidR="00D44C87" w:rsidRPr="00A919CF" w:rsidRDefault="00D44C87" w:rsidP="00CC10E9">
            <w:pPr>
              <w:jc w:val="both"/>
              <w:rPr>
                <w:color w:val="000000"/>
                <w:sz w:val="18"/>
                <w:szCs w:val="18"/>
                <w:shd w:val="clear" w:color="auto" w:fill="FFFFFF"/>
              </w:rPr>
            </w:pPr>
            <w:r w:rsidRPr="00A919CF">
              <w:rPr>
                <w:color w:val="000000"/>
                <w:sz w:val="18"/>
                <w:szCs w:val="18"/>
                <w:shd w:val="clear" w:color="auto" w:fill="FFFFFF"/>
              </w:rPr>
              <w:t>Использование настоящего изобрет</w:t>
            </w:r>
            <w:r w:rsidRPr="00A919CF">
              <w:rPr>
                <w:color w:val="000000"/>
                <w:sz w:val="18"/>
                <w:szCs w:val="18"/>
                <w:shd w:val="clear" w:color="auto" w:fill="FFFFFF"/>
              </w:rPr>
              <w:t>е</w:t>
            </w:r>
            <w:r w:rsidRPr="00A919CF">
              <w:rPr>
                <w:color w:val="000000"/>
                <w:sz w:val="18"/>
                <w:szCs w:val="18"/>
                <w:shd w:val="clear" w:color="auto" w:fill="FFFFFF"/>
              </w:rPr>
              <w:t>ния позволяет усовершенствовать управление процессом выделением ци</w:t>
            </w:r>
            <w:r w:rsidRPr="00A919CF">
              <w:rPr>
                <w:color w:val="000000"/>
                <w:sz w:val="18"/>
                <w:szCs w:val="18"/>
                <w:shd w:val="clear" w:color="auto" w:fill="FFFFFF"/>
              </w:rPr>
              <w:t>к</w:t>
            </w:r>
            <w:r w:rsidRPr="00A919CF">
              <w:rPr>
                <w:color w:val="000000"/>
                <w:sz w:val="18"/>
                <w:szCs w:val="18"/>
                <w:shd w:val="clear" w:color="auto" w:fill="FFFFFF"/>
              </w:rPr>
              <w:t>логексанола и циклогексанона, а также снизить потери по капролакт</w:t>
            </w:r>
            <w:r w:rsidRPr="00A919CF">
              <w:rPr>
                <w:color w:val="000000"/>
                <w:sz w:val="18"/>
                <w:szCs w:val="18"/>
                <w:shd w:val="clear" w:color="auto" w:fill="FFFFFF"/>
              </w:rPr>
              <w:t>а</w:t>
            </w:r>
            <w:r w:rsidRPr="00A919CF">
              <w:rPr>
                <w:color w:val="000000"/>
                <w:sz w:val="18"/>
                <w:szCs w:val="18"/>
                <w:shd w:val="clear" w:color="auto" w:fill="FFFFFF"/>
              </w:rPr>
              <w:t>му и расход щел</w:t>
            </w:r>
            <w:r w:rsidRPr="00A919CF">
              <w:rPr>
                <w:color w:val="000000"/>
                <w:sz w:val="18"/>
                <w:szCs w:val="18"/>
                <w:shd w:val="clear" w:color="auto" w:fill="FFFFFF"/>
              </w:rPr>
              <w:t>о</w:t>
            </w:r>
            <w:r w:rsidRPr="00A919CF">
              <w:rPr>
                <w:color w:val="000000"/>
                <w:sz w:val="18"/>
                <w:szCs w:val="18"/>
                <w:shd w:val="clear" w:color="auto" w:fill="FFFFFF"/>
              </w:rPr>
              <w:t>чи</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 xml:space="preserve">№2012104053 </w:t>
            </w:r>
          </w:p>
          <w:p w:rsidR="00D44C87" w:rsidRPr="00A919CF" w:rsidRDefault="00D44C87" w:rsidP="00CC10E9">
            <w:pPr>
              <w:jc w:val="center"/>
              <w:rPr>
                <w:sz w:val="18"/>
                <w:szCs w:val="18"/>
              </w:rPr>
            </w:pPr>
            <w:r w:rsidRPr="00A919CF">
              <w:rPr>
                <w:sz w:val="18"/>
                <w:szCs w:val="18"/>
              </w:rPr>
              <w:t>от 06.02.2012г.</w:t>
            </w:r>
          </w:p>
          <w:p w:rsidR="00D44C87" w:rsidRPr="00A919CF" w:rsidRDefault="00D44C87" w:rsidP="00CC10E9">
            <w:pPr>
              <w:jc w:val="center"/>
              <w:rPr>
                <w:sz w:val="18"/>
                <w:szCs w:val="18"/>
              </w:rPr>
            </w:pPr>
          </w:p>
        </w:tc>
        <w:tc>
          <w:tcPr>
            <w:tcW w:w="640" w:type="pct"/>
          </w:tcPr>
          <w:p w:rsidR="00D44C87" w:rsidRPr="00A919CF" w:rsidRDefault="00D44C87" w:rsidP="00CC10E9">
            <w:pPr>
              <w:pStyle w:val="a5"/>
              <w:tabs>
                <w:tab w:val="clear" w:pos="4677"/>
                <w:tab w:val="clear" w:pos="9355"/>
              </w:tabs>
              <w:jc w:val="center"/>
              <w:rPr>
                <w:sz w:val="18"/>
                <w:szCs w:val="18"/>
              </w:rPr>
            </w:pPr>
            <w:r w:rsidRPr="00A919CF">
              <w:rPr>
                <w:sz w:val="18"/>
                <w:szCs w:val="18"/>
              </w:rPr>
              <w:t>№2481264</w:t>
            </w:r>
          </w:p>
          <w:p w:rsidR="00D44C87" w:rsidRPr="00A919CF" w:rsidRDefault="00D44C87" w:rsidP="00CC10E9">
            <w:pPr>
              <w:pStyle w:val="a5"/>
              <w:tabs>
                <w:tab w:val="clear" w:pos="4677"/>
                <w:tab w:val="clear" w:pos="9355"/>
              </w:tabs>
              <w:jc w:val="center"/>
              <w:rPr>
                <w:sz w:val="18"/>
                <w:szCs w:val="18"/>
              </w:rPr>
            </w:pPr>
            <w:r w:rsidRPr="00A919CF">
              <w:rPr>
                <w:sz w:val="18"/>
                <w:szCs w:val="18"/>
              </w:rPr>
              <w:t>от 10.05.2013г.</w:t>
            </w:r>
          </w:p>
        </w:tc>
        <w:tc>
          <w:tcPr>
            <w:tcW w:w="495" w:type="pct"/>
          </w:tcPr>
          <w:p w:rsidR="00D44C87" w:rsidRPr="00A919CF" w:rsidRDefault="00D44C87" w:rsidP="00CC10E9">
            <w:pPr>
              <w:ind w:right="-122" w:hanging="171"/>
              <w:jc w:val="center"/>
              <w:rPr>
                <w:sz w:val="18"/>
                <w:szCs w:val="18"/>
              </w:rPr>
            </w:pPr>
            <w:r w:rsidRPr="00A919CF">
              <w:rPr>
                <w:sz w:val="18"/>
                <w:szCs w:val="18"/>
              </w:rPr>
              <w:t xml:space="preserve">до </w:t>
            </w:r>
          </w:p>
          <w:p w:rsidR="00D44C87" w:rsidRPr="00A919CF" w:rsidRDefault="00D44C87" w:rsidP="00CC10E9">
            <w:pPr>
              <w:ind w:right="-122" w:hanging="171"/>
              <w:jc w:val="center"/>
              <w:rPr>
                <w:sz w:val="18"/>
                <w:szCs w:val="18"/>
              </w:rPr>
            </w:pPr>
            <w:r w:rsidRPr="00A919CF">
              <w:rPr>
                <w:sz w:val="18"/>
                <w:szCs w:val="18"/>
              </w:rPr>
              <w:t>06.02.2032г.</w:t>
            </w:r>
          </w:p>
        </w:tc>
        <w:tc>
          <w:tcPr>
            <w:tcW w:w="1103" w:type="pct"/>
          </w:tcPr>
          <w:p w:rsidR="00D44C87" w:rsidRPr="00A919CF" w:rsidRDefault="00D44C87" w:rsidP="00CC10E9">
            <w:pPr>
              <w:rPr>
                <w:sz w:val="18"/>
                <w:szCs w:val="18"/>
              </w:rPr>
            </w:pPr>
            <w:r w:rsidRPr="00A919CF">
              <w:rPr>
                <w:sz w:val="18"/>
                <w:szCs w:val="18"/>
              </w:rPr>
              <w:t xml:space="preserve">Грузоподъемная </w:t>
            </w:r>
          </w:p>
          <w:p w:rsidR="00D44C87" w:rsidRPr="00A919CF" w:rsidRDefault="00D44C87" w:rsidP="00CC10E9">
            <w:pPr>
              <w:rPr>
                <w:sz w:val="18"/>
                <w:szCs w:val="18"/>
              </w:rPr>
            </w:pPr>
            <w:r w:rsidRPr="00A919CF">
              <w:rPr>
                <w:sz w:val="18"/>
                <w:szCs w:val="18"/>
              </w:rPr>
              <w:t>тр</w:t>
            </w:r>
            <w:r w:rsidRPr="00A919CF">
              <w:rPr>
                <w:sz w:val="18"/>
                <w:szCs w:val="18"/>
              </w:rPr>
              <w:t>а</w:t>
            </w:r>
            <w:r w:rsidRPr="00A919CF">
              <w:rPr>
                <w:sz w:val="18"/>
                <w:szCs w:val="18"/>
              </w:rPr>
              <w:t>верса</w:t>
            </w:r>
          </w:p>
        </w:tc>
        <w:tc>
          <w:tcPr>
            <w:tcW w:w="1773" w:type="pct"/>
          </w:tcPr>
          <w:p w:rsidR="00D44C87" w:rsidRPr="00A919CF" w:rsidRDefault="00D44C87" w:rsidP="00CC10E9">
            <w:pPr>
              <w:jc w:val="both"/>
              <w:rPr>
                <w:color w:val="000000"/>
                <w:sz w:val="18"/>
                <w:szCs w:val="18"/>
                <w:shd w:val="clear" w:color="auto" w:fill="FFFFFF"/>
              </w:rPr>
            </w:pPr>
            <w:r w:rsidRPr="00A919CF">
              <w:rPr>
                <w:color w:val="000000"/>
                <w:sz w:val="18"/>
                <w:szCs w:val="18"/>
                <w:shd w:val="clear" w:color="auto" w:fill="FFFFFF"/>
              </w:rPr>
              <w:t>Предложенным решением достигае</w:t>
            </w:r>
            <w:r w:rsidRPr="00A919CF">
              <w:rPr>
                <w:color w:val="000000"/>
                <w:sz w:val="18"/>
                <w:szCs w:val="18"/>
                <w:shd w:val="clear" w:color="auto" w:fill="FFFFFF"/>
              </w:rPr>
              <w:t>т</w:t>
            </w:r>
            <w:r w:rsidRPr="00A919CF">
              <w:rPr>
                <w:color w:val="000000"/>
                <w:sz w:val="18"/>
                <w:szCs w:val="18"/>
                <w:shd w:val="clear" w:color="auto" w:fill="FFFFFF"/>
              </w:rPr>
              <w:t>ся повышение долговечности и надежн</w:t>
            </w:r>
            <w:r w:rsidRPr="00A919CF">
              <w:rPr>
                <w:color w:val="000000"/>
                <w:sz w:val="18"/>
                <w:szCs w:val="18"/>
                <w:shd w:val="clear" w:color="auto" w:fill="FFFFFF"/>
              </w:rPr>
              <w:t>о</w:t>
            </w:r>
            <w:r w:rsidRPr="00A919CF">
              <w:rPr>
                <w:color w:val="000000"/>
                <w:sz w:val="18"/>
                <w:szCs w:val="18"/>
                <w:shd w:val="clear" w:color="auto" w:fill="FFFFFF"/>
              </w:rPr>
              <w:t>сти грузонесущей тр</w:t>
            </w:r>
            <w:r w:rsidRPr="00A919CF">
              <w:rPr>
                <w:color w:val="000000"/>
                <w:sz w:val="18"/>
                <w:szCs w:val="18"/>
                <w:shd w:val="clear" w:color="auto" w:fill="FFFFFF"/>
              </w:rPr>
              <w:t>а</w:t>
            </w:r>
            <w:r w:rsidRPr="00A919CF">
              <w:rPr>
                <w:color w:val="000000"/>
                <w:sz w:val="18"/>
                <w:szCs w:val="18"/>
                <w:shd w:val="clear" w:color="auto" w:fill="FFFFFF"/>
              </w:rPr>
              <w:t>версы</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 xml:space="preserve">№2013138813 </w:t>
            </w:r>
          </w:p>
          <w:p w:rsidR="00D44C87" w:rsidRPr="00A919CF" w:rsidRDefault="00D44C87" w:rsidP="00CC10E9">
            <w:pPr>
              <w:jc w:val="center"/>
              <w:rPr>
                <w:sz w:val="18"/>
                <w:szCs w:val="18"/>
              </w:rPr>
            </w:pPr>
            <w:r w:rsidRPr="00A919CF">
              <w:rPr>
                <w:sz w:val="18"/>
                <w:szCs w:val="18"/>
              </w:rPr>
              <w:t>от 20.08.2013г</w:t>
            </w:r>
          </w:p>
        </w:tc>
        <w:tc>
          <w:tcPr>
            <w:tcW w:w="640" w:type="pct"/>
          </w:tcPr>
          <w:p w:rsidR="00D44C87" w:rsidRPr="00A919CF" w:rsidRDefault="00D44C87" w:rsidP="00CC10E9">
            <w:pPr>
              <w:pStyle w:val="a5"/>
              <w:tabs>
                <w:tab w:val="clear" w:pos="4677"/>
                <w:tab w:val="clear" w:pos="9355"/>
              </w:tabs>
              <w:jc w:val="center"/>
              <w:rPr>
                <w:sz w:val="18"/>
                <w:szCs w:val="18"/>
              </w:rPr>
            </w:pPr>
            <w:r w:rsidRPr="00A919CF">
              <w:rPr>
                <w:sz w:val="18"/>
                <w:szCs w:val="18"/>
              </w:rPr>
              <w:t xml:space="preserve">№138119 </w:t>
            </w:r>
          </w:p>
          <w:p w:rsidR="00D44C87" w:rsidRPr="00A919CF" w:rsidRDefault="00D44C87" w:rsidP="00CC10E9">
            <w:pPr>
              <w:pStyle w:val="a5"/>
              <w:tabs>
                <w:tab w:val="clear" w:pos="4677"/>
                <w:tab w:val="clear" w:pos="9355"/>
              </w:tabs>
              <w:jc w:val="center"/>
              <w:rPr>
                <w:sz w:val="18"/>
                <w:szCs w:val="18"/>
              </w:rPr>
            </w:pPr>
            <w:r w:rsidRPr="00A919CF">
              <w:rPr>
                <w:sz w:val="18"/>
                <w:szCs w:val="18"/>
              </w:rPr>
              <w:t>от 05.02.2014г.</w:t>
            </w:r>
          </w:p>
          <w:p w:rsidR="00D44C87" w:rsidRPr="00A919CF" w:rsidRDefault="00D44C87" w:rsidP="00CC10E9">
            <w:pPr>
              <w:pStyle w:val="a5"/>
              <w:tabs>
                <w:tab w:val="clear" w:pos="4677"/>
                <w:tab w:val="clear" w:pos="9355"/>
              </w:tabs>
              <w:jc w:val="center"/>
              <w:rPr>
                <w:sz w:val="16"/>
                <w:szCs w:val="16"/>
              </w:rPr>
            </w:pPr>
            <w:r w:rsidRPr="00A919CF">
              <w:rPr>
                <w:sz w:val="16"/>
                <w:szCs w:val="16"/>
              </w:rPr>
              <w:t>(полезная м</w:t>
            </w:r>
            <w:r w:rsidRPr="00A919CF">
              <w:rPr>
                <w:sz w:val="16"/>
                <w:szCs w:val="16"/>
              </w:rPr>
              <w:t>о</w:t>
            </w:r>
            <w:r w:rsidRPr="00A919CF">
              <w:rPr>
                <w:sz w:val="16"/>
                <w:szCs w:val="16"/>
              </w:rPr>
              <w:t>дель)</w:t>
            </w:r>
          </w:p>
        </w:tc>
        <w:tc>
          <w:tcPr>
            <w:tcW w:w="495" w:type="pct"/>
          </w:tcPr>
          <w:p w:rsidR="00D44C87" w:rsidRPr="00A919CF" w:rsidRDefault="00D44C87" w:rsidP="00CC10E9">
            <w:pPr>
              <w:ind w:right="-122" w:hanging="171"/>
              <w:jc w:val="center"/>
              <w:rPr>
                <w:sz w:val="18"/>
                <w:szCs w:val="18"/>
              </w:rPr>
            </w:pPr>
            <w:r w:rsidRPr="00A919CF">
              <w:rPr>
                <w:sz w:val="18"/>
                <w:szCs w:val="18"/>
              </w:rPr>
              <w:t xml:space="preserve">до </w:t>
            </w:r>
          </w:p>
          <w:p w:rsidR="00D44C87" w:rsidRPr="00A919CF" w:rsidRDefault="00D44C87" w:rsidP="00CC10E9">
            <w:pPr>
              <w:ind w:right="-122" w:hanging="171"/>
              <w:jc w:val="center"/>
              <w:rPr>
                <w:sz w:val="18"/>
                <w:szCs w:val="18"/>
              </w:rPr>
            </w:pPr>
            <w:r w:rsidRPr="00A919CF">
              <w:rPr>
                <w:sz w:val="18"/>
                <w:szCs w:val="18"/>
              </w:rPr>
              <w:t>20.08.2023г.</w:t>
            </w:r>
          </w:p>
        </w:tc>
        <w:tc>
          <w:tcPr>
            <w:tcW w:w="1103" w:type="pct"/>
          </w:tcPr>
          <w:p w:rsidR="00D44C87" w:rsidRPr="00A919CF" w:rsidRDefault="00D44C87" w:rsidP="00CC10E9">
            <w:pPr>
              <w:rPr>
                <w:sz w:val="18"/>
                <w:szCs w:val="18"/>
              </w:rPr>
            </w:pPr>
            <w:r w:rsidRPr="00A919CF">
              <w:rPr>
                <w:sz w:val="18"/>
                <w:szCs w:val="18"/>
              </w:rPr>
              <w:t xml:space="preserve">Аппарат обработки </w:t>
            </w:r>
          </w:p>
          <w:p w:rsidR="00D44C87" w:rsidRPr="00A919CF" w:rsidRDefault="00D44C87" w:rsidP="00CC10E9">
            <w:pPr>
              <w:rPr>
                <w:sz w:val="18"/>
                <w:szCs w:val="18"/>
              </w:rPr>
            </w:pPr>
            <w:r w:rsidRPr="00A919CF">
              <w:rPr>
                <w:sz w:val="18"/>
                <w:szCs w:val="18"/>
              </w:rPr>
              <w:t>во</w:t>
            </w:r>
            <w:r w:rsidRPr="00A919CF">
              <w:rPr>
                <w:sz w:val="18"/>
                <w:szCs w:val="18"/>
              </w:rPr>
              <w:t>з</w:t>
            </w:r>
            <w:r w:rsidRPr="00A919CF">
              <w:rPr>
                <w:sz w:val="18"/>
                <w:szCs w:val="18"/>
              </w:rPr>
              <w:t>духа</w:t>
            </w:r>
          </w:p>
        </w:tc>
        <w:tc>
          <w:tcPr>
            <w:tcW w:w="1773" w:type="pct"/>
          </w:tcPr>
          <w:p w:rsidR="00D44C87" w:rsidRPr="00A919CF" w:rsidRDefault="00D44C87" w:rsidP="00CC10E9">
            <w:pPr>
              <w:jc w:val="both"/>
              <w:rPr>
                <w:color w:val="000000"/>
                <w:sz w:val="18"/>
                <w:szCs w:val="18"/>
                <w:shd w:val="clear" w:color="auto" w:fill="FFFFFF"/>
              </w:rPr>
            </w:pPr>
            <w:r w:rsidRPr="00A919CF">
              <w:rPr>
                <w:sz w:val="18"/>
                <w:szCs w:val="18"/>
              </w:rPr>
              <w:t>Технический результат предполагает улучшение эксплуатационных хара</w:t>
            </w:r>
            <w:r w:rsidRPr="00A919CF">
              <w:rPr>
                <w:sz w:val="18"/>
                <w:szCs w:val="18"/>
              </w:rPr>
              <w:t>к</w:t>
            </w:r>
            <w:r w:rsidRPr="00A919CF">
              <w:rPr>
                <w:sz w:val="18"/>
                <w:szCs w:val="18"/>
              </w:rPr>
              <w:t>теристик - снижении мета</w:t>
            </w:r>
            <w:r w:rsidRPr="00A919CF">
              <w:rPr>
                <w:sz w:val="18"/>
                <w:szCs w:val="18"/>
              </w:rPr>
              <w:t>л</w:t>
            </w:r>
            <w:r w:rsidRPr="00A919CF">
              <w:rPr>
                <w:sz w:val="18"/>
                <w:szCs w:val="18"/>
              </w:rPr>
              <w:t>лоемкости и габаритов аппарата.</w:t>
            </w:r>
          </w:p>
        </w:tc>
      </w:tr>
      <w:tr w:rsidR="00D44C87" w:rsidRPr="00A919CF"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 xml:space="preserve">№2013138814 </w:t>
            </w:r>
          </w:p>
          <w:p w:rsidR="00D44C87" w:rsidRPr="00A919CF" w:rsidRDefault="00D44C87" w:rsidP="00CC10E9">
            <w:pPr>
              <w:jc w:val="center"/>
              <w:rPr>
                <w:sz w:val="18"/>
                <w:szCs w:val="18"/>
              </w:rPr>
            </w:pPr>
            <w:r w:rsidRPr="00A919CF">
              <w:rPr>
                <w:sz w:val="18"/>
                <w:szCs w:val="18"/>
              </w:rPr>
              <w:t>от 20.08.2013г.</w:t>
            </w:r>
          </w:p>
        </w:tc>
        <w:tc>
          <w:tcPr>
            <w:tcW w:w="640" w:type="pct"/>
          </w:tcPr>
          <w:p w:rsidR="00D44C87" w:rsidRPr="00A919CF" w:rsidRDefault="00D44C87" w:rsidP="00CC10E9">
            <w:pPr>
              <w:pStyle w:val="a5"/>
              <w:tabs>
                <w:tab w:val="clear" w:pos="4677"/>
                <w:tab w:val="clear" w:pos="9355"/>
              </w:tabs>
              <w:jc w:val="center"/>
              <w:rPr>
                <w:sz w:val="18"/>
                <w:szCs w:val="18"/>
              </w:rPr>
            </w:pPr>
            <w:r w:rsidRPr="00A919CF">
              <w:rPr>
                <w:sz w:val="18"/>
                <w:szCs w:val="18"/>
              </w:rPr>
              <w:t xml:space="preserve">№138138 </w:t>
            </w:r>
          </w:p>
          <w:p w:rsidR="00D44C87" w:rsidRPr="00A919CF" w:rsidRDefault="00D44C87" w:rsidP="00CC10E9">
            <w:pPr>
              <w:pStyle w:val="a5"/>
              <w:tabs>
                <w:tab w:val="clear" w:pos="4677"/>
                <w:tab w:val="clear" w:pos="9355"/>
              </w:tabs>
              <w:jc w:val="center"/>
              <w:rPr>
                <w:sz w:val="18"/>
                <w:szCs w:val="18"/>
              </w:rPr>
            </w:pPr>
            <w:r w:rsidRPr="00A919CF">
              <w:rPr>
                <w:sz w:val="18"/>
                <w:szCs w:val="18"/>
              </w:rPr>
              <w:t>от 05.02.2014г.</w:t>
            </w:r>
          </w:p>
          <w:p w:rsidR="00D44C87" w:rsidRPr="00A919CF" w:rsidRDefault="00D44C87" w:rsidP="00CC10E9">
            <w:pPr>
              <w:pStyle w:val="a5"/>
              <w:tabs>
                <w:tab w:val="clear" w:pos="4677"/>
                <w:tab w:val="clear" w:pos="9355"/>
              </w:tabs>
              <w:jc w:val="center"/>
              <w:rPr>
                <w:sz w:val="18"/>
                <w:szCs w:val="18"/>
              </w:rPr>
            </w:pPr>
            <w:r w:rsidRPr="00A919CF">
              <w:rPr>
                <w:sz w:val="16"/>
                <w:szCs w:val="16"/>
              </w:rPr>
              <w:t>(полезная м</w:t>
            </w:r>
            <w:r w:rsidRPr="00A919CF">
              <w:rPr>
                <w:sz w:val="16"/>
                <w:szCs w:val="16"/>
              </w:rPr>
              <w:t>о</w:t>
            </w:r>
            <w:r w:rsidRPr="00A919CF">
              <w:rPr>
                <w:sz w:val="16"/>
                <w:szCs w:val="16"/>
              </w:rPr>
              <w:t>дель)</w:t>
            </w:r>
          </w:p>
        </w:tc>
        <w:tc>
          <w:tcPr>
            <w:tcW w:w="495" w:type="pct"/>
          </w:tcPr>
          <w:p w:rsidR="00D44C87" w:rsidRPr="00A919CF" w:rsidRDefault="00D44C87" w:rsidP="00CC10E9">
            <w:pPr>
              <w:ind w:right="-122" w:hanging="171"/>
              <w:jc w:val="center"/>
              <w:rPr>
                <w:sz w:val="18"/>
                <w:szCs w:val="18"/>
              </w:rPr>
            </w:pPr>
            <w:r w:rsidRPr="00A919CF">
              <w:rPr>
                <w:sz w:val="18"/>
                <w:szCs w:val="18"/>
              </w:rPr>
              <w:t xml:space="preserve">до </w:t>
            </w:r>
          </w:p>
          <w:p w:rsidR="00D44C87" w:rsidRPr="00A919CF" w:rsidRDefault="00D44C87" w:rsidP="00CC10E9">
            <w:pPr>
              <w:ind w:right="-122" w:hanging="171"/>
              <w:jc w:val="center"/>
              <w:rPr>
                <w:sz w:val="18"/>
                <w:szCs w:val="18"/>
              </w:rPr>
            </w:pPr>
            <w:r w:rsidRPr="00A919CF">
              <w:rPr>
                <w:sz w:val="18"/>
                <w:szCs w:val="18"/>
              </w:rPr>
              <w:t>20.08.2023г.</w:t>
            </w:r>
          </w:p>
        </w:tc>
        <w:tc>
          <w:tcPr>
            <w:tcW w:w="1103" w:type="pct"/>
          </w:tcPr>
          <w:p w:rsidR="00D44C87" w:rsidRPr="00A919CF" w:rsidRDefault="00D44C87" w:rsidP="00CC10E9">
            <w:pPr>
              <w:ind w:right="-216"/>
              <w:rPr>
                <w:sz w:val="18"/>
                <w:szCs w:val="18"/>
              </w:rPr>
            </w:pPr>
            <w:r w:rsidRPr="00A919CF">
              <w:rPr>
                <w:sz w:val="18"/>
                <w:szCs w:val="18"/>
              </w:rPr>
              <w:t>Холодильная система не-посредственного кип</w:t>
            </w:r>
            <w:r w:rsidRPr="00A919CF">
              <w:rPr>
                <w:sz w:val="18"/>
                <w:szCs w:val="18"/>
              </w:rPr>
              <w:t>е</w:t>
            </w:r>
            <w:r w:rsidRPr="00A919CF">
              <w:rPr>
                <w:sz w:val="18"/>
                <w:szCs w:val="18"/>
              </w:rPr>
              <w:t>ния</w:t>
            </w:r>
          </w:p>
        </w:tc>
        <w:tc>
          <w:tcPr>
            <w:tcW w:w="1773" w:type="pct"/>
          </w:tcPr>
          <w:p w:rsidR="00D44C87" w:rsidRPr="00A919CF" w:rsidRDefault="00D44C87" w:rsidP="00CC10E9">
            <w:pPr>
              <w:jc w:val="both"/>
              <w:rPr>
                <w:color w:val="000000"/>
                <w:sz w:val="18"/>
                <w:szCs w:val="18"/>
                <w:shd w:val="clear" w:color="auto" w:fill="FFFFFF"/>
              </w:rPr>
            </w:pPr>
            <w:r w:rsidRPr="00A919CF">
              <w:rPr>
                <w:sz w:val="18"/>
                <w:szCs w:val="18"/>
              </w:rPr>
              <w:t>Технический результат заключается в повышении качества  гранулообраз</w:t>
            </w:r>
            <w:r w:rsidRPr="00A919CF">
              <w:rPr>
                <w:sz w:val="18"/>
                <w:szCs w:val="18"/>
              </w:rPr>
              <w:t>о</w:t>
            </w:r>
            <w:r w:rsidRPr="00A919CF">
              <w:rPr>
                <w:sz w:val="18"/>
                <w:szCs w:val="18"/>
              </w:rPr>
              <w:t>вания за счет дополнительного охл</w:t>
            </w:r>
            <w:r w:rsidRPr="00A919CF">
              <w:rPr>
                <w:sz w:val="18"/>
                <w:szCs w:val="18"/>
              </w:rPr>
              <w:t>а</w:t>
            </w:r>
            <w:r w:rsidRPr="00A919CF">
              <w:rPr>
                <w:sz w:val="18"/>
                <w:szCs w:val="18"/>
              </w:rPr>
              <w:t>ждения атмосферного воздуха</w:t>
            </w:r>
            <w:r w:rsidRPr="00A919CF">
              <w:rPr>
                <w:b/>
                <w:sz w:val="18"/>
                <w:szCs w:val="18"/>
              </w:rPr>
              <w:t>,</w:t>
            </w:r>
            <w:r w:rsidRPr="00A919CF">
              <w:rPr>
                <w:sz w:val="18"/>
                <w:szCs w:val="18"/>
              </w:rPr>
              <w:t xml:space="preserve"> под</w:t>
            </w:r>
            <w:r w:rsidRPr="00A919CF">
              <w:rPr>
                <w:sz w:val="18"/>
                <w:szCs w:val="18"/>
              </w:rPr>
              <w:t>а</w:t>
            </w:r>
            <w:r w:rsidRPr="00A919CF">
              <w:rPr>
                <w:sz w:val="18"/>
                <w:szCs w:val="18"/>
              </w:rPr>
              <w:t>ваемого в грануляц</w:t>
            </w:r>
            <w:r w:rsidRPr="00A919CF">
              <w:rPr>
                <w:sz w:val="18"/>
                <w:szCs w:val="18"/>
              </w:rPr>
              <w:t>и</w:t>
            </w:r>
            <w:r w:rsidRPr="00A919CF">
              <w:rPr>
                <w:sz w:val="18"/>
                <w:szCs w:val="18"/>
              </w:rPr>
              <w:t>онную башню.</w:t>
            </w:r>
          </w:p>
        </w:tc>
      </w:tr>
      <w:tr w:rsidR="00D44C87" w:rsidRPr="002B4033"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A919CF" w:rsidRDefault="00D44C87" w:rsidP="00CC10E9">
            <w:pPr>
              <w:jc w:val="center"/>
              <w:rPr>
                <w:sz w:val="18"/>
                <w:szCs w:val="18"/>
              </w:rPr>
            </w:pPr>
            <w:r w:rsidRPr="00A919CF">
              <w:rPr>
                <w:sz w:val="18"/>
                <w:szCs w:val="18"/>
              </w:rPr>
              <w:t>№2012152038</w:t>
            </w:r>
          </w:p>
          <w:p w:rsidR="00D44C87" w:rsidRPr="00A919CF" w:rsidRDefault="00D44C87" w:rsidP="00CC10E9">
            <w:pPr>
              <w:jc w:val="center"/>
              <w:rPr>
                <w:sz w:val="18"/>
                <w:szCs w:val="18"/>
              </w:rPr>
            </w:pPr>
            <w:r w:rsidRPr="00A919CF">
              <w:rPr>
                <w:sz w:val="18"/>
                <w:szCs w:val="18"/>
              </w:rPr>
              <w:t>от 04.12.2012г.</w:t>
            </w:r>
          </w:p>
        </w:tc>
        <w:tc>
          <w:tcPr>
            <w:tcW w:w="640" w:type="pct"/>
          </w:tcPr>
          <w:p w:rsidR="00D44C87" w:rsidRPr="00A919CF" w:rsidRDefault="00D44C87" w:rsidP="00CC10E9">
            <w:pPr>
              <w:pStyle w:val="a5"/>
              <w:tabs>
                <w:tab w:val="clear" w:pos="4677"/>
                <w:tab w:val="clear" w:pos="9355"/>
              </w:tabs>
              <w:jc w:val="center"/>
              <w:rPr>
                <w:sz w:val="18"/>
                <w:szCs w:val="18"/>
              </w:rPr>
            </w:pPr>
            <w:r w:rsidRPr="00A919CF">
              <w:rPr>
                <w:sz w:val="18"/>
                <w:szCs w:val="18"/>
              </w:rPr>
              <w:t>№2525551</w:t>
            </w:r>
          </w:p>
          <w:p w:rsidR="00D44C87" w:rsidRPr="00A919CF" w:rsidRDefault="00D44C87" w:rsidP="00CC10E9">
            <w:pPr>
              <w:pStyle w:val="a5"/>
              <w:tabs>
                <w:tab w:val="clear" w:pos="4677"/>
                <w:tab w:val="clear" w:pos="9355"/>
              </w:tabs>
              <w:jc w:val="center"/>
              <w:rPr>
                <w:sz w:val="18"/>
                <w:szCs w:val="18"/>
              </w:rPr>
            </w:pPr>
            <w:r w:rsidRPr="00A919CF">
              <w:rPr>
                <w:sz w:val="18"/>
                <w:szCs w:val="18"/>
              </w:rPr>
              <w:t>от 23.06.2014г.</w:t>
            </w:r>
          </w:p>
        </w:tc>
        <w:tc>
          <w:tcPr>
            <w:tcW w:w="495" w:type="pct"/>
          </w:tcPr>
          <w:p w:rsidR="00D44C87" w:rsidRPr="00A919CF" w:rsidRDefault="00D44C87" w:rsidP="00CC10E9">
            <w:pPr>
              <w:ind w:right="-122" w:hanging="171"/>
              <w:jc w:val="center"/>
              <w:rPr>
                <w:sz w:val="18"/>
                <w:szCs w:val="18"/>
              </w:rPr>
            </w:pPr>
            <w:r w:rsidRPr="00A919CF">
              <w:rPr>
                <w:sz w:val="18"/>
                <w:szCs w:val="18"/>
              </w:rPr>
              <w:t xml:space="preserve">до </w:t>
            </w:r>
          </w:p>
          <w:p w:rsidR="00D44C87" w:rsidRPr="00A919CF" w:rsidRDefault="00D44C87" w:rsidP="00CC10E9">
            <w:pPr>
              <w:ind w:right="-122" w:hanging="171"/>
              <w:jc w:val="center"/>
              <w:rPr>
                <w:sz w:val="18"/>
                <w:szCs w:val="18"/>
              </w:rPr>
            </w:pPr>
            <w:r w:rsidRPr="00A919CF">
              <w:rPr>
                <w:sz w:val="18"/>
                <w:szCs w:val="18"/>
              </w:rPr>
              <w:t>04.12.2032г.</w:t>
            </w:r>
          </w:p>
        </w:tc>
        <w:tc>
          <w:tcPr>
            <w:tcW w:w="1103" w:type="pct"/>
          </w:tcPr>
          <w:p w:rsidR="00D44C87" w:rsidRPr="00A919CF" w:rsidRDefault="00D44C87" w:rsidP="00CC10E9">
            <w:pPr>
              <w:rPr>
                <w:sz w:val="18"/>
                <w:szCs w:val="18"/>
              </w:rPr>
            </w:pPr>
            <w:r w:rsidRPr="00A919CF">
              <w:rPr>
                <w:sz w:val="18"/>
                <w:szCs w:val="18"/>
              </w:rPr>
              <w:t>Способ дегидрирования циклогексанола в цикл</w:t>
            </w:r>
            <w:r w:rsidRPr="00A919CF">
              <w:rPr>
                <w:sz w:val="18"/>
                <w:szCs w:val="18"/>
              </w:rPr>
              <w:t>о</w:t>
            </w:r>
            <w:r w:rsidRPr="00A919CF">
              <w:rPr>
                <w:sz w:val="18"/>
                <w:szCs w:val="18"/>
              </w:rPr>
              <w:t>гексанон</w:t>
            </w:r>
          </w:p>
          <w:p w:rsidR="00D44C87" w:rsidRPr="00A919CF" w:rsidRDefault="00D44C87" w:rsidP="00CC10E9">
            <w:pPr>
              <w:rPr>
                <w:sz w:val="18"/>
                <w:szCs w:val="18"/>
              </w:rPr>
            </w:pPr>
          </w:p>
        </w:tc>
        <w:tc>
          <w:tcPr>
            <w:tcW w:w="1773" w:type="pct"/>
          </w:tcPr>
          <w:p w:rsidR="00D44C87" w:rsidRPr="00DB3346" w:rsidRDefault="00D44C87" w:rsidP="00CC10E9">
            <w:pPr>
              <w:jc w:val="both"/>
              <w:rPr>
                <w:sz w:val="18"/>
                <w:szCs w:val="18"/>
              </w:rPr>
            </w:pPr>
            <w:r w:rsidRPr="00A919CF">
              <w:rPr>
                <w:sz w:val="18"/>
                <w:szCs w:val="18"/>
              </w:rPr>
              <w:t>Способ позволяет избежать нежел</w:t>
            </w:r>
            <w:r w:rsidRPr="00A919CF">
              <w:rPr>
                <w:sz w:val="18"/>
                <w:szCs w:val="18"/>
              </w:rPr>
              <w:t>а</w:t>
            </w:r>
            <w:r w:rsidRPr="00A919CF">
              <w:rPr>
                <w:sz w:val="18"/>
                <w:szCs w:val="18"/>
              </w:rPr>
              <w:t>тельного протекания побочных реа</w:t>
            </w:r>
            <w:r w:rsidRPr="00A919CF">
              <w:rPr>
                <w:sz w:val="18"/>
                <w:szCs w:val="18"/>
              </w:rPr>
              <w:t>к</w:t>
            </w:r>
            <w:r w:rsidRPr="00A919CF">
              <w:rPr>
                <w:sz w:val="18"/>
                <w:szCs w:val="18"/>
              </w:rPr>
              <w:t>ций, предотвратить коксование кат</w:t>
            </w:r>
            <w:r w:rsidRPr="00A919CF">
              <w:rPr>
                <w:sz w:val="18"/>
                <w:szCs w:val="18"/>
              </w:rPr>
              <w:t>а</w:t>
            </w:r>
            <w:r w:rsidRPr="00A919CF">
              <w:rPr>
                <w:sz w:val="18"/>
                <w:szCs w:val="18"/>
              </w:rPr>
              <w:t>лизатора и увеличить срок его службы</w:t>
            </w:r>
          </w:p>
        </w:tc>
      </w:tr>
      <w:tr w:rsidR="00D44C87" w:rsidRPr="002B4033" w:rsidTr="00D44C87">
        <w:tblPrEx>
          <w:tblCellMar>
            <w:top w:w="0" w:type="dxa"/>
            <w:bottom w:w="0" w:type="dxa"/>
          </w:tblCellMar>
        </w:tblPrEx>
        <w:tc>
          <w:tcPr>
            <w:tcW w:w="250"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740" w:type="pct"/>
          </w:tcPr>
          <w:p w:rsidR="00D44C87" w:rsidRPr="007F5322" w:rsidRDefault="00D44C87" w:rsidP="00CC10E9">
            <w:pPr>
              <w:jc w:val="center"/>
              <w:rPr>
                <w:sz w:val="18"/>
                <w:szCs w:val="18"/>
              </w:rPr>
            </w:pPr>
            <w:r>
              <w:rPr>
                <w:sz w:val="18"/>
                <w:szCs w:val="18"/>
              </w:rPr>
              <w:t>№</w:t>
            </w:r>
            <w:r w:rsidRPr="007F5322">
              <w:rPr>
                <w:sz w:val="18"/>
                <w:szCs w:val="18"/>
              </w:rPr>
              <w:t>2018146328</w:t>
            </w:r>
          </w:p>
          <w:p w:rsidR="00D44C87" w:rsidRPr="00A919CF" w:rsidRDefault="00D44C87" w:rsidP="00CC10E9">
            <w:pPr>
              <w:jc w:val="center"/>
              <w:rPr>
                <w:sz w:val="18"/>
                <w:szCs w:val="18"/>
              </w:rPr>
            </w:pPr>
            <w:r w:rsidRPr="007F5322">
              <w:rPr>
                <w:sz w:val="18"/>
                <w:szCs w:val="18"/>
              </w:rPr>
              <w:t>от 24.12.2018г.</w:t>
            </w:r>
          </w:p>
        </w:tc>
        <w:tc>
          <w:tcPr>
            <w:tcW w:w="640" w:type="pct"/>
          </w:tcPr>
          <w:p w:rsidR="00D44C87" w:rsidRPr="007F5322" w:rsidRDefault="00D44C87" w:rsidP="00CC10E9">
            <w:pPr>
              <w:jc w:val="center"/>
              <w:rPr>
                <w:sz w:val="18"/>
                <w:szCs w:val="18"/>
              </w:rPr>
            </w:pPr>
            <w:r>
              <w:rPr>
                <w:sz w:val="18"/>
                <w:szCs w:val="18"/>
              </w:rPr>
              <w:t>№</w:t>
            </w:r>
            <w:r w:rsidRPr="007F5322">
              <w:rPr>
                <w:sz w:val="18"/>
                <w:szCs w:val="18"/>
              </w:rPr>
              <w:t>2690931</w:t>
            </w:r>
          </w:p>
          <w:p w:rsidR="00D44C87" w:rsidRPr="00A919CF" w:rsidRDefault="00D44C87" w:rsidP="00CC10E9">
            <w:pPr>
              <w:pStyle w:val="a5"/>
              <w:tabs>
                <w:tab w:val="clear" w:pos="4677"/>
                <w:tab w:val="clear" w:pos="9355"/>
              </w:tabs>
              <w:jc w:val="center"/>
              <w:rPr>
                <w:sz w:val="18"/>
                <w:szCs w:val="18"/>
              </w:rPr>
            </w:pPr>
            <w:r w:rsidRPr="007F5322">
              <w:rPr>
                <w:sz w:val="18"/>
                <w:szCs w:val="18"/>
              </w:rPr>
              <w:t>от 06.06.2019г.</w:t>
            </w:r>
          </w:p>
        </w:tc>
        <w:tc>
          <w:tcPr>
            <w:tcW w:w="495" w:type="pct"/>
          </w:tcPr>
          <w:p w:rsidR="00D44C87" w:rsidRPr="00A919CF" w:rsidRDefault="00D44C87" w:rsidP="00CC10E9">
            <w:pPr>
              <w:ind w:right="-122" w:hanging="171"/>
              <w:jc w:val="center"/>
              <w:rPr>
                <w:sz w:val="18"/>
                <w:szCs w:val="18"/>
              </w:rPr>
            </w:pPr>
            <w:r w:rsidRPr="00A919CF">
              <w:rPr>
                <w:sz w:val="18"/>
                <w:szCs w:val="18"/>
              </w:rPr>
              <w:t xml:space="preserve">до </w:t>
            </w:r>
          </w:p>
          <w:p w:rsidR="00D44C87" w:rsidRPr="00A919CF" w:rsidRDefault="00D44C87" w:rsidP="00CC10E9">
            <w:pPr>
              <w:ind w:right="-122" w:hanging="171"/>
              <w:jc w:val="center"/>
              <w:rPr>
                <w:sz w:val="18"/>
                <w:szCs w:val="18"/>
              </w:rPr>
            </w:pPr>
            <w:r>
              <w:rPr>
                <w:sz w:val="18"/>
                <w:szCs w:val="18"/>
              </w:rPr>
              <w:t>24</w:t>
            </w:r>
            <w:r w:rsidRPr="00A919CF">
              <w:rPr>
                <w:sz w:val="18"/>
                <w:szCs w:val="18"/>
              </w:rPr>
              <w:t>.12.203</w:t>
            </w:r>
            <w:r>
              <w:rPr>
                <w:sz w:val="18"/>
                <w:szCs w:val="18"/>
              </w:rPr>
              <w:t>8</w:t>
            </w:r>
            <w:r w:rsidRPr="00A919CF">
              <w:rPr>
                <w:sz w:val="18"/>
                <w:szCs w:val="18"/>
              </w:rPr>
              <w:t>г.</w:t>
            </w:r>
          </w:p>
        </w:tc>
        <w:tc>
          <w:tcPr>
            <w:tcW w:w="1103" w:type="pct"/>
          </w:tcPr>
          <w:p w:rsidR="00D44C87" w:rsidRDefault="00D44C87" w:rsidP="00CC10E9">
            <w:pPr>
              <w:rPr>
                <w:sz w:val="18"/>
                <w:szCs w:val="18"/>
              </w:rPr>
            </w:pPr>
            <w:r w:rsidRPr="007F5322">
              <w:rPr>
                <w:sz w:val="18"/>
                <w:szCs w:val="18"/>
              </w:rPr>
              <w:t xml:space="preserve">Способ получения </w:t>
            </w:r>
          </w:p>
          <w:p w:rsidR="00D44C87" w:rsidRPr="00A919CF" w:rsidRDefault="00D44C87" w:rsidP="00CC10E9">
            <w:pPr>
              <w:rPr>
                <w:sz w:val="18"/>
                <w:szCs w:val="18"/>
              </w:rPr>
            </w:pPr>
            <w:r w:rsidRPr="007F5322">
              <w:rPr>
                <w:sz w:val="18"/>
                <w:szCs w:val="18"/>
              </w:rPr>
              <w:t>гидроксиламинсульфата</w:t>
            </w:r>
          </w:p>
        </w:tc>
        <w:tc>
          <w:tcPr>
            <w:tcW w:w="1773" w:type="pct"/>
          </w:tcPr>
          <w:p w:rsidR="00D44C87" w:rsidRPr="00A919CF" w:rsidRDefault="00D44C87" w:rsidP="00CC10E9">
            <w:pPr>
              <w:jc w:val="both"/>
              <w:rPr>
                <w:sz w:val="18"/>
                <w:szCs w:val="18"/>
              </w:rPr>
            </w:pPr>
            <w:r>
              <w:rPr>
                <w:sz w:val="18"/>
                <w:szCs w:val="18"/>
              </w:rPr>
              <w:t>П</w:t>
            </w:r>
            <w:r w:rsidRPr="00031F74">
              <w:rPr>
                <w:sz w:val="18"/>
                <w:szCs w:val="18"/>
              </w:rPr>
              <w:t xml:space="preserve">овышается содержание ГАС в конечном продукте до 450 г/л, </w:t>
            </w:r>
            <w:r>
              <w:rPr>
                <w:sz w:val="18"/>
                <w:szCs w:val="18"/>
              </w:rPr>
              <w:t xml:space="preserve">следовательно </w:t>
            </w:r>
            <w:r w:rsidRPr="00031F74">
              <w:rPr>
                <w:sz w:val="18"/>
                <w:szCs w:val="18"/>
              </w:rPr>
              <w:t xml:space="preserve">выход капролактама; возрастает безопасность проведения процесса; упрощается технология процесса за счет расширения интервалов соотношения H2 : NO </w:t>
            </w:r>
          </w:p>
        </w:tc>
      </w:tr>
    </w:tbl>
    <w:p w:rsidR="00D44C87" w:rsidRDefault="00D44C87" w:rsidP="00D44C87">
      <w:r>
        <w:br w:type="page"/>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
        <w:gridCol w:w="1288"/>
        <w:gridCol w:w="1317"/>
        <w:gridCol w:w="933"/>
        <w:gridCol w:w="2095"/>
        <w:gridCol w:w="3290"/>
      </w:tblGrid>
      <w:tr w:rsidR="00D44C87" w:rsidRPr="002B4033" w:rsidTr="00D44C87">
        <w:tblPrEx>
          <w:tblCellMar>
            <w:top w:w="0" w:type="dxa"/>
            <w:bottom w:w="0" w:type="dxa"/>
          </w:tblCellMar>
        </w:tblPrEx>
        <w:tc>
          <w:tcPr>
            <w:tcW w:w="204"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687" w:type="pct"/>
          </w:tcPr>
          <w:p w:rsidR="00D44C87" w:rsidRPr="007F5322" w:rsidRDefault="00D44C87" w:rsidP="00CC10E9">
            <w:pPr>
              <w:jc w:val="center"/>
              <w:rPr>
                <w:sz w:val="18"/>
                <w:szCs w:val="18"/>
              </w:rPr>
            </w:pPr>
            <w:r>
              <w:rPr>
                <w:sz w:val="18"/>
                <w:szCs w:val="18"/>
              </w:rPr>
              <w:t>№</w:t>
            </w:r>
            <w:r w:rsidRPr="007F5322">
              <w:rPr>
                <w:sz w:val="18"/>
                <w:szCs w:val="18"/>
              </w:rPr>
              <w:t>201814632</w:t>
            </w:r>
            <w:r>
              <w:rPr>
                <w:sz w:val="18"/>
                <w:szCs w:val="18"/>
              </w:rPr>
              <w:t>6</w:t>
            </w:r>
          </w:p>
          <w:p w:rsidR="00D44C87" w:rsidRPr="00A919CF" w:rsidRDefault="00D44C87" w:rsidP="00CC10E9">
            <w:pPr>
              <w:jc w:val="center"/>
              <w:rPr>
                <w:sz w:val="18"/>
                <w:szCs w:val="18"/>
              </w:rPr>
            </w:pPr>
            <w:r w:rsidRPr="007F5322">
              <w:rPr>
                <w:sz w:val="18"/>
                <w:szCs w:val="18"/>
              </w:rPr>
              <w:t>от 24.12.2018г.</w:t>
            </w:r>
          </w:p>
        </w:tc>
        <w:tc>
          <w:tcPr>
            <w:tcW w:w="717" w:type="pct"/>
          </w:tcPr>
          <w:p w:rsidR="00D44C87" w:rsidRPr="007F5322" w:rsidRDefault="00D44C87" w:rsidP="00CC10E9">
            <w:pPr>
              <w:jc w:val="center"/>
              <w:rPr>
                <w:sz w:val="18"/>
                <w:szCs w:val="18"/>
              </w:rPr>
            </w:pPr>
            <w:r>
              <w:rPr>
                <w:sz w:val="18"/>
                <w:szCs w:val="18"/>
              </w:rPr>
              <w:t>№</w:t>
            </w:r>
            <w:r w:rsidRPr="007F5322">
              <w:rPr>
                <w:sz w:val="18"/>
                <w:szCs w:val="18"/>
              </w:rPr>
              <w:t>269093</w:t>
            </w:r>
            <w:r>
              <w:rPr>
                <w:sz w:val="18"/>
                <w:szCs w:val="18"/>
              </w:rPr>
              <w:t>2</w:t>
            </w:r>
          </w:p>
          <w:p w:rsidR="00D44C87" w:rsidRPr="00A919CF" w:rsidRDefault="00D44C87" w:rsidP="00CC10E9">
            <w:pPr>
              <w:pStyle w:val="a5"/>
              <w:tabs>
                <w:tab w:val="clear" w:pos="4677"/>
                <w:tab w:val="clear" w:pos="9355"/>
              </w:tabs>
              <w:jc w:val="center"/>
              <w:rPr>
                <w:sz w:val="18"/>
                <w:szCs w:val="18"/>
              </w:rPr>
            </w:pPr>
            <w:r w:rsidRPr="007F5322">
              <w:rPr>
                <w:sz w:val="18"/>
                <w:szCs w:val="18"/>
              </w:rPr>
              <w:t>от 06.06.2019г.</w:t>
            </w:r>
          </w:p>
        </w:tc>
        <w:tc>
          <w:tcPr>
            <w:tcW w:w="510" w:type="pct"/>
          </w:tcPr>
          <w:p w:rsidR="00D44C87" w:rsidRPr="00A919CF" w:rsidRDefault="00D44C87" w:rsidP="00CC10E9">
            <w:pPr>
              <w:ind w:right="-122" w:hanging="171"/>
              <w:jc w:val="center"/>
              <w:rPr>
                <w:sz w:val="18"/>
                <w:szCs w:val="18"/>
              </w:rPr>
            </w:pPr>
            <w:r w:rsidRPr="00A919CF">
              <w:rPr>
                <w:sz w:val="18"/>
                <w:szCs w:val="18"/>
              </w:rPr>
              <w:t xml:space="preserve">до </w:t>
            </w:r>
          </w:p>
          <w:p w:rsidR="00D44C87" w:rsidRPr="00A919CF" w:rsidRDefault="00D44C87" w:rsidP="00CC10E9">
            <w:pPr>
              <w:ind w:right="-122" w:hanging="171"/>
              <w:jc w:val="center"/>
              <w:rPr>
                <w:sz w:val="18"/>
                <w:szCs w:val="18"/>
              </w:rPr>
            </w:pPr>
            <w:r>
              <w:rPr>
                <w:sz w:val="18"/>
                <w:szCs w:val="18"/>
              </w:rPr>
              <w:t>24</w:t>
            </w:r>
            <w:r w:rsidRPr="00A919CF">
              <w:rPr>
                <w:sz w:val="18"/>
                <w:szCs w:val="18"/>
              </w:rPr>
              <w:t>.12.203</w:t>
            </w:r>
            <w:r>
              <w:rPr>
                <w:sz w:val="18"/>
                <w:szCs w:val="18"/>
              </w:rPr>
              <w:t>8</w:t>
            </w:r>
            <w:r w:rsidRPr="00A919CF">
              <w:rPr>
                <w:sz w:val="18"/>
                <w:szCs w:val="18"/>
              </w:rPr>
              <w:t>г.</w:t>
            </w:r>
          </w:p>
        </w:tc>
        <w:tc>
          <w:tcPr>
            <w:tcW w:w="1103" w:type="pct"/>
          </w:tcPr>
          <w:p w:rsidR="00D44C87" w:rsidRDefault="00D44C87" w:rsidP="00CC10E9">
            <w:pPr>
              <w:rPr>
                <w:sz w:val="18"/>
                <w:szCs w:val="18"/>
              </w:rPr>
            </w:pPr>
            <w:r w:rsidRPr="007F5322">
              <w:rPr>
                <w:sz w:val="18"/>
                <w:szCs w:val="18"/>
              </w:rPr>
              <w:t xml:space="preserve">Способ получения </w:t>
            </w:r>
          </w:p>
          <w:p w:rsidR="00D44C87" w:rsidRDefault="00D44C87" w:rsidP="00CC10E9">
            <w:pPr>
              <w:rPr>
                <w:sz w:val="18"/>
                <w:szCs w:val="18"/>
              </w:rPr>
            </w:pPr>
            <w:r>
              <w:rPr>
                <w:sz w:val="18"/>
                <w:szCs w:val="18"/>
              </w:rPr>
              <w:t xml:space="preserve">кристаллического </w:t>
            </w:r>
          </w:p>
          <w:p w:rsidR="00D44C87" w:rsidRPr="00A919CF" w:rsidRDefault="00D44C87" w:rsidP="00CC10E9">
            <w:pPr>
              <w:rPr>
                <w:sz w:val="18"/>
                <w:szCs w:val="18"/>
              </w:rPr>
            </w:pPr>
            <w:r w:rsidRPr="007F5322">
              <w:rPr>
                <w:sz w:val="18"/>
                <w:szCs w:val="18"/>
              </w:rPr>
              <w:t>гидроксиламинсульфата</w:t>
            </w:r>
          </w:p>
        </w:tc>
        <w:tc>
          <w:tcPr>
            <w:tcW w:w="1780" w:type="pct"/>
          </w:tcPr>
          <w:p w:rsidR="00D44C87" w:rsidRPr="00A919CF" w:rsidRDefault="00D44C87" w:rsidP="00CC10E9">
            <w:pPr>
              <w:jc w:val="both"/>
              <w:rPr>
                <w:sz w:val="18"/>
                <w:szCs w:val="18"/>
              </w:rPr>
            </w:pPr>
            <w:r w:rsidRPr="008A2873">
              <w:rPr>
                <w:sz w:val="18"/>
                <w:szCs w:val="18"/>
              </w:rPr>
              <w:t>Способ позволяет увеличить выход конечного продукта до 83%, снизить энергозатраты</w:t>
            </w:r>
            <w:r>
              <w:rPr>
                <w:sz w:val="18"/>
                <w:szCs w:val="18"/>
              </w:rPr>
              <w:t>,</w:t>
            </w:r>
            <w:r w:rsidRPr="008A2873">
              <w:rPr>
                <w:sz w:val="18"/>
                <w:szCs w:val="18"/>
              </w:rPr>
              <w:t xml:space="preserve"> упростить технологию процесса за счет исключения стадии отмывки кристаллов ГАС и замены одной стадии центрифугирования более простой стадией декантации</w:t>
            </w:r>
          </w:p>
        </w:tc>
      </w:tr>
      <w:tr w:rsidR="00D44C87" w:rsidRPr="002B4033" w:rsidTr="00D44C87">
        <w:tblPrEx>
          <w:tblCellMar>
            <w:top w:w="0" w:type="dxa"/>
            <w:bottom w:w="0" w:type="dxa"/>
          </w:tblCellMar>
        </w:tblPrEx>
        <w:tc>
          <w:tcPr>
            <w:tcW w:w="204"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687" w:type="pct"/>
          </w:tcPr>
          <w:p w:rsidR="00D44C87" w:rsidRPr="007F5322" w:rsidRDefault="00D44C87" w:rsidP="00CC10E9">
            <w:pPr>
              <w:jc w:val="center"/>
              <w:rPr>
                <w:sz w:val="18"/>
                <w:szCs w:val="18"/>
              </w:rPr>
            </w:pPr>
            <w:r>
              <w:rPr>
                <w:sz w:val="18"/>
                <w:szCs w:val="18"/>
              </w:rPr>
              <w:t>№</w:t>
            </w:r>
            <w:r w:rsidRPr="007F5322">
              <w:rPr>
                <w:sz w:val="18"/>
                <w:szCs w:val="18"/>
              </w:rPr>
              <w:t>201814632</w:t>
            </w:r>
            <w:r>
              <w:rPr>
                <w:sz w:val="18"/>
                <w:szCs w:val="18"/>
              </w:rPr>
              <w:t>5</w:t>
            </w:r>
          </w:p>
          <w:p w:rsidR="00D44C87" w:rsidRPr="00A919CF" w:rsidRDefault="00D44C87" w:rsidP="00CC10E9">
            <w:pPr>
              <w:jc w:val="center"/>
              <w:rPr>
                <w:sz w:val="18"/>
                <w:szCs w:val="18"/>
              </w:rPr>
            </w:pPr>
            <w:r w:rsidRPr="007F5322">
              <w:rPr>
                <w:sz w:val="18"/>
                <w:szCs w:val="18"/>
              </w:rPr>
              <w:t>от 24.12.2018г.</w:t>
            </w:r>
          </w:p>
        </w:tc>
        <w:tc>
          <w:tcPr>
            <w:tcW w:w="717" w:type="pct"/>
          </w:tcPr>
          <w:p w:rsidR="00D44C87" w:rsidRPr="007F5322" w:rsidRDefault="00D44C87" w:rsidP="00CC10E9">
            <w:pPr>
              <w:jc w:val="center"/>
              <w:rPr>
                <w:sz w:val="18"/>
                <w:szCs w:val="18"/>
              </w:rPr>
            </w:pPr>
            <w:r>
              <w:rPr>
                <w:sz w:val="18"/>
                <w:szCs w:val="18"/>
              </w:rPr>
              <w:t>№</w:t>
            </w:r>
            <w:r w:rsidRPr="007F5322">
              <w:rPr>
                <w:sz w:val="18"/>
                <w:szCs w:val="18"/>
              </w:rPr>
              <w:t>269093</w:t>
            </w:r>
            <w:r>
              <w:rPr>
                <w:sz w:val="18"/>
                <w:szCs w:val="18"/>
              </w:rPr>
              <w:t>3</w:t>
            </w:r>
          </w:p>
          <w:p w:rsidR="00D44C87" w:rsidRPr="00A919CF" w:rsidRDefault="00D44C87" w:rsidP="00CC10E9">
            <w:pPr>
              <w:pStyle w:val="a5"/>
              <w:tabs>
                <w:tab w:val="clear" w:pos="4677"/>
                <w:tab w:val="clear" w:pos="9355"/>
              </w:tabs>
              <w:jc w:val="center"/>
              <w:rPr>
                <w:sz w:val="18"/>
                <w:szCs w:val="18"/>
              </w:rPr>
            </w:pPr>
            <w:r w:rsidRPr="007F5322">
              <w:rPr>
                <w:sz w:val="18"/>
                <w:szCs w:val="18"/>
              </w:rPr>
              <w:t>от 06.06.2019г.</w:t>
            </w:r>
          </w:p>
        </w:tc>
        <w:tc>
          <w:tcPr>
            <w:tcW w:w="510" w:type="pct"/>
          </w:tcPr>
          <w:p w:rsidR="00D44C87" w:rsidRPr="00A919CF" w:rsidRDefault="00D44C87" w:rsidP="00CC10E9">
            <w:pPr>
              <w:ind w:right="-122" w:hanging="171"/>
              <w:jc w:val="center"/>
              <w:rPr>
                <w:sz w:val="18"/>
                <w:szCs w:val="18"/>
              </w:rPr>
            </w:pPr>
            <w:r w:rsidRPr="00A919CF">
              <w:rPr>
                <w:sz w:val="18"/>
                <w:szCs w:val="18"/>
              </w:rPr>
              <w:t xml:space="preserve">до </w:t>
            </w:r>
          </w:p>
          <w:p w:rsidR="00D44C87" w:rsidRPr="00A919CF" w:rsidRDefault="00D44C87" w:rsidP="00CC10E9">
            <w:pPr>
              <w:ind w:right="-122" w:hanging="171"/>
              <w:jc w:val="center"/>
              <w:rPr>
                <w:sz w:val="18"/>
                <w:szCs w:val="18"/>
              </w:rPr>
            </w:pPr>
            <w:r>
              <w:rPr>
                <w:sz w:val="18"/>
                <w:szCs w:val="18"/>
              </w:rPr>
              <w:t>24</w:t>
            </w:r>
            <w:r w:rsidRPr="00A919CF">
              <w:rPr>
                <w:sz w:val="18"/>
                <w:szCs w:val="18"/>
              </w:rPr>
              <w:t>.12.203</w:t>
            </w:r>
            <w:r>
              <w:rPr>
                <w:sz w:val="18"/>
                <w:szCs w:val="18"/>
              </w:rPr>
              <w:t>8</w:t>
            </w:r>
            <w:r w:rsidRPr="00A919CF">
              <w:rPr>
                <w:sz w:val="18"/>
                <w:szCs w:val="18"/>
              </w:rPr>
              <w:t>г.</w:t>
            </w:r>
          </w:p>
        </w:tc>
        <w:tc>
          <w:tcPr>
            <w:tcW w:w="1103" w:type="pct"/>
          </w:tcPr>
          <w:p w:rsidR="00D44C87" w:rsidRDefault="00D44C87" w:rsidP="00CC10E9">
            <w:pPr>
              <w:rPr>
                <w:sz w:val="18"/>
                <w:szCs w:val="18"/>
              </w:rPr>
            </w:pPr>
            <w:r w:rsidRPr="007F5322">
              <w:rPr>
                <w:sz w:val="18"/>
                <w:szCs w:val="18"/>
              </w:rPr>
              <w:t xml:space="preserve">Способ получения </w:t>
            </w:r>
          </w:p>
          <w:p w:rsidR="00D44C87" w:rsidRDefault="00D44C87" w:rsidP="00CC10E9">
            <w:pPr>
              <w:rPr>
                <w:sz w:val="18"/>
                <w:szCs w:val="18"/>
              </w:rPr>
            </w:pPr>
            <w:r w:rsidRPr="00D42C27">
              <w:rPr>
                <w:sz w:val="18"/>
                <w:szCs w:val="18"/>
              </w:rPr>
              <w:t xml:space="preserve">кристаллического </w:t>
            </w:r>
          </w:p>
          <w:p w:rsidR="00D44C87" w:rsidRPr="00A919CF" w:rsidRDefault="00D44C87" w:rsidP="00CC10E9">
            <w:pPr>
              <w:rPr>
                <w:sz w:val="18"/>
                <w:szCs w:val="18"/>
              </w:rPr>
            </w:pPr>
            <w:r w:rsidRPr="007F5322">
              <w:rPr>
                <w:sz w:val="18"/>
                <w:szCs w:val="18"/>
              </w:rPr>
              <w:t>гидроксиламинсульфата</w:t>
            </w:r>
          </w:p>
        </w:tc>
        <w:tc>
          <w:tcPr>
            <w:tcW w:w="1780" w:type="pct"/>
          </w:tcPr>
          <w:p w:rsidR="00D44C87" w:rsidRPr="00A919CF" w:rsidRDefault="00D44C87" w:rsidP="00CC10E9">
            <w:pPr>
              <w:jc w:val="both"/>
              <w:rPr>
                <w:sz w:val="18"/>
                <w:szCs w:val="18"/>
              </w:rPr>
            </w:pPr>
            <w:r w:rsidRPr="00FE2C79">
              <w:rPr>
                <w:sz w:val="18"/>
                <w:szCs w:val="18"/>
              </w:rPr>
              <w:t>Способ позволяет увеличить выход конечного продукта до 78%, значительно снизить энергозатраты</w:t>
            </w:r>
            <w:r>
              <w:rPr>
                <w:sz w:val="18"/>
                <w:szCs w:val="18"/>
              </w:rPr>
              <w:t xml:space="preserve">, </w:t>
            </w:r>
            <w:r w:rsidRPr="00FE2C79">
              <w:rPr>
                <w:sz w:val="18"/>
                <w:szCs w:val="18"/>
              </w:rPr>
              <w:t xml:space="preserve">упростить технологию процесса за счет сокращения общего числа стадий, в </w:t>
            </w:r>
            <w:r>
              <w:rPr>
                <w:sz w:val="18"/>
                <w:szCs w:val="18"/>
              </w:rPr>
              <w:t>т.ч.</w:t>
            </w:r>
            <w:r w:rsidRPr="00FE2C79">
              <w:rPr>
                <w:sz w:val="18"/>
                <w:szCs w:val="18"/>
              </w:rPr>
              <w:t xml:space="preserve"> стади</w:t>
            </w:r>
            <w:r>
              <w:rPr>
                <w:sz w:val="18"/>
                <w:szCs w:val="18"/>
              </w:rPr>
              <w:t>ю</w:t>
            </w:r>
            <w:r w:rsidRPr="00FE2C79">
              <w:rPr>
                <w:sz w:val="18"/>
                <w:szCs w:val="18"/>
              </w:rPr>
              <w:t xml:space="preserve"> отмывки кристаллов ГАС</w:t>
            </w:r>
          </w:p>
        </w:tc>
      </w:tr>
      <w:tr w:rsidR="00D44C87" w:rsidRPr="002B4033" w:rsidTr="00D44C87">
        <w:tblPrEx>
          <w:tblCellMar>
            <w:top w:w="0" w:type="dxa"/>
            <w:bottom w:w="0" w:type="dxa"/>
          </w:tblCellMar>
        </w:tblPrEx>
        <w:tc>
          <w:tcPr>
            <w:tcW w:w="204"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687" w:type="pct"/>
          </w:tcPr>
          <w:p w:rsidR="00D44C87" w:rsidRPr="007F5322" w:rsidRDefault="00D44C87" w:rsidP="00CC10E9">
            <w:pPr>
              <w:jc w:val="center"/>
              <w:rPr>
                <w:sz w:val="18"/>
                <w:szCs w:val="18"/>
              </w:rPr>
            </w:pPr>
            <w:r>
              <w:rPr>
                <w:sz w:val="18"/>
                <w:szCs w:val="18"/>
              </w:rPr>
              <w:t>№</w:t>
            </w:r>
            <w:r w:rsidRPr="007F5322">
              <w:rPr>
                <w:sz w:val="18"/>
                <w:szCs w:val="18"/>
              </w:rPr>
              <w:t>201</w:t>
            </w:r>
            <w:r>
              <w:rPr>
                <w:sz w:val="18"/>
                <w:szCs w:val="18"/>
              </w:rPr>
              <w:t>9110885</w:t>
            </w:r>
          </w:p>
          <w:p w:rsidR="00D44C87" w:rsidRPr="00A919CF" w:rsidRDefault="00D44C87" w:rsidP="00CC10E9">
            <w:pPr>
              <w:jc w:val="center"/>
              <w:rPr>
                <w:sz w:val="18"/>
                <w:szCs w:val="18"/>
              </w:rPr>
            </w:pPr>
            <w:r w:rsidRPr="007F5322">
              <w:rPr>
                <w:sz w:val="18"/>
                <w:szCs w:val="18"/>
              </w:rPr>
              <w:t xml:space="preserve">от </w:t>
            </w:r>
            <w:r>
              <w:rPr>
                <w:sz w:val="18"/>
                <w:szCs w:val="18"/>
              </w:rPr>
              <w:t>11</w:t>
            </w:r>
            <w:r w:rsidRPr="007F5322">
              <w:rPr>
                <w:sz w:val="18"/>
                <w:szCs w:val="18"/>
              </w:rPr>
              <w:t>.</w:t>
            </w:r>
            <w:r>
              <w:rPr>
                <w:sz w:val="18"/>
                <w:szCs w:val="18"/>
              </w:rPr>
              <w:t>04</w:t>
            </w:r>
            <w:r w:rsidRPr="007F5322">
              <w:rPr>
                <w:sz w:val="18"/>
                <w:szCs w:val="18"/>
              </w:rPr>
              <w:t>.201</w:t>
            </w:r>
            <w:r>
              <w:rPr>
                <w:sz w:val="18"/>
                <w:szCs w:val="18"/>
              </w:rPr>
              <w:t>9</w:t>
            </w:r>
            <w:r w:rsidRPr="007F5322">
              <w:rPr>
                <w:sz w:val="18"/>
                <w:szCs w:val="18"/>
              </w:rPr>
              <w:t>г.</w:t>
            </w:r>
          </w:p>
        </w:tc>
        <w:tc>
          <w:tcPr>
            <w:tcW w:w="717" w:type="pct"/>
          </w:tcPr>
          <w:p w:rsidR="00D44C87" w:rsidRPr="007F5322" w:rsidRDefault="00D44C87" w:rsidP="00CC10E9">
            <w:pPr>
              <w:jc w:val="center"/>
              <w:rPr>
                <w:sz w:val="18"/>
                <w:szCs w:val="18"/>
              </w:rPr>
            </w:pPr>
            <w:r>
              <w:rPr>
                <w:sz w:val="18"/>
                <w:szCs w:val="18"/>
              </w:rPr>
              <w:t>№190406</w:t>
            </w:r>
          </w:p>
          <w:p w:rsidR="00D44C87" w:rsidRDefault="00D44C87" w:rsidP="00CC10E9">
            <w:pPr>
              <w:pStyle w:val="a5"/>
              <w:tabs>
                <w:tab w:val="clear" w:pos="4677"/>
                <w:tab w:val="clear" w:pos="9355"/>
              </w:tabs>
              <w:jc w:val="center"/>
              <w:rPr>
                <w:sz w:val="18"/>
                <w:szCs w:val="18"/>
              </w:rPr>
            </w:pPr>
            <w:r w:rsidRPr="007F5322">
              <w:rPr>
                <w:sz w:val="18"/>
                <w:szCs w:val="18"/>
              </w:rPr>
              <w:t>от 0</w:t>
            </w:r>
            <w:r>
              <w:rPr>
                <w:sz w:val="18"/>
                <w:szCs w:val="18"/>
              </w:rPr>
              <w:t>1</w:t>
            </w:r>
            <w:r w:rsidRPr="007F5322">
              <w:rPr>
                <w:sz w:val="18"/>
                <w:szCs w:val="18"/>
              </w:rPr>
              <w:t>.0</w:t>
            </w:r>
            <w:r>
              <w:rPr>
                <w:sz w:val="18"/>
                <w:szCs w:val="18"/>
              </w:rPr>
              <w:t>7</w:t>
            </w:r>
            <w:r w:rsidRPr="007F5322">
              <w:rPr>
                <w:sz w:val="18"/>
                <w:szCs w:val="18"/>
              </w:rPr>
              <w:t>.201</w:t>
            </w:r>
            <w:r>
              <w:rPr>
                <w:sz w:val="18"/>
                <w:szCs w:val="18"/>
              </w:rPr>
              <w:t>9</w:t>
            </w:r>
            <w:r w:rsidRPr="007F5322">
              <w:rPr>
                <w:sz w:val="18"/>
                <w:szCs w:val="18"/>
              </w:rPr>
              <w:t>г.</w:t>
            </w:r>
          </w:p>
          <w:p w:rsidR="00D44C87" w:rsidRPr="00EF565B" w:rsidRDefault="00D44C87" w:rsidP="00CC10E9">
            <w:pPr>
              <w:pStyle w:val="a5"/>
              <w:tabs>
                <w:tab w:val="clear" w:pos="4677"/>
                <w:tab w:val="clear" w:pos="9355"/>
              </w:tabs>
              <w:ind w:left="-122" w:right="-71"/>
              <w:jc w:val="center"/>
              <w:rPr>
                <w:sz w:val="16"/>
                <w:szCs w:val="16"/>
              </w:rPr>
            </w:pPr>
            <w:r w:rsidRPr="00EF565B">
              <w:rPr>
                <w:sz w:val="16"/>
                <w:szCs w:val="16"/>
              </w:rPr>
              <w:t>(полезная модель)</w:t>
            </w:r>
          </w:p>
        </w:tc>
        <w:tc>
          <w:tcPr>
            <w:tcW w:w="510" w:type="pct"/>
          </w:tcPr>
          <w:p w:rsidR="00D44C87" w:rsidRDefault="00D44C87" w:rsidP="00CC10E9">
            <w:pPr>
              <w:ind w:right="-122" w:hanging="171"/>
              <w:jc w:val="center"/>
              <w:rPr>
                <w:sz w:val="18"/>
                <w:szCs w:val="18"/>
              </w:rPr>
            </w:pPr>
            <w:r>
              <w:rPr>
                <w:sz w:val="18"/>
                <w:szCs w:val="18"/>
              </w:rPr>
              <w:t xml:space="preserve">до </w:t>
            </w:r>
          </w:p>
          <w:p w:rsidR="00D44C87" w:rsidRPr="00A919CF" w:rsidRDefault="00D44C87" w:rsidP="00CC10E9">
            <w:pPr>
              <w:ind w:right="-122" w:hanging="171"/>
              <w:jc w:val="center"/>
              <w:rPr>
                <w:sz w:val="18"/>
                <w:szCs w:val="18"/>
              </w:rPr>
            </w:pPr>
            <w:r>
              <w:rPr>
                <w:sz w:val="18"/>
                <w:szCs w:val="18"/>
              </w:rPr>
              <w:t>11.04.2029г.</w:t>
            </w:r>
          </w:p>
        </w:tc>
        <w:tc>
          <w:tcPr>
            <w:tcW w:w="1103" w:type="pct"/>
          </w:tcPr>
          <w:p w:rsidR="00D44C87" w:rsidRPr="007F5322" w:rsidRDefault="00D44C87" w:rsidP="00CC10E9">
            <w:pPr>
              <w:ind w:right="-147"/>
              <w:rPr>
                <w:sz w:val="18"/>
                <w:szCs w:val="18"/>
              </w:rPr>
            </w:pPr>
            <w:r w:rsidRPr="009E49A4">
              <w:rPr>
                <w:sz w:val="18"/>
                <w:szCs w:val="18"/>
              </w:rPr>
              <w:t xml:space="preserve">Установка для получения циклогексана парофазным каталитическим гидрированием бензола </w:t>
            </w:r>
          </w:p>
        </w:tc>
        <w:tc>
          <w:tcPr>
            <w:tcW w:w="1780" w:type="pct"/>
          </w:tcPr>
          <w:p w:rsidR="00D44C87" w:rsidRPr="00FE2C79" w:rsidRDefault="00D44C87" w:rsidP="00CC10E9">
            <w:pPr>
              <w:jc w:val="both"/>
              <w:rPr>
                <w:sz w:val="18"/>
                <w:szCs w:val="18"/>
              </w:rPr>
            </w:pPr>
            <w:r>
              <w:rPr>
                <w:sz w:val="18"/>
                <w:szCs w:val="18"/>
              </w:rPr>
              <w:t>Технический результат в упрощении конструкции установки, снижении потерь тепла и возможности регулировать тепловыделение в ходе реакции</w:t>
            </w:r>
          </w:p>
        </w:tc>
      </w:tr>
      <w:tr w:rsidR="00D44C87" w:rsidRPr="002B4033" w:rsidTr="00D44C87">
        <w:tblPrEx>
          <w:tblCellMar>
            <w:top w:w="0" w:type="dxa"/>
            <w:bottom w:w="0" w:type="dxa"/>
          </w:tblCellMar>
        </w:tblPrEx>
        <w:tc>
          <w:tcPr>
            <w:tcW w:w="204"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687" w:type="pct"/>
          </w:tcPr>
          <w:p w:rsidR="00D44C87" w:rsidRPr="007F5322" w:rsidRDefault="00D44C87" w:rsidP="00CC10E9">
            <w:pPr>
              <w:jc w:val="center"/>
              <w:rPr>
                <w:sz w:val="18"/>
                <w:szCs w:val="18"/>
              </w:rPr>
            </w:pPr>
            <w:r>
              <w:rPr>
                <w:sz w:val="18"/>
                <w:szCs w:val="18"/>
              </w:rPr>
              <w:t>№</w:t>
            </w:r>
            <w:r w:rsidRPr="007F5322">
              <w:rPr>
                <w:sz w:val="18"/>
                <w:szCs w:val="18"/>
              </w:rPr>
              <w:t>201</w:t>
            </w:r>
            <w:r>
              <w:rPr>
                <w:sz w:val="18"/>
                <w:szCs w:val="18"/>
              </w:rPr>
              <w:t>9110884</w:t>
            </w:r>
          </w:p>
          <w:p w:rsidR="00D44C87" w:rsidRPr="00A919CF" w:rsidRDefault="00D44C87" w:rsidP="00CC10E9">
            <w:pPr>
              <w:jc w:val="center"/>
              <w:rPr>
                <w:sz w:val="18"/>
                <w:szCs w:val="18"/>
              </w:rPr>
            </w:pPr>
            <w:r w:rsidRPr="007F5322">
              <w:rPr>
                <w:sz w:val="18"/>
                <w:szCs w:val="18"/>
              </w:rPr>
              <w:t xml:space="preserve">от </w:t>
            </w:r>
            <w:r>
              <w:rPr>
                <w:sz w:val="18"/>
                <w:szCs w:val="18"/>
              </w:rPr>
              <w:t>11</w:t>
            </w:r>
            <w:r w:rsidRPr="007F5322">
              <w:rPr>
                <w:sz w:val="18"/>
                <w:szCs w:val="18"/>
              </w:rPr>
              <w:t>.</w:t>
            </w:r>
            <w:r>
              <w:rPr>
                <w:sz w:val="18"/>
                <w:szCs w:val="18"/>
              </w:rPr>
              <w:t>04</w:t>
            </w:r>
            <w:r w:rsidRPr="007F5322">
              <w:rPr>
                <w:sz w:val="18"/>
                <w:szCs w:val="18"/>
              </w:rPr>
              <w:t>.201</w:t>
            </w:r>
            <w:r>
              <w:rPr>
                <w:sz w:val="18"/>
                <w:szCs w:val="18"/>
              </w:rPr>
              <w:t>9</w:t>
            </w:r>
            <w:r w:rsidRPr="007F5322">
              <w:rPr>
                <w:sz w:val="18"/>
                <w:szCs w:val="18"/>
              </w:rPr>
              <w:t>г.</w:t>
            </w:r>
          </w:p>
        </w:tc>
        <w:tc>
          <w:tcPr>
            <w:tcW w:w="717" w:type="pct"/>
          </w:tcPr>
          <w:p w:rsidR="00D44C87" w:rsidRPr="007F5322" w:rsidRDefault="00D44C87" w:rsidP="00CC10E9">
            <w:pPr>
              <w:jc w:val="center"/>
              <w:rPr>
                <w:sz w:val="18"/>
                <w:szCs w:val="18"/>
              </w:rPr>
            </w:pPr>
            <w:r>
              <w:rPr>
                <w:sz w:val="18"/>
                <w:szCs w:val="18"/>
              </w:rPr>
              <w:t>№191339</w:t>
            </w:r>
          </w:p>
          <w:p w:rsidR="00D44C87" w:rsidRDefault="00D44C87" w:rsidP="00CC10E9">
            <w:pPr>
              <w:pStyle w:val="a5"/>
              <w:tabs>
                <w:tab w:val="clear" w:pos="4677"/>
                <w:tab w:val="clear" w:pos="9355"/>
              </w:tabs>
              <w:jc w:val="center"/>
              <w:rPr>
                <w:sz w:val="18"/>
                <w:szCs w:val="18"/>
              </w:rPr>
            </w:pPr>
            <w:r w:rsidRPr="007F5322">
              <w:rPr>
                <w:sz w:val="18"/>
                <w:szCs w:val="18"/>
              </w:rPr>
              <w:t>от 0</w:t>
            </w:r>
            <w:r>
              <w:rPr>
                <w:sz w:val="18"/>
                <w:szCs w:val="18"/>
              </w:rPr>
              <w:t>1</w:t>
            </w:r>
            <w:r w:rsidRPr="007F5322">
              <w:rPr>
                <w:sz w:val="18"/>
                <w:szCs w:val="18"/>
              </w:rPr>
              <w:t>.0</w:t>
            </w:r>
            <w:r>
              <w:rPr>
                <w:sz w:val="18"/>
                <w:szCs w:val="18"/>
              </w:rPr>
              <w:t>8</w:t>
            </w:r>
            <w:r w:rsidRPr="007F5322">
              <w:rPr>
                <w:sz w:val="18"/>
                <w:szCs w:val="18"/>
              </w:rPr>
              <w:t>.201</w:t>
            </w:r>
            <w:r>
              <w:rPr>
                <w:sz w:val="18"/>
                <w:szCs w:val="18"/>
              </w:rPr>
              <w:t>9</w:t>
            </w:r>
            <w:r w:rsidRPr="007F5322">
              <w:rPr>
                <w:sz w:val="18"/>
                <w:szCs w:val="18"/>
              </w:rPr>
              <w:t>г.</w:t>
            </w:r>
          </w:p>
          <w:p w:rsidR="00D44C87" w:rsidRPr="00EF565B" w:rsidRDefault="00D44C87" w:rsidP="00CC10E9">
            <w:pPr>
              <w:pStyle w:val="a5"/>
              <w:tabs>
                <w:tab w:val="clear" w:pos="4677"/>
                <w:tab w:val="clear" w:pos="9355"/>
              </w:tabs>
              <w:ind w:left="-122" w:right="-71"/>
              <w:jc w:val="center"/>
              <w:rPr>
                <w:sz w:val="16"/>
                <w:szCs w:val="16"/>
              </w:rPr>
            </w:pPr>
            <w:r w:rsidRPr="00EF565B">
              <w:rPr>
                <w:sz w:val="16"/>
                <w:szCs w:val="16"/>
              </w:rPr>
              <w:t>(полезная модель)</w:t>
            </w:r>
          </w:p>
        </w:tc>
        <w:tc>
          <w:tcPr>
            <w:tcW w:w="510" w:type="pct"/>
          </w:tcPr>
          <w:p w:rsidR="00D44C87" w:rsidRDefault="00D44C87" w:rsidP="00CC10E9">
            <w:pPr>
              <w:ind w:right="-122" w:hanging="171"/>
              <w:jc w:val="center"/>
              <w:rPr>
                <w:sz w:val="18"/>
                <w:szCs w:val="18"/>
              </w:rPr>
            </w:pPr>
            <w:r>
              <w:rPr>
                <w:sz w:val="18"/>
                <w:szCs w:val="18"/>
              </w:rPr>
              <w:t xml:space="preserve">до </w:t>
            </w:r>
          </w:p>
          <w:p w:rsidR="00D44C87" w:rsidRPr="00A919CF" w:rsidRDefault="00D44C87" w:rsidP="00CC10E9">
            <w:pPr>
              <w:ind w:right="-122" w:hanging="171"/>
              <w:jc w:val="center"/>
              <w:rPr>
                <w:sz w:val="18"/>
                <w:szCs w:val="18"/>
              </w:rPr>
            </w:pPr>
            <w:r>
              <w:rPr>
                <w:sz w:val="18"/>
                <w:szCs w:val="18"/>
              </w:rPr>
              <w:t>11.04.2029г.</w:t>
            </w:r>
          </w:p>
        </w:tc>
        <w:tc>
          <w:tcPr>
            <w:tcW w:w="1103" w:type="pct"/>
          </w:tcPr>
          <w:p w:rsidR="00D44C87" w:rsidRPr="007F5322" w:rsidRDefault="00D44C87" w:rsidP="00CC10E9">
            <w:pPr>
              <w:rPr>
                <w:sz w:val="18"/>
                <w:szCs w:val="18"/>
              </w:rPr>
            </w:pPr>
            <w:r>
              <w:rPr>
                <w:sz w:val="18"/>
                <w:szCs w:val="18"/>
              </w:rPr>
              <w:t>Трехфазный реактор смешения для получения гидроксиламинсульфата</w:t>
            </w:r>
          </w:p>
        </w:tc>
        <w:tc>
          <w:tcPr>
            <w:tcW w:w="1780" w:type="pct"/>
          </w:tcPr>
          <w:p w:rsidR="00D44C87" w:rsidRPr="00FE2C79" w:rsidRDefault="00D44C87" w:rsidP="00CC10E9">
            <w:pPr>
              <w:jc w:val="both"/>
              <w:rPr>
                <w:sz w:val="18"/>
                <w:szCs w:val="18"/>
              </w:rPr>
            </w:pPr>
            <w:r>
              <w:rPr>
                <w:sz w:val="18"/>
                <w:szCs w:val="18"/>
              </w:rPr>
              <w:t>Взрывобезопасная конструкция с упрощением технологи процесса получения синтез-газа (исключение смесителей и доп. трубопроводов)</w:t>
            </w:r>
          </w:p>
        </w:tc>
      </w:tr>
      <w:tr w:rsidR="00D44C87" w:rsidRPr="002548F8" w:rsidTr="00D44C87">
        <w:tblPrEx>
          <w:tblCellMar>
            <w:top w:w="0" w:type="dxa"/>
            <w:bottom w:w="0" w:type="dxa"/>
          </w:tblCellMar>
        </w:tblPrEx>
        <w:tc>
          <w:tcPr>
            <w:tcW w:w="204"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687" w:type="pct"/>
          </w:tcPr>
          <w:p w:rsidR="00D44C87" w:rsidRPr="005E447D" w:rsidRDefault="00D44C87" w:rsidP="00CC10E9">
            <w:pPr>
              <w:jc w:val="center"/>
              <w:rPr>
                <w:sz w:val="18"/>
                <w:szCs w:val="18"/>
              </w:rPr>
            </w:pPr>
            <w:r w:rsidRPr="005E447D">
              <w:rPr>
                <w:sz w:val="18"/>
                <w:szCs w:val="18"/>
              </w:rPr>
              <w:t xml:space="preserve">№2018146330 </w:t>
            </w:r>
          </w:p>
          <w:p w:rsidR="00D44C87" w:rsidRPr="002548F8" w:rsidRDefault="00D44C87" w:rsidP="00CC10E9">
            <w:pPr>
              <w:jc w:val="center"/>
              <w:rPr>
                <w:sz w:val="18"/>
                <w:szCs w:val="18"/>
              </w:rPr>
            </w:pPr>
            <w:r w:rsidRPr="005E447D">
              <w:rPr>
                <w:sz w:val="18"/>
                <w:szCs w:val="18"/>
              </w:rPr>
              <w:t>от 24.12.2018г.</w:t>
            </w:r>
          </w:p>
        </w:tc>
        <w:tc>
          <w:tcPr>
            <w:tcW w:w="717" w:type="pct"/>
          </w:tcPr>
          <w:p w:rsidR="00D44C87" w:rsidRPr="000F7C2A" w:rsidRDefault="00D44C87" w:rsidP="00CC10E9">
            <w:pPr>
              <w:jc w:val="center"/>
              <w:rPr>
                <w:sz w:val="18"/>
                <w:szCs w:val="18"/>
                <w:lang w:val="en-US"/>
              </w:rPr>
            </w:pPr>
            <w:r w:rsidRPr="000F7C2A">
              <w:rPr>
                <w:sz w:val="18"/>
                <w:szCs w:val="18"/>
              </w:rPr>
              <w:t>№</w:t>
            </w:r>
            <w:r w:rsidRPr="000F7C2A">
              <w:rPr>
                <w:sz w:val="18"/>
                <w:szCs w:val="18"/>
                <w:lang w:val="en-US"/>
              </w:rPr>
              <w:t xml:space="preserve">2701735 </w:t>
            </w:r>
          </w:p>
          <w:p w:rsidR="00D44C87" w:rsidRPr="000F7C2A" w:rsidRDefault="00D44C87" w:rsidP="00CC10E9">
            <w:pPr>
              <w:jc w:val="center"/>
              <w:rPr>
                <w:sz w:val="18"/>
                <w:szCs w:val="18"/>
              </w:rPr>
            </w:pPr>
            <w:r w:rsidRPr="000F7C2A">
              <w:rPr>
                <w:sz w:val="18"/>
                <w:szCs w:val="18"/>
              </w:rPr>
              <w:t>от 01.10.2019г.</w:t>
            </w:r>
          </w:p>
        </w:tc>
        <w:tc>
          <w:tcPr>
            <w:tcW w:w="510" w:type="pct"/>
          </w:tcPr>
          <w:p w:rsidR="00D44C87" w:rsidRPr="005E447D" w:rsidRDefault="00D44C87" w:rsidP="00CC10E9">
            <w:pPr>
              <w:ind w:right="-122" w:hanging="171"/>
              <w:jc w:val="center"/>
              <w:rPr>
                <w:sz w:val="18"/>
                <w:szCs w:val="18"/>
              </w:rPr>
            </w:pPr>
            <w:r w:rsidRPr="005E447D">
              <w:rPr>
                <w:sz w:val="18"/>
                <w:szCs w:val="18"/>
              </w:rPr>
              <w:t xml:space="preserve">до </w:t>
            </w:r>
          </w:p>
          <w:p w:rsidR="00D44C87" w:rsidRPr="002548F8" w:rsidRDefault="00D44C87" w:rsidP="00CC10E9">
            <w:pPr>
              <w:ind w:right="-122" w:hanging="171"/>
              <w:jc w:val="center"/>
              <w:rPr>
                <w:sz w:val="18"/>
                <w:szCs w:val="18"/>
              </w:rPr>
            </w:pPr>
            <w:r w:rsidRPr="005E447D">
              <w:rPr>
                <w:sz w:val="18"/>
                <w:szCs w:val="18"/>
              </w:rPr>
              <w:t>24.12.2038г</w:t>
            </w:r>
          </w:p>
        </w:tc>
        <w:tc>
          <w:tcPr>
            <w:tcW w:w="1103" w:type="pct"/>
          </w:tcPr>
          <w:p w:rsidR="00D44C87" w:rsidRPr="002548F8" w:rsidRDefault="00D44C87" w:rsidP="00CC10E9">
            <w:pPr>
              <w:rPr>
                <w:sz w:val="18"/>
                <w:szCs w:val="18"/>
              </w:rPr>
            </w:pPr>
            <w:r w:rsidRPr="005E447D">
              <w:rPr>
                <w:sz w:val="18"/>
                <w:szCs w:val="18"/>
              </w:rPr>
              <w:t>Способ получения циклогексана</w:t>
            </w:r>
          </w:p>
        </w:tc>
        <w:tc>
          <w:tcPr>
            <w:tcW w:w="1780" w:type="pct"/>
          </w:tcPr>
          <w:p w:rsidR="00D44C87" w:rsidRPr="002548F8" w:rsidRDefault="00D44C87" w:rsidP="00CC10E9">
            <w:pPr>
              <w:jc w:val="both"/>
              <w:rPr>
                <w:sz w:val="18"/>
                <w:szCs w:val="18"/>
              </w:rPr>
            </w:pPr>
            <w:r>
              <w:rPr>
                <w:sz w:val="18"/>
                <w:szCs w:val="18"/>
              </w:rPr>
              <w:t>Способ</w:t>
            </w:r>
            <w:r w:rsidRPr="00645A25">
              <w:rPr>
                <w:sz w:val="18"/>
                <w:szCs w:val="18"/>
              </w:rPr>
              <w:t xml:space="preserve"> </w:t>
            </w:r>
            <w:r>
              <w:rPr>
                <w:sz w:val="18"/>
                <w:szCs w:val="18"/>
              </w:rPr>
              <w:t>направлен на</w:t>
            </w:r>
            <w:r w:rsidRPr="00645A25">
              <w:rPr>
                <w:sz w:val="18"/>
                <w:szCs w:val="18"/>
              </w:rPr>
              <w:t xml:space="preserve"> регулирова</w:t>
            </w:r>
            <w:r>
              <w:rPr>
                <w:sz w:val="18"/>
                <w:szCs w:val="18"/>
              </w:rPr>
              <w:t>ние</w:t>
            </w:r>
            <w:r w:rsidRPr="00645A25">
              <w:rPr>
                <w:sz w:val="18"/>
                <w:szCs w:val="18"/>
              </w:rPr>
              <w:t xml:space="preserve"> тепловыделени</w:t>
            </w:r>
            <w:r>
              <w:rPr>
                <w:sz w:val="18"/>
                <w:szCs w:val="18"/>
              </w:rPr>
              <w:t>я</w:t>
            </w:r>
            <w:r w:rsidRPr="00645A25">
              <w:rPr>
                <w:sz w:val="18"/>
                <w:szCs w:val="18"/>
              </w:rPr>
              <w:t xml:space="preserve"> в процесс</w:t>
            </w:r>
            <w:r>
              <w:rPr>
                <w:sz w:val="18"/>
                <w:szCs w:val="18"/>
              </w:rPr>
              <w:t>е</w:t>
            </w:r>
            <w:r w:rsidRPr="00645A25">
              <w:rPr>
                <w:sz w:val="18"/>
                <w:szCs w:val="18"/>
              </w:rPr>
              <w:t xml:space="preserve"> гидрирования бензола</w:t>
            </w:r>
            <w:r>
              <w:rPr>
                <w:sz w:val="18"/>
                <w:szCs w:val="18"/>
              </w:rPr>
              <w:t xml:space="preserve"> и </w:t>
            </w:r>
            <w:r w:rsidRPr="00645A25">
              <w:rPr>
                <w:sz w:val="18"/>
                <w:szCs w:val="18"/>
              </w:rPr>
              <w:t xml:space="preserve">снижение энергозатрат </w:t>
            </w:r>
          </w:p>
        </w:tc>
      </w:tr>
      <w:tr w:rsidR="00D44C87" w:rsidRPr="002548F8" w:rsidTr="00D44C87">
        <w:tblPrEx>
          <w:tblCellMar>
            <w:top w:w="0" w:type="dxa"/>
            <w:bottom w:w="0" w:type="dxa"/>
          </w:tblCellMar>
        </w:tblPrEx>
        <w:tc>
          <w:tcPr>
            <w:tcW w:w="204" w:type="pct"/>
          </w:tcPr>
          <w:p w:rsidR="00D44C87" w:rsidRPr="00A919CF" w:rsidRDefault="00D44C87" w:rsidP="00D44C87">
            <w:pPr>
              <w:widowControl/>
              <w:numPr>
                <w:ilvl w:val="0"/>
                <w:numId w:val="2"/>
              </w:numPr>
              <w:autoSpaceDE/>
              <w:autoSpaceDN/>
              <w:adjustRightInd/>
              <w:spacing w:before="0" w:after="0"/>
              <w:jc w:val="center"/>
              <w:rPr>
                <w:sz w:val="18"/>
                <w:szCs w:val="18"/>
              </w:rPr>
            </w:pPr>
          </w:p>
        </w:tc>
        <w:tc>
          <w:tcPr>
            <w:tcW w:w="687" w:type="pct"/>
          </w:tcPr>
          <w:p w:rsidR="00D44C87" w:rsidRPr="002548F8" w:rsidRDefault="00D44C87" w:rsidP="00CC10E9">
            <w:pPr>
              <w:jc w:val="center"/>
              <w:rPr>
                <w:sz w:val="18"/>
                <w:szCs w:val="18"/>
              </w:rPr>
            </w:pPr>
            <w:r w:rsidRPr="002548F8">
              <w:rPr>
                <w:sz w:val="18"/>
                <w:szCs w:val="18"/>
              </w:rPr>
              <w:t>№2019110872</w:t>
            </w:r>
          </w:p>
          <w:p w:rsidR="00D44C87" w:rsidRPr="002548F8" w:rsidRDefault="00D44C87" w:rsidP="00CC10E9">
            <w:pPr>
              <w:jc w:val="center"/>
              <w:rPr>
                <w:sz w:val="18"/>
                <w:szCs w:val="18"/>
              </w:rPr>
            </w:pPr>
            <w:r w:rsidRPr="002548F8">
              <w:rPr>
                <w:sz w:val="18"/>
                <w:szCs w:val="18"/>
              </w:rPr>
              <w:t>от 11.04.2019г.</w:t>
            </w:r>
          </w:p>
          <w:p w:rsidR="00D44C87" w:rsidRPr="002548F8" w:rsidRDefault="00D44C87" w:rsidP="00CC10E9">
            <w:pPr>
              <w:jc w:val="center"/>
              <w:rPr>
                <w:sz w:val="18"/>
                <w:szCs w:val="18"/>
              </w:rPr>
            </w:pPr>
          </w:p>
        </w:tc>
        <w:tc>
          <w:tcPr>
            <w:tcW w:w="717" w:type="pct"/>
          </w:tcPr>
          <w:p w:rsidR="00D44C87" w:rsidRPr="000F7C2A" w:rsidRDefault="00D44C87" w:rsidP="00CC10E9">
            <w:pPr>
              <w:jc w:val="center"/>
              <w:rPr>
                <w:sz w:val="18"/>
                <w:szCs w:val="18"/>
              </w:rPr>
            </w:pPr>
            <w:r w:rsidRPr="000F7C2A">
              <w:rPr>
                <w:sz w:val="18"/>
                <w:szCs w:val="18"/>
              </w:rPr>
              <w:t>№2702575</w:t>
            </w:r>
          </w:p>
          <w:p w:rsidR="00D44C87" w:rsidRPr="000F7C2A" w:rsidRDefault="00D44C87" w:rsidP="00CC10E9">
            <w:pPr>
              <w:jc w:val="center"/>
              <w:rPr>
                <w:sz w:val="18"/>
                <w:szCs w:val="18"/>
              </w:rPr>
            </w:pPr>
            <w:r w:rsidRPr="000F7C2A">
              <w:rPr>
                <w:sz w:val="18"/>
                <w:szCs w:val="18"/>
              </w:rPr>
              <w:t>от 08.10.2019г.</w:t>
            </w:r>
          </w:p>
        </w:tc>
        <w:tc>
          <w:tcPr>
            <w:tcW w:w="510" w:type="pct"/>
          </w:tcPr>
          <w:p w:rsidR="00D44C87" w:rsidRPr="002548F8" w:rsidRDefault="00D44C87" w:rsidP="00CC10E9">
            <w:pPr>
              <w:ind w:right="-122" w:hanging="171"/>
              <w:jc w:val="center"/>
              <w:rPr>
                <w:sz w:val="18"/>
                <w:szCs w:val="18"/>
              </w:rPr>
            </w:pPr>
            <w:r w:rsidRPr="002548F8">
              <w:rPr>
                <w:sz w:val="18"/>
                <w:szCs w:val="18"/>
              </w:rPr>
              <w:t xml:space="preserve">до </w:t>
            </w:r>
          </w:p>
          <w:p w:rsidR="00D44C87" w:rsidRPr="002548F8" w:rsidRDefault="00D44C87" w:rsidP="00CC10E9">
            <w:pPr>
              <w:ind w:right="-122" w:hanging="171"/>
              <w:jc w:val="center"/>
              <w:rPr>
                <w:sz w:val="18"/>
                <w:szCs w:val="18"/>
              </w:rPr>
            </w:pPr>
            <w:r w:rsidRPr="002548F8">
              <w:rPr>
                <w:sz w:val="18"/>
                <w:szCs w:val="18"/>
              </w:rPr>
              <w:t>11.04.20</w:t>
            </w:r>
            <w:r>
              <w:rPr>
                <w:sz w:val="18"/>
                <w:szCs w:val="18"/>
              </w:rPr>
              <w:t>3</w:t>
            </w:r>
            <w:r w:rsidRPr="002548F8">
              <w:rPr>
                <w:sz w:val="18"/>
                <w:szCs w:val="18"/>
              </w:rPr>
              <w:t>9г.</w:t>
            </w:r>
          </w:p>
        </w:tc>
        <w:tc>
          <w:tcPr>
            <w:tcW w:w="1103" w:type="pct"/>
          </w:tcPr>
          <w:p w:rsidR="00D44C87" w:rsidRPr="002548F8" w:rsidRDefault="00D44C87" w:rsidP="00CC10E9">
            <w:pPr>
              <w:rPr>
                <w:sz w:val="18"/>
                <w:szCs w:val="18"/>
              </w:rPr>
            </w:pPr>
            <w:r w:rsidRPr="002548F8">
              <w:rPr>
                <w:sz w:val="18"/>
                <w:szCs w:val="18"/>
              </w:rPr>
              <w:t>Способ управления процессом синтеза гидроксиламинсульфата</w:t>
            </w:r>
          </w:p>
        </w:tc>
        <w:tc>
          <w:tcPr>
            <w:tcW w:w="1780" w:type="pct"/>
          </w:tcPr>
          <w:p w:rsidR="00D44C87" w:rsidRPr="002548F8" w:rsidRDefault="00D44C87" w:rsidP="00CC10E9">
            <w:pPr>
              <w:jc w:val="both"/>
              <w:rPr>
                <w:sz w:val="18"/>
                <w:szCs w:val="18"/>
              </w:rPr>
            </w:pPr>
            <w:r w:rsidRPr="0083691A">
              <w:rPr>
                <w:sz w:val="18"/>
                <w:szCs w:val="18"/>
              </w:rPr>
              <w:t>Целью изобретения является упрощение алгоритма управления синтезом ГАС с одновременным обеспечением взрывобезопасности процесса</w:t>
            </w:r>
          </w:p>
        </w:tc>
      </w:tr>
      <w:tr w:rsidR="00D44C87" w:rsidRPr="002548F8" w:rsidTr="00D44C87">
        <w:tblPrEx>
          <w:tblCellMar>
            <w:top w:w="0" w:type="dxa"/>
            <w:bottom w:w="0" w:type="dxa"/>
          </w:tblCellMar>
        </w:tblPrEx>
        <w:tc>
          <w:tcPr>
            <w:tcW w:w="204" w:type="pct"/>
          </w:tcPr>
          <w:p w:rsidR="00D44C87" w:rsidRPr="008F5638" w:rsidRDefault="00D44C87" w:rsidP="00D44C87">
            <w:pPr>
              <w:widowControl/>
              <w:numPr>
                <w:ilvl w:val="0"/>
                <w:numId w:val="2"/>
              </w:numPr>
              <w:autoSpaceDE/>
              <w:autoSpaceDN/>
              <w:adjustRightInd/>
              <w:spacing w:before="0" w:after="0"/>
              <w:jc w:val="center"/>
              <w:rPr>
                <w:sz w:val="18"/>
                <w:szCs w:val="18"/>
              </w:rPr>
            </w:pPr>
          </w:p>
        </w:tc>
        <w:tc>
          <w:tcPr>
            <w:tcW w:w="687" w:type="pct"/>
          </w:tcPr>
          <w:p w:rsidR="00D44C87" w:rsidRPr="006851AC" w:rsidRDefault="00D44C87" w:rsidP="00CC10E9">
            <w:pPr>
              <w:jc w:val="center"/>
              <w:rPr>
                <w:sz w:val="18"/>
                <w:szCs w:val="18"/>
              </w:rPr>
            </w:pPr>
            <w:r w:rsidRPr="006851AC">
              <w:rPr>
                <w:sz w:val="18"/>
                <w:szCs w:val="18"/>
              </w:rPr>
              <w:t xml:space="preserve">№2019110874 </w:t>
            </w:r>
          </w:p>
          <w:p w:rsidR="00D44C87" w:rsidRPr="005266F2" w:rsidRDefault="00D44C87" w:rsidP="00CC10E9">
            <w:pPr>
              <w:jc w:val="center"/>
              <w:rPr>
                <w:sz w:val="18"/>
                <w:szCs w:val="18"/>
                <w:highlight w:val="yellow"/>
              </w:rPr>
            </w:pPr>
            <w:r w:rsidRPr="006851AC">
              <w:rPr>
                <w:sz w:val="18"/>
                <w:szCs w:val="18"/>
              </w:rPr>
              <w:t>от 11.04.2019г.</w:t>
            </w:r>
          </w:p>
        </w:tc>
        <w:tc>
          <w:tcPr>
            <w:tcW w:w="717" w:type="pct"/>
          </w:tcPr>
          <w:p w:rsidR="00D44C87" w:rsidRPr="000F7C2A" w:rsidRDefault="00D44C87" w:rsidP="00CC10E9">
            <w:pPr>
              <w:jc w:val="center"/>
              <w:rPr>
                <w:sz w:val="18"/>
                <w:szCs w:val="18"/>
              </w:rPr>
            </w:pPr>
            <w:r w:rsidRPr="000F7C2A">
              <w:rPr>
                <w:sz w:val="18"/>
                <w:szCs w:val="18"/>
              </w:rPr>
              <w:t>№2705581</w:t>
            </w:r>
          </w:p>
          <w:p w:rsidR="00D44C87" w:rsidRPr="000F7C2A" w:rsidRDefault="00D44C87" w:rsidP="00CC10E9">
            <w:pPr>
              <w:jc w:val="center"/>
              <w:rPr>
                <w:sz w:val="18"/>
                <w:szCs w:val="18"/>
              </w:rPr>
            </w:pPr>
            <w:r w:rsidRPr="000F7C2A">
              <w:rPr>
                <w:sz w:val="18"/>
                <w:szCs w:val="18"/>
              </w:rPr>
              <w:t>от 08.11.2019г.</w:t>
            </w:r>
          </w:p>
        </w:tc>
        <w:tc>
          <w:tcPr>
            <w:tcW w:w="510" w:type="pct"/>
          </w:tcPr>
          <w:p w:rsidR="00D44C87" w:rsidRPr="006851AC" w:rsidRDefault="00D44C87" w:rsidP="00CC10E9">
            <w:pPr>
              <w:ind w:right="-122" w:hanging="171"/>
              <w:jc w:val="center"/>
              <w:rPr>
                <w:sz w:val="18"/>
                <w:szCs w:val="18"/>
              </w:rPr>
            </w:pPr>
            <w:r w:rsidRPr="006851AC">
              <w:rPr>
                <w:sz w:val="18"/>
                <w:szCs w:val="18"/>
              </w:rPr>
              <w:t xml:space="preserve">до </w:t>
            </w:r>
          </w:p>
          <w:p w:rsidR="00D44C87" w:rsidRPr="006851AC" w:rsidRDefault="00D44C87" w:rsidP="00CC10E9">
            <w:pPr>
              <w:ind w:right="-122" w:hanging="171"/>
              <w:jc w:val="center"/>
              <w:rPr>
                <w:sz w:val="18"/>
                <w:szCs w:val="18"/>
              </w:rPr>
            </w:pPr>
            <w:r w:rsidRPr="006851AC">
              <w:rPr>
                <w:sz w:val="18"/>
                <w:szCs w:val="18"/>
              </w:rPr>
              <w:t>11.04.2039г.</w:t>
            </w:r>
          </w:p>
        </w:tc>
        <w:tc>
          <w:tcPr>
            <w:tcW w:w="1103" w:type="pct"/>
          </w:tcPr>
          <w:p w:rsidR="00D44C87" w:rsidRPr="006851AC" w:rsidRDefault="00D44C87" w:rsidP="00CC10E9">
            <w:pPr>
              <w:rPr>
                <w:sz w:val="18"/>
                <w:szCs w:val="18"/>
              </w:rPr>
            </w:pPr>
            <w:r w:rsidRPr="006851AC">
              <w:rPr>
                <w:sz w:val="18"/>
                <w:szCs w:val="18"/>
              </w:rPr>
              <w:t xml:space="preserve">Способ получения  </w:t>
            </w:r>
          </w:p>
          <w:p w:rsidR="00D44C87" w:rsidRPr="006851AC" w:rsidRDefault="00D44C87" w:rsidP="00CC10E9">
            <w:pPr>
              <w:rPr>
                <w:sz w:val="18"/>
                <w:szCs w:val="18"/>
              </w:rPr>
            </w:pPr>
            <w:r w:rsidRPr="006851AC">
              <w:rPr>
                <w:sz w:val="18"/>
                <w:szCs w:val="18"/>
              </w:rPr>
              <w:t>циклогексанола</w:t>
            </w:r>
          </w:p>
        </w:tc>
        <w:tc>
          <w:tcPr>
            <w:tcW w:w="1780" w:type="pct"/>
          </w:tcPr>
          <w:p w:rsidR="00D44C87" w:rsidRPr="0083691A" w:rsidRDefault="00D44C87" w:rsidP="00CC10E9">
            <w:pPr>
              <w:jc w:val="both"/>
              <w:rPr>
                <w:sz w:val="18"/>
                <w:szCs w:val="18"/>
              </w:rPr>
            </w:pPr>
            <w:r>
              <w:rPr>
                <w:sz w:val="18"/>
                <w:szCs w:val="18"/>
              </w:rPr>
              <w:t>Технический результат заявлен в</w:t>
            </w:r>
            <w:r w:rsidRPr="00726484">
              <w:rPr>
                <w:sz w:val="18"/>
                <w:szCs w:val="18"/>
              </w:rPr>
              <w:t xml:space="preserve"> снижени</w:t>
            </w:r>
            <w:r>
              <w:rPr>
                <w:sz w:val="18"/>
                <w:szCs w:val="18"/>
              </w:rPr>
              <w:t>и</w:t>
            </w:r>
            <w:r w:rsidRPr="00726484">
              <w:rPr>
                <w:sz w:val="18"/>
                <w:szCs w:val="18"/>
              </w:rPr>
              <w:t xml:space="preserve"> энергозатрат, </w:t>
            </w:r>
            <w:r>
              <w:rPr>
                <w:sz w:val="18"/>
                <w:szCs w:val="18"/>
              </w:rPr>
              <w:t xml:space="preserve">способ </w:t>
            </w:r>
            <w:r w:rsidRPr="00726484">
              <w:rPr>
                <w:sz w:val="18"/>
                <w:szCs w:val="18"/>
              </w:rPr>
              <w:t>позволя</w:t>
            </w:r>
            <w:r>
              <w:rPr>
                <w:sz w:val="18"/>
                <w:szCs w:val="18"/>
              </w:rPr>
              <w:t>ет</w:t>
            </w:r>
            <w:r w:rsidRPr="00726484">
              <w:rPr>
                <w:sz w:val="18"/>
                <w:szCs w:val="18"/>
              </w:rPr>
              <w:t xml:space="preserve"> точно и оперативно регулировать тепловыделение реакции и исключ</w:t>
            </w:r>
            <w:r>
              <w:rPr>
                <w:sz w:val="18"/>
                <w:szCs w:val="18"/>
              </w:rPr>
              <w:t>ить</w:t>
            </w:r>
            <w:r w:rsidRPr="00726484">
              <w:rPr>
                <w:sz w:val="18"/>
                <w:szCs w:val="18"/>
              </w:rPr>
              <w:t xml:space="preserve"> конденсацию сырьевой парогазовой смеси на поверхности катализатора.</w:t>
            </w:r>
          </w:p>
        </w:tc>
      </w:tr>
      <w:tr w:rsidR="00D44C87" w:rsidRPr="002548F8" w:rsidTr="00D44C87">
        <w:tblPrEx>
          <w:tblCellMar>
            <w:top w:w="0" w:type="dxa"/>
            <w:bottom w:w="0" w:type="dxa"/>
          </w:tblCellMar>
        </w:tblPrEx>
        <w:tc>
          <w:tcPr>
            <w:tcW w:w="204" w:type="pct"/>
          </w:tcPr>
          <w:p w:rsidR="00D44C87" w:rsidRPr="0092492A" w:rsidRDefault="00D44C87" w:rsidP="00D44C87">
            <w:pPr>
              <w:widowControl/>
              <w:numPr>
                <w:ilvl w:val="0"/>
                <w:numId w:val="2"/>
              </w:numPr>
              <w:autoSpaceDE/>
              <w:autoSpaceDN/>
              <w:adjustRightInd/>
              <w:spacing w:before="0" w:after="0"/>
              <w:jc w:val="center"/>
              <w:rPr>
                <w:sz w:val="18"/>
                <w:szCs w:val="18"/>
              </w:rPr>
            </w:pPr>
          </w:p>
        </w:tc>
        <w:tc>
          <w:tcPr>
            <w:tcW w:w="687" w:type="pct"/>
          </w:tcPr>
          <w:p w:rsidR="00D44C87" w:rsidRPr="0092492A" w:rsidRDefault="00D44C87" w:rsidP="00CC10E9">
            <w:pPr>
              <w:jc w:val="center"/>
              <w:rPr>
                <w:sz w:val="18"/>
                <w:szCs w:val="18"/>
              </w:rPr>
            </w:pPr>
            <w:r w:rsidRPr="0092492A">
              <w:rPr>
                <w:sz w:val="18"/>
                <w:szCs w:val="18"/>
              </w:rPr>
              <w:t xml:space="preserve">№2019135726 </w:t>
            </w:r>
          </w:p>
          <w:p w:rsidR="00D44C87" w:rsidRPr="0092492A" w:rsidRDefault="00D44C87" w:rsidP="00CC10E9">
            <w:pPr>
              <w:jc w:val="center"/>
              <w:rPr>
                <w:sz w:val="18"/>
                <w:szCs w:val="18"/>
              </w:rPr>
            </w:pPr>
            <w:r w:rsidRPr="0092492A">
              <w:rPr>
                <w:sz w:val="18"/>
                <w:szCs w:val="18"/>
              </w:rPr>
              <w:t>от 06.11.2019г.</w:t>
            </w:r>
          </w:p>
        </w:tc>
        <w:tc>
          <w:tcPr>
            <w:tcW w:w="717" w:type="pct"/>
          </w:tcPr>
          <w:p w:rsidR="00D44C87" w:rsidRPr="0092492A" w:rsidRDefault="00D44C87" w:rsidP="00CC10E9">
            <w:pPr>
              <w:jc w:val="center"/>
              <w:rPr>
                <w:sz w:val="18"/>
                <w:szCs w:val="18"/>
              </w:rPr>
            </w:pPr>
            <w:r w:rsidRPr="0092492A">
              <w:rPr>
                <w:sz w:val="18"/>
                <w:szCs w:val="18"/>
              </w:rPr>
              <w:t>№2717515</w:t>
            </w:r>
          </w:p>
          <w:p w:rsidR="00D44C87" w:rsidRPr="0092492A" w:rsidRDefault="00D44C87" w:rsidP="00CC10E9">
            <w:pPr>
              <w:jc w:val="center"/>
              <w:rPr>
                <w:sz w:val="18"/>
                <w:szCs w:val="18"/>
              </w:rPr>
            </w:pPr>
            <w:r w:rsidRPr="0092492A">
              <w:rPr>
                <w:sz w:val="18"/>
                <w:szCs w:val="18"/>
              </w:rPr>
              <w:t>от 23.03.2020г.</w:t>
            </w:r>
          </w:p>
        </w:tc>
        <w:tc>
          <w:tcPr>
            <w:tcW w:w="510" w:type="pct"/>
          </w:tcPr>
          <w:p w:rsidR="00D44C87" w:rsidRPr="0092492A" w:rsidRDefault="00D44C87" w:rsidP="00CC10E9">
            <w:pPr>
              <w:ind w:right="-122" w:hanging="171"/>
              <w:jc w:val="center"/>
              <w:rPr>
                <w:sz w:val="18"/>
                <w:szCs w:val="18"/>
              </w:rPr>
            </w:pPr>
            <w:r w:rsidRPr="0092492A">
              <w:rPr>
                <w:sz w:val="18"/>
                <w:szCs w:val="18"/>
              </w:rPr>
              <w:t xml:space="preserve">до </w:t>
            </w:r>
          </w:p>
          <w:p w:rsidR="00D44C87" w:rsidRPr="0092492A" w:rsidRDefault="00D44C87" w:rsidP="00CC10E9">
            <w:pPr>
              <w:ind w:right="-122" w:hanging="171"/>
              <w:jc w:val="center"/>
              <w:rPr>
                <w:sz w:val="18"/>
                <w:szCs w:val="18"/>
              </w:rPr>
            </w:pPr>
            <w:r w:rsidRPr="0092492A">
              <w:rPr>
                <w:sz w:val="18"/>
                <w:szCs w:val="18"/>
              </w:rPr>
              <w:t>06.11.2039г</w:t>
            </w:r>
          </w:p>
        </w:tc>
        <w:tc>
          <w:tcPr>
            <w:tcW w:w="1103" w:type="pct"/>
          </w:tcPr>
          <w:p w:rsidR="00D44C87" w:rsidRPr="0092492A" w:rsidRDefault="00D44C87" w:rsidP="00CC10E9">
            <w:pPr>
              <w:rPr>
                <w:sz w:val="18"/>
                <w:szCs w:val="18"/>
              </w:rPr>
            </w:pPr>
            <w:r w:rsidRPr="0092492A">
              <w:rPr>
                <w:sz w:val="18"/>
                <w:szCs w:val="18"/>
              </w:rPr>
              <w:t xml:space="preserve">Способ получения </w:t>
            </w:r>
          </w:p>
          <w:p w:rsidR="00D44C87" w:rsidRPr="0092492A" w:rsidRDefault="00D44C87" w:rsidP="00CC10E9">
            <w:pPr>
              <w:rPr>
                <w:sz w:val="18"/>
                <w:szCs w:val="18"/>
              </w:rPr>
            </w:pPr>
            <w:r w:rsidRPr="0092492A">
              <w:rPr>
                <w:sz w:val="18"/>
                <w:szCs w:val="18"/>
              </w:rPr>
              <w:t>гидроксиламинсульфата</w:t>
            </w:r>
          </w:p>
        </w:tc>
        <w:tc>
          <w:tcPr>
            <w:tcW w:w="1780" w:type="pct"/>
          </w:tcPr>
          <w:p w:rsidR="00D44C87" w:rsidRDefault="00D44C87" w:rsidP="00CC10E9">
            <w:pPr>
              <w:jc w:val="both"/>
              <w:rPr>
                <w:sz w:val="18"/>
                <w:szCs w:val="18"/>
              </w:rPr>
            </w:pPr>
            <w:r w:rsidRPr="000B5A75">
              <w:rPr>
                <w:sz w:val="18"/>
                <w:szCs w:val="18"/>
              </w:rPr>
              <w:t>Способ обеспечивает взрывобезопасное ведение процесса, увеличивает конверсию азотной кислоты на стадии гидрирования до 95 %, упрощает технологию и управление за ходом процесса.</w:t>
            </w:r>
          </w:p>
        </w:tc>
      </w:tr>
      <w:tr w:rsidR="00D44C87" w:rsidRPr="002548F8" w:rsidTr="00D44C87">
        <w:tblPrEx>
          <w:tblCellMar>
            <w:top w:w="0" w:type="dxa"/>
            <w:bottom w:w="0" w:type="dxa"/>
          </w:tblCellMar>
        </w:tblPrEx>
        <w:tc>
          <w:tcPr>
            <w:tcW w:w="204" w:type="pct"/>
          </w:tcPr>
          <w:p w:rsidR="00D44C87" w:rsidRPr="0092492A" w:rsidRDefault="00D44C87" w:rsidP="00D44C87">
            <w:pPr>
              <w:widowControl/>
              <w:numPr>
                <w:ilvl w:val="0"/>
                <w:numId w:val="2"/>
              </w:numPr>
              <w:autoSpaceDE/>
              <w:autoSpaceDN/>
              <w:adjustRightInd/>
              <w:spacing w:before="0" w:after="0"/>
              <w:jc w:val="center"/>
              <w:rPr>
                <w:sz w:val="18"/>
                <w:szCs w:val="18"/>
              </w:rPr>
            </w:pPr>
          </w:p>
        </w:tc>
        <w:tc>
          <w:tcPr>
            <w:tcW w:w="687" w:type="pct"/>
          </w:tcPr>
          <w:p w:rsidR="00D44C87" w:rsidRPr="0092492A" w:rsidRDefault="00D44C87" w:rsidP="00CC10E9">
            <w:pPr>
              <w:jc w:val="center"/>
              <w:rPr>
                <w:sz w:val="18"/>
                <w:szCs w:val="18"/>
              </w:rPr>
            </w:pPr>
            <w:r w:rsidRPr="0092492A">
              <w:rPr>
                <w:sz w:val="18"/>
                <w:szCs w:val="18"/>
              </w:rPr>
              <w:t xml:space="preserve">№2019129182 </w:t>
            </w:r>
          </w:p>
          <w:p w:rsidR="00D44C87" w:rsidRPr="0092492A" w:rsidRDefault="00D44C87" w:rsidP="00CC10E9">
            <w:pPr>
              <w:jc w:val="center"/>
              <w:rPr>
                <w:sz w:val="18"/>
                <w:szCs w:val="18"/>
              </w:rPr>
            </w:pPr>
            <w:r w:rsidRPr="0092492A">
              <w:rPr>
                <w:sz w:val="18"/>
                <w:szCs w:val="18"/>
              </w:rPr>
              <w:t>от 16.09.2019г.</w:t>
            </w:r>
          </w:p>
        </w:tc>
        <w:tc>
          <w:tcPr>
            <w:tcW w:w="717" w:type="pct"/>
          </w:tcPr>
          <w:p w:rsidR="00D44C87" w:rsidRPr="0092492A" w:rsidRDefault="00D44C87" w:rsidP="00CC10E9">
            <w:pPr>
              <w:jc w:val="center"/>
              <w:rPr>
                <w:sz w:val="18"/>
                <w:szCs w:val="18"/>
                <w:lang w:val="en-US"/>
              </w:rPr>
            </w:pPr>
            <w:r w:rsidRPr="0092492A">
              <w:rPr>
                <w:sz w:val="18"/>
                <w:szCs w:val="18"/>
              </w:rPr>
              <w:t>№2717</w:t>
            </w:r>
            <w:r w:rsidRPr="0092492A">
              <w:rPr>
                <w:sz w:val="18"/>
                <w:szCs w:val="18"/>
                <w:lang w:val="en-US"/>
              </w:rPr>
              <w:t>801</w:t>
            </w:r>
          </w:p>
          <w:p w:rsidR="00D44C87" w:rsidRPr="0092492A" w:rsidRDefault="00D44C87" w:rsidP="00CC10E9">
            <w:pPr>
              <w:jc w:val="center"/>
              <w:rPr>
                <w:sz w:val="18"/>
                <w:szCs w:val="18"/>
              </w:rPr>
            </w:pPr>
            <w:r w:rsidRPr="0092492A">
              <w:rPr>
                <w:sz w:val="18"/>
                <w:szCs w:val="18"/>
              </w:rPr>
              <w:t>от 2</w:t>
            </w:r>
            <w:r w:rsidRPr="0092492A">
              <w:rPr>
                <w:sz w:val="18"/>
                <w:szCs w:val="18"/>
                <w:lang w:val="en-US"/>
              </w:rPr>
              <w:t>5</w:t>
            </w:r>
            <w:r w:rsidRPr="0092492A">
              <w:rPr>
                <w:sz w:val="18"/>
                <w:szCs w:val="18"/>
              </w:rPr>
              <w:t>.03.2020г.</w:t>
            </w:r>
          </w:p>
        </w:tc>
        <w:tc>
          <w:tcPr>
            <w:tcW w:w="510" w:type="pct"/>
          </w:tcPr>
          <w:p w:rsidR="00D44C87" w:rsidRPr="0092492A" w:rsidRDefault="00D44C87" w:rsidP="00CC10E9">
            <w:pPr>
              <w:ind w:right="-122" w:hanging="171"/>
              <w:jc w:val="center"/>
              <w:rPr>
                <w:sz w:val="18"/>
                <w:szCs w:val="18"/>
              </w:rPr>
            </w:pPr>
            <w:r w:rsidRPr="0092492A">
              <w:rPr>
                <w:sz w:val="18"/>
                <w:szCs w:val="18"/>
              </w:rPr>
              <w:t xml:space="preserve">до </w:t>
            </w:r>
          </w:p>
          <w:p w:rsidR="00D44C87" w:rsidRPr="0092492A" w:rsidRDefault="00D44C87" w:rsidP="00CC10E9">
            <w:pPr>
              <w:ind w:right="-122" w:hanging="171"/>
              <w:jc w:val="center"/>
              <w:rPr>
                <w:sz w:val="18"/>
                <w:szCs w:val="18"/>
              </w:rPr>
            </w:pPr>
            <w:r w:rsidRPr="0092492A">
              <w:rPr>
                <w:sz w:val="18"/>
                <w:szCs w:val="18"/>
              </w:rPr>
              <w:t>16.09.2039г.</w:t>
            </w:r>
          </w:p>
        </w:tc>
        <w:tc>
          <w:tcPr>
            <w:tcW w:w="1103" w:type="pct"/>
          </w:tcPr>
          <w:p w:rsidR="00D44C87" w:rsidRPr="0092492A" w:rsidRDefault="00D44C87" w:rsidP="00CC10E9">
            <w:pPr>
              <w:rPr>
                <w:sz w:val="18"/>
                <w:szCs w:val="18"/>
              </w:rPr>
            </w:pPr>
            <w:r w:rsidRPr="0092492A">
              <w:rPr>
                <w:sz w:val="18"/>
                <w:szCs w:val="18"/>
              </w:rPr>
              <w:t>Реактор для каталитической парокислородной конверсии аммиака</w:t>
            </w:r>
          </w:p>
        </w:tc>
        <w:tc>
          <w:tcPr>
            <w:tcW w:w="1780" w:type="pct"/>
          </w:tcPr>
          <w:p w:rsidR="00D44C87" w:rsidRDefault="00D44C87" w:rsidP="00CC10E9">
            <w:pPr>
              <w:jc w:val="both"/>
              <w:rPr>
                <w:sz w:val="18"/>
                <w:szCs w:val="18"/>
              </w:rPr>
            </w:pPr>
            <w:r w:rsidRPr="000560CB">
              <w:rPr>
                <w:sz w:val="18"/>
                <w:szCs w:val="18"/>
              </w:rPr>
              <w:t>Реактор имеет специальную буферную зону, содержащую волокнистый неорганический материал, регулирующий теплообмен в реакторе. С использованием реактора производительность процесса возрастает до 20 %.</w:t>
            </w:r>
          </w:p>
        </w:tc>
      </w:tr>
      <w:tr w:rsidR="00D44C87" w:rsidRPr="002548F8" w:rsidTr="00D44C87">
        <w:tblPrEx>
          <w:tblCellMar>
            <w:top w:w="0" w:type="dxa"/>
            <w:bottom w:w="0" w:type="dxa"/>
          </w:tblCellMar>
        </w:tblPrEx>
        <w:tc>
          <w:tcPr>
            <w:tcW w:w="204" w:type="pct"/>
          </w:tcPr>
          <w:p w:rsidR="00D44C87" w:rsidRPr="0092492A" w:rsidRDefault="00D44C87" w:rsidP="00D44C87">
            <w:pPr>
              <w:widowControl/>
              <w:numPr>
                <w:ilvl w:val="0"/>
                <w:numId w:val="2"/>
              </w:numPr>
              <w:autoSpaceDE/>
              <w:autoSpaceDN/>
              <w:adjustRightInd/>
              <w:spacing w:before="0" w:after="0"/>
              <w:jc w:val="center"/>
              <w:rPr>
                <w:sz w:val="18"/>
                <w:szCs w:val="18"/>
              </w:rPr>
            </w:pPr>
          </w:p>
        </w:tc>
        <w:tc>
          <w:tcPr>
            <w:tcW w:w="687" w:type="pct"/>
          </w:tcPr>
          <w:p w:rsidR="00D44C87" w:rsidRPr="0092492A" w:rsidRDefault="00D44C87" w:rsidP="00CC10E9">
            <w:pPr>
              <w:jc w:val="center"/>
              <w:rPr>
                <w:sz w:val="18"/>
                <w:szCs w:val="18"/>
              </w:rPr>
            </w:pPr>
            <w:r w:rsidRPr="0092492A">
              <w:rPr>
                <w:sz w:val="18"/>
                <w:szCs w:val="18"/>
              </w:rPr>
              <w:t xml:space="preserve">№2019139772 </w:t>
            </w:r>
          </w:p>
          <w:p w:rsidR="00D44C87" w:rsidRPr="0092492A" w:rsidRDefault="00D44C87" w:rsidP="00CC10E9">
            <w:pPr>
              <w:jc w:val="center"/>
              <w:rPr>
                <w:sz w:val="18"/>
                <w:szCs w:val="18"/>
              </w:rPr>
            </w:pPr>
            <w:r w:rsidRPr="0092492A">
              <w:rPr>
                <w:sz w:val="18"/>
                <w:szCs w:val="18"/>
              </w:rPr>
              <w:t>от 04.12.2019г.</w:t>
            </w:r>
          </w:p>
        </w:tc>
        <w:tc>
          <w:tcPr>
            <w:tcW w:w="717" w:type="pct"/>
          </w:tcPr>
          <w:p w:rsidR="00D44C87" w:rsidRPr="0092492A" w:rsidRDefault="00D44C87" w:rsidP="00CC10E9">
            <w:pPr>
              <w:jc w:val="center"/>
              <w:rPr>
                <w:sz w:val="18"/>
                <w:szCs w:val="18"/>
              </w:rPr>
            </w:pPr>
            <w:r w:rsidRPr="0092492A">
              <w:rPr>
                <w:sz w:val="18"/>
                <w:szCs w:val="18"/>
              </w:rPr>
              <w:t xml:space="preserve"> №196107</w:t>
            </w:r>
          </w:p>
          <w:p w:rsidR="00D44C87" w:rsidRPr="0092492A" w:rsidRDefault="00D44C87" w:rsidP="00CC10E9">
            <w:pPr>
              <w:jc w:val="center"/>
              <w:rPr>
                <w:sz w:val="18"/>
                <w:szCs w:val="18"/>
              </w:rPr>
            </w:pPr>
            <w:r w:rsidRPr="0092492A">
              <w:rPr>
                <w:sz w:val="18"/>
                <w:szCs w:val="18"/>
              </w:rPr>
              <w:t>от 17.02.2020г.</w:t>
            </w:r>
            <w:r w:rsidRPr="0092492A">
              <w:t xml:space="preserve"> </w:t>
            </w:r>
            <w:r w:rsidRPr="0092492A">
              <w:rPr>
                <w:sz w:val="16"/>
                <w:szCs w:val="16"/>
              </w:rPr>
              <w:t>(полезная модель)</w:t>
            </w:r>
          </w:p>
        </w:tc>
        <w:tc>
          <w:tcPr>
            <w:tcW w:w="510" w:type="pct"/>
          </w:tcPr>
          <w:p w:rsidR="00D44C87" w:rsidRPr="0092492A" w:rsidRDefault="00D44C87" w:rsidP="00CC10E9">
            <w:pPr>
              <w:ind w:right="-122" w:hanging="171"/>
              <w:jc w:val="center"/>
              <w:rPr>
                <w:sz w:val="18"/>
                <w:szCs w:val="18"/>
              </w:rPr>
            </w:pPr>
            <w:r w:rsidRPr="0092492A">
              <w:rPr>
                <w:sz w:val="18"/>
                <w:szCs w:val="18"/>
              </w:rPr>
              <w:t xml:space="preserve">до </w:t>
            </w:r>
          </w:p>
          <w:p w:rsidR="00D44C87" w:rsidRPr="0092492A" w:rsidRDefault="00D44C87" w:rsidP="00CC10E9">
            <w:pPr>
              <w:ind w:right="-122" w:hanging="171"/>
              <w:jc w:val="center"/>
              <w:rPr>
                <w:sz w:val="18"/>
                <w:szCs w:val="18"/>
              </w:rPr>
            </w:pPr>
            <w:r w:rsidRPr="0092492A">
              <w:rPr>
                <w:sz w:val="18"/>
                <w:szCs w:val="18"/>
              </w:rPr>
              <w:t>04.12.2029г.</w:t>
            </w:r>
          </w:p>
        </w:tc>
        <w:tc>
          <w:tcPr>
            <w:tcW w:w="1103" w:type="pct"/>
          </w:tcPr>
          <w:p w:rsidR="00D44C87" w:rsidRPr="0092492A" w:rsidRDefault="00D44C87" w:rsidP="00CC10E9">
            <w:pPr>
              <w:rPr>
                <w:sz w:val="18"/>
                <w:szCs w:val="18"/>
              </w:rPr>
            </w:pPr>
            <w:r w:rsidRPr="0092492A">
              <w:rPr>
                <w:sz w:val="18"/>
                <w:szCs w:val="18"/>
              </w:rPr>
              <w:t xml:space="preserve">Реактор получения </w:t>
            </w:r>
          </w:p>
          <w:p w:rsidR="00D44C87" w:rsidRPr="0092492A" w:rsidRDefault="00D44C87" w:rsidP="00CC10E9">
            <w:pPr>
              <w:rPr>
                <w:sz w:val="18"/>
                <w:szCs w:val="18"/>
              </w:rPr>
            </w:pPr>
            <w:r w:rsidRPr="0092492A">
              <w:rPr>
                <w:sz w:val="18"/>
                <w:szCs w:val="18"/>
              </w:rPr>
              <w:t>гидроксиламинсульфата</w:t>
            </w:r>
          </w:p>
        </w:tc>
        <w:tc>
          <w:tcPr>
            <w:tcW w:w="1780" w:type="pct"/>
          </w:tcPr>
          <w:p w:rsidR="00D44C87" w:rsidRDefault="00D44C87" w:rsidP="00CC10E9">
            <w:pPr>
              <w:jc w:val="both"/>
              <w:rPr>
                <w:sz w:val="18"/>
                <w:szCs w:val="18"/>
              </w:rPr>
            </w:pPr>
            <w:r w:rsidRPr="000560CB">
              <w:rPr>
                <w:sz w:val="18"/>
                <w:szCs w:val="18"/>
              </w:rPr>
              <w:t>Высокая надежность конструкции реактора, интенсивное перемешивание и проведение процесса в кинетической области, раздельная подача в реакционный объем газообразных реагентов и др. обеспечивают взрывобезопасный режим процесса и высокий выход целевого продукта.</w:t>
            </w:r>
          </w:p>
        </w:tc>
      </w:tr>
    </w:tbl>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0F25CD" w:rsidRDefault="000F25CD" w:rsidP="00301D39">
      <w:pPr>
        <w:spacing w:before="0" w:after="0"/>
        <w:ind w:firstLine="720"/>
        <w:jc w:val="center"/>
      </w:pPr>
    </w:p>
    <w:p w:rsidR="00301D39" w:rsidRDefault="00301D39" w:rsidP="00301D39">
      <w:pPr>
        <w:spacing w:before="0" w:after="0"/>
        <w:ind w:firstLine="720"/>
        <w:jc w:val="center"/>
      </w:pPr>
      <w:r>
        <w:lastRenderedPageBreak/>
        <w:t>Перечень товарных знаков.</w:t>
      </w:r>
    </w:p>
    <w:p w:rsidR="00301D39" w:rsidRDefault="00301D39" w:rsidP="00301D39">
      <w:pPr>
        <w:spacing w:before="0" w:after="0"/>
        <w:ind w:firstLine="720"/>
        <w:jc w:val="right"/>
      </w:pPr>
    </w:p>
    <w:tbl>
      <w:tblPr>
        <w:tblStyle w:val="Subst"/>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4073"/>
        <w:gridCol w:w="1559"/>
        <w:gridCol w:w="1550"/>
        <w:gridCol w:w="2561"/>
      </w:tblGrid>
      <w:tr w:rsidR="00301D39" w:rsidRPr="00133D4D" w:rsidTr="0069234F">
        <w:tblPrEx>
          <w:tblCellMar>
            <w:top w:w="0" w:type="dxa"/>
            <w:bottom w:w="0" w:type="dxa"/>
          </w:tblCellMar>
        </w:tblPrEx>
        <w:trPr>
          <w:trHeight w:val="817"/>
        </w:trPr>
        <w:tc>
          <w:tcPr>
            <w:tcW w:w="747" w:type="dxa"/>
            <w:vAlign w:val="center"/>
          </w:tcPr>
          <w:p w:rsidR="00301D39" w:rsidRPr="00133D4D" w:rsidRDefault="00301D39" w:rsidP="00301D39">
            <w:pPr>
              <w:spacing w:before="0" w:after="0"/>
              <w:ind w:firstLine="720"/>
              <w:jc w:val="right"/>
              <w:rPr>
                <w:b/>
              </w:rPr>
            </w:pPr>
            <w:r w:rsidRPr="00133D4D">
              <w:rPr>
                <w:b/>
              </w:rPr>
              <w:t>№ п/п</w:t>
            </w:r>
          </w:p>
        </w:tc>
        <w:tc>
          <w:tcPr>
            <w:tcW w:w="4073" w:type="dxa"/>
            <w:vAlign w:val="center"/>
          </w:tcPr>
          <w:p w:rsidR="00301D39" w:rsidRPr="00133D4D" w:rsidRDefault="00301D39" w:rsidP="0069234F">
            <w:pPr>
              <w:spacing w:before="0" w:after="0"/>
              <w:ind w:firstLine="720"/>
              <w:rPr>
                <w:b/>
              </w:rPr>
            </w:pPr>
            <w:r w:rsidRPr="00133D4D">
              <w:rPr>
                <w:b/>
              </w:rPr>
              <w:t>Вид, название</w:t>
            </w:r>
          </w:p>
          <w:p w:rsidR="00301D39" w:rsidRPr="00133D4D" w:rsidRDefault="00301D39" w:rsidP="0069234F">
            <w:pPr>
              <w:spacing w:before="0" w:after="0"/>
              <w:ind w:firstLine="720"/>
              <w:rPr>
                <w:b/>
              </w:rPr>
            </w:pPr>
            <w:r w:rsidRPr="00133D4D">
              <w:rPr>
                <w:b/>
              </w:rPr>
              <w:t>(условно стилизованное)</w:t>
            </w:r>
          </w:p>
        </w:tc>
        <w:tc>
          <w:tcPr>
            <w:tcW w:w="1559" w:type="dxa"/>
            <w:vAlign w:val="center"/>
          </w:tcPr>
          <w:p w:rsidR="00301D39" w:rsidRPr="00133D4D" w:rsidRDefault="00301D39" w:rsidP="0069234F">
            <w:pPr>
              <w:spacing w:before="0" w:after="0"/>
              <w:ind w:firstLine="31"/>
              <w:rPr>
                <w:b/>
              </w:rPr>
            </w:pPr>
            <w:r w:rsidRPr="00133D4D">
              <w:rPr>
                <w:b/>
              </w:rPr>
              <w:t>№ свидетельства</w:t>
            </w:r>
          </w:p>
        </w:tc>
        <w:tc>
          <w:tcPr>
            <w:tcW w:w="1550" w:type="dxa"/>
            <w:vAlign w:val="center"/>
          </w:tcPr>
          <w:p w:rsidR="00301D39" w:rsidRPr="00133D4D" w:rsidRDefault="00301D39" w:rsidP="0069234F">
            <w:pPr>
              <w:spacing w:before="0" w:after="0"/>
              <w:rPr>
                <w:b/>
              </w:rPr>
            </w:pPr>
            <w:r w:rsidRPr="00133D4D">
              <w:rPr>
                <w:b/>
              </w:rPr>
              <w:t>№ заявки</w:t>
            </w:r>
          </w:p>
        </w:tc>
        <w:tc>
          <w:tcPr>
            <w:tcW w:w="2561" w:type="dxa"/>
            <w:vAlign w:val="center"/>
          </w:tcPr>
          <w:p w:rsidR="00301D39" w:rsidRPr="00133D4D" w:rsidRDefault="00301D39" w:rsidP="0069234F">
            <w:pPr>
              <w:spacing w:before="0" w:after="0"/>
              <w:ind w:left="186"/>
              <w:rPr>
                <w:b/>
              </w:rPr>
            </w:pPr>
            <w:r w:rsidRPr="00133D4D">
              <w:rPr>
                <w:b/>
              </w:rPr>
              <w:t>Срок действия свидетельства</w:t>
            </w:r>
          </w:p>
        </w:tc>
      </w:tr>
      <w:tr w:rsidR="00301D39" w:rsidRPr="00133D4D" w:rsidTr="0069234F">
        <w:tblPrEx>
          <w:tblCellMar>
            <w:top w:w="0" w:type="dxa"/>
            <w:bottom w:w="0" w:type="dxa"/>
          </w:tblCellMar>
        </w:tblPrEx>
        <w:trPr>
          <w:trHeight w:val="1471"/>
        </w:trPr>
        <w:tc>
          <w:tcPr>
            <w:tcW w:w="747" w:type="dxa"/>
          </w:tcPr>
          <w:p w:rsidR="00301D39" w:rsidRPr="00133D4D" w:rsidRDefault="00301D39" w:rsidP="00301D39">
            <w:pPr>
              <w:numPr>
                <w:ilvl w:val="0"/>
                <w:numId w:val="5"/>
              </w:numPr>
              <w:spacing w:before="0" w:after="0"/>
              <w:jc w:val="right"/>
            </w:pPr>
          </w:p>
        </w:tc>
        <w:tc>
          <w:tcPr>
            <w:tcW w:w="4073" w:type="dxa"/>
          </w:tcPr>
          <w:p w:rsidR="00301D39" w:rsidRPr="00133D4D" w:rsidRDefault="00301D39" w:rsidP="0069234F">
            <w:pPr>
              <w:spacing w:before="0" w:after="0"/>
              <w:ind w:firstLine="720"/>
            </w:pPr>
            <w:r w:rsidRPr="00133D4D">
              <w:t xml:space="preserve">       </w:t>
            </w:r>
            <w:r w:rsidR="00D8676D" w:rsidRPr="00133D4D">
              <w:rPr>
                <w:noProof/>
              </w:rPr>
              <w:drawing>
                <wp:inline distT="0" distB="0" distL="0" distR="0">
                  <wp:extent cx="1228725" cy="828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9F9F9"/>
                              </a:clrFrom>
                              <a:clrTo>
                                <a:srgbClr val="F9F9F9">
                                  <a:alpha val="0"/>
                                </a:srgbClr>
                              </a:clrTo>
                            </a:clrChange>
                            <a:extLst>
                              <a:ext uri="{28A0092B-C50C-407E-A947-70E740481C1C}">
                                <a14:useLocalDpi xmlns:a14="http://schemas.microsoft.com/office/drawing/2010/main" val="0"/>
                              </a:ext>
                            </a:extLst>
                          </a:blip>
                          <a:srcRect l="41806" t="16406" r="37460" b="68425"/>
                          <a:stretch>
                            <a:fillRect/>
                          </a:stretch>
                        </pic:blipFill>
                        <pic:spPr bwMode="auto">
                          <a:xfrm>
                            <a:off x="0" y="0"/>
                            <a:ext cx="1228725" cy="828675"/>
                          </a:xfrm>
                          <a:prstGeom prst="rect">
                            <a:avLst/>
                          </a:prstGeom>
                          <a:noFill/>
                          <a:ln>
                            <a:noFill/>
                          </a:ln>
                        </pic:spPr>
                      </pic:pic>
                    </a:graphicData>
                  </a:graphic>
                </wp:inline>
              </w:drawing>
            </w:r>
          </w:p>
        </w:tc>
        <w:tc>
          <w:tcPr>
            <w:tcW w:w="1559" w:type="dxa"/>
          </w:tcPr>
          <w:p w:rsidR="00301D39" w:rsidRPr="00133D4D" w:rsidRDefault="00301D39" w:rsidP="0069234F">
            <w:pPr>
              <w:spacing w:before="0" w:after="0"/>
              <w:ind w:firstLine="31"/>
              <w:rPr>
                <w:b/>
                <w:bCs/>
              </w:rPr>
            </w:pPr>
            <w:r w:rsidRPr="00133D4D">
              <w:rPr>
                <w:b/>
                <w:bCs/>
              </w:rPr>
              <w:t>№  44280</w:t>
            </w:r>
          </w:p>
          <w:p w:rsidR="00301D39" w:rsidRPr="00133D4D" w:rsidRDefault="00301D39" w:rsidP="0069234F">
            <w:pPr>
              <w:spacing w:before="0" w:after="0"/>
              <w:ind w:firstLine="31"/>
            </w:pPr>
            <w:r w:rsidRPr="00133D4D">
              <w:t>от 26.09.1972г.</w:t>
            </w:r>
          </w:p>
          <w:p w:rsidR="00301D39" w:rsidRPr="00133D4D" w:rsidRDefault="00301D39" w:rsidP="0069234F">
            <w:pPr>
              <w:spacing w:before="0" w:after="0"/>
              <w:ind w:firstLine="31"/>
            </w:pPr>
          </w:p>
        </w:tc>
        <w:tc>
          <w:tcPr>
            <w:tcW w:w="1550" w:type="dxa"/>
          </w:tcPr>
          <w:p w:rsidR="00301D39" w:rsidRPr="00133D4D" w:rsidRDefault="00301D39" w:rsidP="0069234F">
            <w:pPr>
              <w:spacing w:before="0" w:after="0"/>
              <w:rPr>
                <w:b/>
                <w:bCs/>
              </w:rPr>
            </w:pPr>
            <w:r w:rsidRPr="00133D4D">
              <w:rPr>
                <w:b/>
                <w:bCs/>
              </w:rPr>
              <w:t>№  60237</w:t>
            </w:r>
          </w:p>
          <w:p w:rsidR="00301D39" w:rsidRPr="00133D4D" w:rsidRDefault="00301D39" w:rsidP="0069234F">
            <w:pPr>
              <w:spacing w:before="0" w:after="0"/>
              <w:ind w:firstLine="30"/>
            </w:pPr>
            <w:r w:rsidRPr="00133D4D">
              <w:t>от 29.10.1971г.</w:t>
            </w:r>
          </w:p>
          <w:p w:rsidR="00301D39" w:rsidRPr="00133D4D" w:rsidRDefault="00301D39" w:rsidP="0069234F">
            <w:pPr>
              <w:spacing w:before="0" w:after="0"/>
              <w:ind w:firstLine="720"/>
            </w:pPr>
          </w:p>
          <w:p w:rsidR="00301D39" w:rsidRPr="00133D4D" w:rsidRDefault="00301D39" w:rsidP="0069234F">
            <w:pPr>
              <w:spacing w:before="0" w:after="0"/>
              <w:ind w:firstLine="720"/>
            </w:pPr>
          </w:p>
        </w:tc>
        <w:tc>
          <w:tcPr>
            <w:tcW w:w="2561" w:type="dxa"/>
          </w:tcPr>
          <w:p w:rsidR="00301D39" w:rsidRPr="00133D4D" w:rsidRDefault="00301D39" w:rsidP="0069234F">
            <w:pPr>
              <w:spacing w:before="0" w:after="0"/>
              <w:ind w:firstLine="44"/>
            </w:pPr>
            <w:r w:rsidRPr="00133D4D">
              <w:t>Продлен до</w:t>
            </w:r>
          </w:p>
          <w:p w:rsidR="00301D39" w:rsidRPr="00133D4D" w:rsidRDefault="00301D39" w:rsidP="0069234F">
            <w:pPr>
              <w:spacing w:before="0" w:after="0"/>
              <w:ind w:firstLine="44"/>
              <w:rPr>
                <w:b/>
                <w:bCs/>
              </w:rPr>
            </w:pPr>
            <w:r w:rsidRPr="00133D4D">
              <w:t>29.11.2021г</w:t>
            </w:r>
            <w:r w:rsidRPr="00133D4D">
              <w:rPr>
                <w:b/>
                <w:bCs/>
              </w:rPr>
              <w:t>.</w:t>
            </w:r>
          </w:p>
          <w:p w:rsidR="00301D39" w:rsidRPr="00133D4D" w:rsidRDefault="00301D39" w:rsidP="0069234F">
            <w:pPr>
              <w:spacing w:before="0" w:after="0"/>
              <w:ind w:firstLine="44"/>
            </w:pPr>
          </w:p>
          <w:p w:rsidR="00301D39" w:rsidRPr="00133D4D" w:rsidRDefault="00301D39" w:rsidP="0069234F">
            <w:pPr>
              <w:spacing w:before="0" w:after="0"/>
              <w:ind w:firstLine="44"/>
              <w:rPr>
                <w:b/>
              </w:rPr>
            </w:pPr>
          </w:p>
        </w:tc>
      </w:tr>
      <w:tr w:rsidR="00301D39" w:rsidRPr="00133D4D" w:rsidTr="0069234F">
        <w:tblPrEx>
          <w:tblCellMar>
            <w:top w:w="0" w:type="dxa"/>
            <w:bottom w:w="0" w:type="dxa"/>
          </w:tblCellMar>
        </w:tblPrEx>
        <w:trPr>
          <w:trHeight w:val="1442"/>
        </w:trPr>
        <w:tc>
          <w:tcPr>
            <w:tcW w:w="747" w:type="dxa"/>
          </w:tcPr>
          <w:p w:rsidR="00301D39" w:rsidRPr="00133D4D" w:rsidRDefault="00301D39" w:rsidP="00301D39">
            <w:pPr>
              <w:numPr>
                <w:ilvl w:val="0"/>
                <w:numId w:val="5"/>
              </w:numPr>
              <w:spacing w:before="0" w:after="0"/>
              <w:jc w:val="right"/>
            </w:pPr>
          </w:p>
        </w:tc>
        <w:tc>
          <w:tcPr>
            <w:tcW w:w="4073" w:type="dxa"/>
          </w:tcPr>
          <w:p w:rsidR="00301D39" w:rsidRPr="00133D4D" w:rsidRDefault="00D8676D" w:rsidP="0069234F">
            <w:pPr>
              <w:spacing w:before="0" w:after="0"/>
              <w:ind w:firstLine="720"/>
            </w:pPr>
            <w:r w:rsidRPr="00133D4D">
              <w:rPr>
                <w:noProof/>
              </w:rPr>
              <w:drawing>
                <wp:inline distT="0" distB="0" distL="0" distR="0">
                  <wp:extent cx="1647825" cy="752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23199" t="14101" r="38293" b="71671"/>
                          <a:stretch>
                            <a:fillRect/>
                          </a:stretch>
                        </pic:blipFill>
                        <pic:spPr bwMode="auto">
                          <a:xfrm>
                            <a:off x="0" y="0"/>
                            <a:ext cx="1647825" cy="752475"/>
                          </a:xfrm>
                          <a:prstGeom prst="rect">
                            <a:avLst/>
                          </a:prstGeom>
                          <a:noFill/>
                          <a:ln>
                            <a:noFill/>
                          </a:ln>
                        </pic:spPr>
                      </pic:pic>
                    </a:graphicData>
                  </a:graphic>
                </wp:inline>
              </w:drawing>
            </w:r>
          </w:p>
          <w:p w:rsidR="00301D39" w:rsidRPr="00133D4D" w:rsidRDefault="00301D39" w:rsidP="0069234F">
            <w:pPr>
              <w:spacing w:before="0" w:after="0"/>
              <w:ind w:firstLine="720"/>
            </w:pPr>
          </w:p>
        </w:tc>
        <w:tc>
          <w:tcPr>
            <w:tcW w:w="1559" w:type="dxa"/>
          </w:tcPr>
          <w:p w:rsidR="00301D39" w:rsidRPr="00133D4D" w:rsidRDefault="00301D39" w:rsidP="0069234F">
            <w:pPr>
              <w:spacing w:before="0" w:after="0"/>
              <w:ind w:firstLine="31"/>
              <w:rPr>
                <w:b/>
                <w:bCs/>
              </w:rPr>
            </w:pPr>
            <w:r w:rsidRPr="00133D4D">
              <w:rPr>
                <w:b/>
                <w:bCs/>
              </w:rPr>
              <w:t>№  152163</w:t>
            </w:r>
          </w:p>
          <w:p w:rsidR="00301D39" w:rsidRPr="00133D4D" w:rsidRDefault="00301D39" w:rsidP="0069234F">
            <w:pPr>
              <w:spacing w:before="0" w:after="0"/>
              <w:ind w:firstLine="31"/>
            </w:pPr>
            <w:r w:rsidRPr="00133D4D">
              <w:t>от 30.04.1997г.</w:t>
            </w:r>
          </w:p>
          <w:p w:rsidR="00301D39" w:rsidRPr="00133D4D" w:rsidRDefault="00301D39" w:rsidP="0069234F">
            <w:pPr>
              <w:spacing w:before="0" w:after="0"/>
              <w:ind w:firstLine="31"/>
            </w:pPr>
          </w:p>
          <w:p w:rsidR="00301D39" w:rsidRPr="00133D4D" w:rsidRDefault="00301D39" w:rsidP="0069234F">
            <w:pPr>
              <w:spacing w:before="0" w:after="0"/>
              <w:ind w:firstLine="31"/>
            </w:pPr>
          </w:p>
        </w:tc>
        <w:tc>
          <w:tcPr>
            <w:tcW w:w="1550" w:type="dxa"/>
          </w:tcPr>
          <w:p w:rsidR="00301D39" w:rsidRPr="00133D4D" w:rsidRDefault="00301D39" w:rsidP="0069234F">
            <w:pPr>
              <w:spacing w:before="0" w:after="0"/>
              <w:ind w:firstLine="30"/>
              <w:rPr>
                <w:b/>
                <w:bCs/>
              </w:rPr>
            </w:pPr>
            <w:r w:rsidRPr="00133D4D">
              <w:rPr>
                <w:b/>
                <w:bCs/>
              </w:rPr>
              <w:t>№  96710017</w:t>
            </w:r>
          </w:p>
          <w:p w:rsidR="00301D39" w:rsidRPr="00133D4D" w:rsidRDefault="00301D39" w:rsidP="0069234F">
            <w:pPr>
              <w:spacing w:before="0" w:after="0"/>
            </w:pPr>
            <w:r w:rsidRPr="00133D4D">
              <w:t>от 01.08.1996г.</w:t>
            </w:r>
          </w:p>
        </w:tc>
        <w:tc>
          <w:tcPr>
            <w:tcW w:w="2561" w:type="dxa"/>
          </w:tcPr>
          <w:p w:rsidR="00301D39" w:rsidRPr="00133D4D" w:rsidRDefault="00301D39" w:rsidP="0069234F">
            <w:pPr>
              <w:spacing w:before="0" w:after="0"/>
              <w:ind w:firstLine="44"/>
            </w:pPr>
            <w:r w:rsidRPr="00133D4D">
              <w:t>Продлен до 01.08.2026г.</w:t>
            </w:r>
          </w:p>
          <w:p w:rsidR="00301D39" w:rsidRPr="00133D4D" w:rsidRDefault="00301D39" w:rsidP="0069234F">
            <w:pPr>
              <w:spacing w:before="0" w:after="0"/>
              <w:ind w:firstLine="44"/>
            </w:pPr>
          </w:p>
        </w:tc>
      </w:tr>
      <w:tr w:rsidR="00301D39" w:rsidRPr="00133D4D" w:rsidTr="0069234F">
        <w:tblPrEx>
          <w:tblCellMar>
            <w:top w:w="0" w:type="dxa"/>
            <w:bottom w:w="0" w:type="dxa"/>
          </w:tblCellMar>
        </w:tblPrEx>
        <w:tc>
          <w:tcPr>
            <w:tcW w:w="747" w:type="dxa"/>
          </w:tcPr>
          <w:p w:rsidR="00301D39" w:rsidRPr="00133D4D" w:rsidRDefault="00301D39" w:rsidP="00301D39">
            <w:pPr>
              <w:numPr>
                <w:ilvl w:val="0"/>
                <w:numId w:val="5"/>
              </w:numPr>
              <w:spacing w:before="0" w:after="0"/>
              <w:jc w:val="right"/>
            </w:pPr>
          </w:p>
        </w:tc>
        <w:tc>
          <w:tcPr>
            <w:tcW w:w="4073" w:type="dxa"/>
          </w:tcPr>
          <w:p w:rsidR="00301D39" w:rsidRPr="00133D4D" w:rsidRDefault="00D8676D" w:rsidP="0069234F">
            <w:pPr>
              <w:spacing w:before="0" w:after="0"/>
              <w:ind w:firstLine="720"/>
            </w:pPr>
            <w:r>
              <w:rPr>
                <w:noProof/>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160655</wp:posOffset>
                      </wp:positionV>
                      <wp:extent cx="824230" cy="824230"/>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24230" cy="824230"/>
                              </a:xfrm>
                              <a:custGeom>
                                <a:avLst/>
                                <a:gdLst>
                                  <a:gd name="T0" fmla="*/ 792 w 4354"/>
                                  <a:gd name="T1" fmla="*/ 494 h 4324"/>
                                  <a:gd name="T2" fmla="*/ 2721 w 4354"/>
                                  <a:gd name="T3" fmla="*/ 69 h 4324"/>
                                  <a:gd name="T4" fmla="*/ 4183 w 4354"/>
                                  <a:gd name="T5" fmla="*/ 1321 h 4324"/>
                                  <a:gd name="T6" fmla="*/ 4040 w 4354"/>
                                  <a:gd name="T7" fmla="*/ 3283 h 4324"/>
                                  <a:gd name="T8" fmla="*/ 2400 w 4354"/>
                                  <a:gd name="T9" fmla="*/ 4312 h 4324"/>
                                  <a:gd name="T10" fmla="*/ 565 w 4354"/>
                                  <a:gd name="T11" fmla="*/ 3616 h 4324"/>
                                  <a:gd name="T12" fmla="*/ 2765 w 4354"/>
                                  <a:gd name="T13" fmla="*/ 2108 h 4324"/>
                                  <a:gd name="T14" fmla="*/ 3425 w 4354"/>
                                  <a:gd name="T15" fmla="*/ 1953 h 4324"/>
                                  <a:gd name="T16" fmla="*/ 3861 w 4354"/>
                                  <a:gd name="T17" fmla="*/ 2017 h 4324"/>
                                  <a:gd name="T18" fmla="*/ 3263 w 4354"/>
                                  <a:gd name="T19" fmla="*/ 874 h 4324"/>
                                  <a:gd name="T20" fmla="*/ 2655 w 4354"/>
                                  <a:gd name="T21" fmla="*/ 810 h 4324"/>
                                  <a:gd name="T22" fmla="*/ 2941 w 4354"/>
                                  <a:gd name="T23" fmla="*/ 1192 h 4324"/>
                                  <a:gd name="T24" fmla="*/ 2892 w 4354"/>
                                  <a:gd name="T25" fmla="*/ 1682 h 4324"/>
                                  <a:gd name="T26" fmla="*/ 2540 w 4354"/>
                                  <a:gd name="T27" fmla="*/ 2003 h 4324"/>
                                  <a:gd name="T28" fmla="*/ 2853 w 4354"/>
                                  <a:gd name="T29" fmla="*/ 2575 h 4324"/>
                                  <a:gd name="T30" fmla="*/ 2958 w 4354"/>
                                  <a:gd name="T31" fmla="*/ 3054 h 4324"/>
                                  <a:gd name="T32" fmla="*/ 2716 w 4354"/>
                                  <a:gd name="T33" fmla="*/ 3469 h 4324"/>
                                  <a:gd name="T34" fmla="*/ 3109 w 4354"/>
                                  <a:gd name="T35" fmla="*/ 3564 h 4324"/>
                                  <a:gd name="T36" fmla="*/ 3839 w 4354"/>
                                  <a:gd name="T37" fmla="*/ 2470 h 4324"/>
                                  <a:gd name="T38" fmla="*/ 3418 w 4354"/>
                                  <a:gd name="T39" fmla="*/ 2298 h 4324"/>
                                  <a:gd name="T40" fmla="*/ 2968 w 4354"/>
                                  <a:gd name="T41" fmla="*/ 2293 h 4324"/>
                                  <a:gd name="T42" fmla="*/ 1619 w 4354"/>
                                  <a:gd name="T43" fmla="*/ 1882 h 4324"/>
                                  <a:gd name="T44" fmla="*/ 1393 w 4354"/>
                                  <a:gd name="T45" fmla="*/ 1458 h 4324"/>
                                  <a:gd name="T46" fmla="*/ 1515 w 4354"/>
                                  <a:gd name="T47" fmla="*/ 985 h 4324"/>
                                  <a:gd name="T48" fmla="*/ 1702 w 4354"/>
                                  <a:gd name="T49" fmla="*/ 548 h 4324"/>
                                  <a:gd name="T50" fmla="*/ 702 w 4354"/>
                                  <a:gd name="T51" fmla="*/ 1340 h 4324"/>
                                  <a:gd name="T52" fmla="*/ 651 w 4354"/>
                                  <a:gd name="T53" fmla="*/ 2057 h 4324"/>
                                  <a:gd name="T54" fmla="*/ 1254 w 4354"/>
                                  <a:gd name="T55" fmla="*/ 1921 h 4324"/>
                                  <a:gd name="T56" fmla="*/ 1565 w 4354"/>
                                  <a:gd name="T57" fmla="*/ 2139 h 4324"/>
                                  <a:gd name="T58" fmla="*/ 905 w 4354"/>
                                  <a:gd name="T59" fmla="*/ 2299 h 4324"/>
                                  <a:gd name="T60" fmla="*/ 487 w 4354"/>
                                  <a:gd name="T61" fmla="*/ 2162 h 4324"/>
                                  <a:gd name="T62" fmla="*/ 1019 w 4354"/>
                                  <a:gd name="T63" fmla="*/ 3387 h 4324"/>
                                  <a:gd name="T64" fmla="*/ 1722 w 4354"/>
                                  <a:gd name="T65" fmla="*/ 3527 h 4324"/>
                                  <a:gd name="T66" fmla="*/ 1421 w 4354"/>
                                  <a:gd name="T67" fmla="*/ 3156 h 4324"/>
                                  <a:gd name="T68" fmla="*/ 1450 w 4354"/>
                                  <a:gd name="T69" fmla="*/ 2665 h 4324"/>
                                  <a:gd name="T70" fmla="*/ 1791 w 4354"/>
                                  <a:gd name="T71" fmla="*/ 2332 h 4324"/>
                                  <a:gd name="T72" fmla="*/ 1951 w 4354"/>
                                  <a:gd name="T73" fmla="*/ 940 h 4324"/>
                                  <a:gd name="T74" fmla="*/ 1685 w 4354"/>
                                  <a:gd name="T75" fmla="*/ 1135 h 4324"/>
                                  <a:gd name="T76" fmla="*/ 1622 w 4354"/>
                                  <a:gd name="T77" fmla="*/ 1466 h 4324"/>
                                  <a:gd name="T78" fmla="*/ 1850 w 4354"/>
                                  <a:gd name="T79" fmla="*/ 1772 h 4324"/>
                                  <a:gd name="T80" fmla="*/ 2064 w 4354"/>
                                  <a:gd name="T81" fmla="*/ 1996 h 4324"/>
                                  <a:gd name="T82" fmla="*/ 1897 w 4354"/>
                                  <a:gd name="T83" fmla="*/ 2530 h 4324"/>
                                  <a:gd name="T84" fmla="*/ 1626 w 4354"/>
                                  <a:gd name="T85" fmla="*/ 2841 h 4324"/>
                                  <a:gd name="T86" fmla="*/ 1676 w 4354"/>
                                  <a:gd name="T87" fmla="*/ 3173 h 4324"/>
                                  <a:gd name="T88" fmla="*/ 1937 w 4354"/>
                                  <a:gd name="T89" fmla="*/ 3377 h 4324"/>
                                  <a:gd name="T90" fmla="*/ 1878 w 4354"/>
                                  <a:gd name="T91" fmla="*/ 4045 h 4324"/>
                                  <a:gd name="T92" fmla="*/ 519 w 4354"/>
                                  <a:gd name="T93" fmla="*/ 3119 h 4324"/>
                                  <a:gd name="T94" fmla="*/ 402 w 4354"/>
                                  <a:gd name="T95" fmla="*/ 1445 h 4324"/>
                                  <a:gd name="T96" fmla="*/ 1611 w 4354"/>
                                  <a:gd name="T97" fmla="*/ 341 h 4324"/>
                                  <a:gd name="T98" fmla="*/ 2365 w 4354"/>
                                  <a:gd name="T99" fmla="*/ 3412 h 4324"/>
                                  <a:gd name="T100" fmla="*/ 2638 w 4354"/>
                                  <a:gd name="T101" fmla="*/ 3231 h 4324"/>
                                  <a:gd name="T102" fmla="*/ 2740 w 4354"/>
                                  <a:gd name="T103" fmla="*/ 2911 h 4324"/>
                                  <a:gd name="T104" fmla="*/ 2425 w 4354"/>
                                  <a:gd name="T105" fmla="*/ 2517 h 4324"/>
                                  <a:gd name="T106" fmla="*/ 2296 w 4354"/>
                                  <a:gd name="T107" fmla="*/ 1961 h 4324"/>
                                  <a:gd name="T108" fmla="*/ 2562 w 4354"/>
                                  <a:gd name="T109" fmla="*/ 1736 h 4324"/>
                                  <a:gd name="T110" fmla="*/ 2740 w 4354"/>
                                  <a:gd name="T111" fmla="*/ 1358 h 4324"/>
                                  <a:gd name="T112" fmla="*/ 2601 w 4354"/>
                                  <a:gd name="T113" fmla="*/ 1054 h 4324"/>
                                  <a:gd name="T114" fmla="*/ 2334 w 4354"/>
                                  <a:gd name="T115" fmla="*/ 879 h 4324"/>
                                  <a:gd name="T116" fmla="*/ 3076 w 4354"/>
                                  <a:gd name="T117" fmla="*/ 478 h 4324"/>
                                  <a:gd name="T118" fmla="*/ 4057 w 4354"/>
                                  <a:gd name="T119" fmla="*/ 1791 h 4324"/>
                                  <a:gd name="T120" fmla="*/ 3629 w 4354"/>
                                  <a:gd name="T121" fmla="*/ 3406 h 4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354" h="4324">
                                    <a:moveTo>
                                      <a:pt x="0" y="2162"/>
                                    </a:moveTo>
                                    <a:lnTo>
                                      <a:pt x="3" y="2051"/>
                                    </a:lnTo>
                                    <a:lnTo>
                                      <a:pt x="12" y="1940"/>
                                    </a:lnTo>
                                    <a:lnTo>
                                      <a:pt x="25" y="1833"/>
                                    </a:lnTo>
                                    <a:lnTo>
                                      <a:pt x="44" y="1726"/>
                                    </a:lnTo>
                                    <a:lnTo>
                                      <a:pt x="68" y="1622"/>
                                    </a:lnTo>
                                    <a:lnTo>
                                      <a:pt x="98" y="1519"/>
                                    </a:lnTo>
                                    <a:lnTo>
                                      <a:pt x="132" y="1419"/>
                                    </a:lnTo>
                                    <a:lnTo>
                                      <a:pt x="171" y="1321"/>
                                    </a:lnTo>
                                    <a:lnTo>
                                      <a:pt x="214" y="1225"/>
                                    </a:lnTo>
                                    <a:lnTo>
                                      <a:pt x="262" y="1132"/>
                                    </a:lnTo>
                                    <a:lnTo>
                                      <a:pt x="315" y="1041"/>
                                    </a:lnTo>
                                    <a:lnTo>
                                      <a:pt x="372" y="953"/>
                                    </a:lnTo>
                                    <a:lnTo>
                                      <a:pt x="432" y="868"/>
                                    </a:lnTo>
                                    <a:lnTo>
                                      <a:pt x="497" y="787"/>
                                    </a:lnTo>
                                    <a:lnTo>
                                      <a:pt x="565" y="709"/>
                                    </a:lnTo>
                                    <a:lnTo>
                                      <a:pt x="638" y="634"/>
                                    </a:lnTo>
                                    <a:lnTo>
                                      <a:pt x="713" y="561"/>
                                    </a:lnTo>
                                    <a:lnTo>
                                      <a:pt x="792" y="494"/>
                                    </a:lnTo>
                                    <a:lnTo>
                                      <a:pt x="875" y="429"/>
                                    </a:lnTo>
                                    <a:lnTo>
                                      <a:pt x="959" y="369"/>
                                    </a:lnTo>
                                    <a:lnTo>
                                      <a:pt x="1048" y="314"/>
                                    </a:lnTo>
                                    <a:lnTo>
                                      <a:pt x="1139" y="261"/>
                                    </a:lnTo>
                                    <a:lnTo>
                                      <a:pt x="1233" y="214"/>
                                    </a:lnTo>
                                    <a:lnTo>
                                      <a:pt x="1330" y="170"/>
                                    </a:lnTo>
                                    <a:lnTo>
                                      <a:pt x="1428" y="131"/>
                                    </a:lnTo>
                                    <a:lnTo>
                                      <a:pt x="1530" y="97"/>
                                    </a:lnTo>
                                    <a:lnTo>
                                      <a:pt x="1633" y="69"/>
                                    </a:lnTo>
                                    <a:lnTo>
                                      <a:pt x="1739" y="44"/>
                                    </a:lnTo>
                                    <a:lnTo>
                                      <a:pt x="1846" y="25"/>
                                    </a:lnTo>
                                    <a:lnTo>
                                      <a:pt x="1954" y="12"/>
                                    </a:lnTo>
                                    <a:lnTo>
                                      <a:pt x="2065" y="3"/>
                                    </a:lnTo>
                                    <a:lnTo>
                                      <a:pt x="2177" y="0"/>
                                    </a:lnTo>
                                    <a:lnTo>
                                      <a:pt x="2289" y="3"/>
                                    </a:lnTo>
                                    <a:lnTo>
                                      <a:pt x="2400" y="12"/>
                                    </a:lnTo>
                                    <a:lnTo>
                                      <a:pt x="2509" y="25"/>
                                    </a:lnTo>
                                    <a:lnTo>
                                      <a:pt x="2616" y="44"/>
                                    </a:lnTo>
                                    <a:lnTo>
                                      <a:pt x="2721" y="69"/>
                                    </a:lnTo>
                                    <a:lnTo>
                                      <a:pt x="2825" y="97"/>
                                    </a:lnTo>
                                    <a:lnTo>
                                      <a:pt x="2926" y="131"/>
                                    </a:lnTo>
                                    <a:lnTo>
                                      <a:pt x="3024" y="170"/>
                                    </a:lnTo>
                                    <a:lnTo>
                                      <a:pt x="3121" y="214"/>
                                    </a:lnTo>
                                    <a:lnTo>
                                      <a:pt x="3215" y="261"/>
                                    </a:lnTo>
                                    <a:lnTo>
                                      <a:pt x="3306" y="314"/>
                                    </a:lnTo>
                                    <a:lnTo>
                                      <a:pt x="3395" y="369"/>
                                    </a:lnTo>
                                    <a:lnTo>
                                      <a:pt x="3480" y="429"/>
                                    </a:lnTo>
                                    <a:lnTo>
                                      <a:pt x="3562" y="494"/>
                                    </a:lnTo>
                                    <a:lnTo>
                                      <a:pt x="3642" y="561"/>
                                    </a:lnTo>
                                    <a:lnTo>
                                      <a:pt x="3717" y="634"/>
                                    </a:lnTo>
                                    <a:lnTo>
                                      <a:pt x="3789" y="709"/>
                                    </a:lnTo>
                                    <a:lnTo>
                                      <a:pt x="3857" y="787"/>
                                    </a:lnTo>
                                    <a:lnTo>
                                      <a:pt x="3922" y="868"/>
                                    </a:lnTo>
                                    <a:lnTo>
                                      <a:pt x="3982" y="953"/>
                                    </a:lnTo>
                                    <a:lnTo>
                                      <a:pt x="4040" y="1041"/>
                                    </a:lnTo>
                                    <a:lnTo>
                                      <a:pt x="4092" y="1132"/>
                                    </a:lnTo>
                                    <a:lnTo>
                                      <a:pt x="4140" y="1225"/>
                                    </a:lnTo>
                                    <a:lnTo>
                                      <a:pt x="4183" y="1321"/>
                                    </a:lnTo>
                                    <a:lnTo>
                                      <a:pt x="4222" y="1419"/>
                                    </a:lnTo>
                                    <a:lnTo>
                                      <a:pt x="4256" y="1519"/>
                                    </a:lnTo>
                                    <a:lnTo>
                                      <a:pt x="4286" y="1622"/>
                                    </a:lnTo>
                                    <a:lnTo>
                                      <a:pt x="4310" y="1726"/>
                                    </a:lnTo>
                                    <a:lnTo>
                                      <a:pt x="4330" y="1833"/>
                                    </a:lnTo>
                                    <a:lnTo>
                                      <a:pt x="4344" y="1940"/>
                                    </a:lnTo>
                                    <a:lnTo>
                                      <a:pt x="4352" y="2051"/>
                                    </a:lnTo>
                                    <a:lnTo>
                                      <a:pt x="4354" y="2162"/>
                                    </a:lnTo>
                                    <a:lnTo>
                                      <a:pt x="4352" y="2273"/>
                                    </a:lnTo>
                                    <a:lnTo>
                                      <a:pt x="4344" y="2384"/>
                                    </a:lnTo>
                                    <a:lnTo>
                                      <a:pt x="4330" y="2491"/>
                                    </a:lnTo>
                                    <a:lnTo>
                                      <a:pt x="4310" y="2598"/>
                                    </a:lnTo>
                                    <a:lnTo>
                                      <a:pt x="4286" y="2703"/>
                                    </a:lnTo>
                                    <a:lnTo>
                                      <a:pt x="4256" y="2805"/>
                                    </a:lnTo>
                                    <a:lnTo>
                                      <a:pt x="4222" y="2906"/>
                                    </a:lnTo>
                                    <a:lnTo>
                                      <a:pt x="4183" y="3003"/>
                                    </a:lnTo>
                                    <a:lnTo>
                                      <a:pt x="4140" y="3099"/>
                                    </a:lnTo>
                                    <a:lnTo>
                                      <a:pt x="4092" y="3192"/>
                                    </a:lnTo>
                                    <a:lnTo>
                                      <a:pt x="4040" y="3283"/>
                                    </a:lnTo>
                                    <a:lnTo>
                                      <a:pt x="3982" y="3371"/>
                                    </a:lnTo>
                                    <a:lnTo>
                                      <a:pt x="3922" y="3456"/>
                                    </a:lnTo>
                                    <a:lnTo>
                                      <a:pt x="3857" y="3537"/>
                                    </a:lnTo>
                                    <a:lnTo>
                                      <a:pt x="3789" y="3616"/>
                                    </a:lnTo>
                                    <a:lnTo>
                                      <a:pt x="3717" y="3690"/>
                                    </a:lnTo>
                                    <a:lnTo>
                                      <a:pt x="3642" y="3763"/>
                                    </a:lnTo>
                                    <a:lnTo>
                                      <a:pt x="3562" y="3830"/>
                                    </a:lnTo>
                                    <a:lnTo>
                                      <a:pt x="3480" y="3895"/>
                                    </a:lnTo>
                                    <a:lnTo>
                                      <a:pt x="3395" y="3955"/>
                                    </a:lnTo>
                                    <a:lnTo>
                                      <a:pt x="3306" y="4012"/>
                                    </a:lnTo>
                                    <a:lnTo>
                                      <a:pt x="3215" y="4063"/>
                                    </a:lnTo>
                                    <a:lnTo>
                                      <a:pt x="3121" y="4111"/>
                                    </a:lnTo>
                                    <a:lnTo>
                                      <a:pt x="3024" y="4154"/>
                                    </a:lnTo>
                                    <a:lnTo>
                                      <a:pt x="2926" y="4193"/>
                                    </a:lnTo>
                                    <a:lnTo>
                                      <a:pt x="2825" y="4227"/>
                                    </a:lnTo>
                                    <a:lnTo>
                                      <a:pt x="2721" y="4257"/>
                                    </a:lnTo>
                                    <a:lnTo>
                                      <a:pt x="2616" y="4280"/>
                                    </a:lnTo>
                                    <a:lnTo>
                                      <a:pt x="2509" y="4299"/>
                                    </a:lnTo>
                                    <a:lnTo>
                                      <a:pt x="2400" y="4312"/>
                                    </a:lnTo>
                                    <a:lnTo>
                                      <a:pt x="2289" y="4321"/>
                                    </a:lnTo>
                                    <a:lnTo>
                                      <a:pt x="2177" y="4324"/>
                                    </a:lnTo>
                                    <a:lnTo>
                                      <a:pt x="2065" y="4321"/>
                                    </a:lnTo>
                                    <a:lnTo>
                                      <a:pt x="1954" y="4312"/>
                                    </a:lnTo>
                                    <a:lnTo>
                                      <a:pt x="1846" y="4299"/>
                                    </a:lnTo>
                                    <a:lnTo>
                                      <a:pt x="1739" y="4280"/>
                                    </a:lnTo>
                                    <a:lnTo>
                                      <a:pt x="1633" y="4257"/>
                                    </a:lnTo>
                                    <a:lnTo>
                                      <a:pt x="1530" y="4227"/>
                                    </a:lnTo>
                                    <a:lnTo>
                                      <a:pt x="1428" y="4193"/>
                                    </a:lnTo>
                                    <a:lnTo>
                                      <a:pt x="1330" y="4154"/>
                                    </a:lnTo>
                                    <a:lnTo>
                                      <a:pt x="1233" y="4111"/>
                                    </a:lnTo>
                                    <a:lnTo>
                                      <a:pt x="1139" y="4063"/>
                                    </a:lnTo>
                                    <a:lnTo>
                                      <a:pt x="1048" y="4012"/>
                                    </a:lnTo>
                                    <a:lnTo>
                                      <a:pt x="959" y="3955"/>
                                    </a:lnTo>
                                    <a:lnTo>
                                      <a:pt x="875" y="3895"/>
                                    </a:lnTo>
                                    <a:lnTo>
                                      <a:pt x="792" y="3830"/>
                                    </a:lnTo>
                                    <a:lnTo>
                                      <a:pt x="713" y="3763"/>
                                    </a:lnTo>
                                    <a:lnTo>
                                      <a:pt x="638" y="3690"/>
                                    </a:lnTo>
                                    <a:lnTo>
                                      <a:pt x="565" y="3616"/>
                                    </a:lnTo>
                                    <a:lnTo>
                                      <a:pt x="497" y="3537"/>
                                    </a:lnTo>
                                    <a:lnTo>
                                      <a:pt x="432" y="3456"/>
                                    </a:lnTo>
                                    <a:lnTo>
                                      <a:pt x="372" y="3371"/>
                                    </a:lnTo>
                                    <a:lnTo>
                                      <a:pt x="315" y="3283"/>
                                    </a:lnTo>
                                    <a:lnTo>
                                      <a:pt x="262" y="3192"/>
                                    </a:lnTo>
                                    <a:lnTo>
                                      <a:pt x="214" y="3099"/>
                                    </a:lnTo>
                                    <a:lnTo>
                                      <a:pt x="171" y="3003"/>
                                    </a:lnTo>
                                    <a:lnTo>
                                      <a:pt x="132" y="2906"/>
                                    </a:lnTo>
                                    <a:lnTo>
                                      <a:pt x="98" y="2805"/>
                                    </a:lnTo>
                                    <a:lnTo>
                                      <a:pt x="68" y="2703"/>
                                    </a:lnTo>
                                    <a:lnTo>
                                      <a:pt x="44" y="2598"/>
                                    </a:lnTo>
                                    <a:lnTo>
                                      <a:pt x="25" y="2491"/>
                                    </a:lnTo>
                                    <a:lnTo>
                                      <a:pt x="12" y="2384"/>
                                    </a:lnTo>
                                    <a:lnTo>
                                      <a:pt x="3" y="2273"/>
                                    </a:lnTo>
                                    <a:lnTo>
                                      <a:pt x="0" y="2162"/>
                                    </a:lnTo>
                                    <a:close/>
                                    <a:moveTo>
                                      <a:pt x="2691" y="2080"/>
                                    </a:moveTo>
                                    <a:lnTo>
                                      <a:pt x="2716" y="2092"/>
                                    </a:lnTo>
                                    <a:lnTo>
                                      <a:pt x="2741" y="2101"/>
                                    </a:lnTo>
                                    <a:lnTo>
                                      <a:pt x="2765" y="2108"/>
                                    </a:lnTo>
                                    <a:lnTo>
                                      <a:pt x="2789" y="2113"/>
                                    </a:lnTo>
                                    <a:lnTo>
                                      <a:pt x="2814" y="2115"/>
                                    </a:lnTo>
                                    <a:lnTo>
                                      <a:pt x="2839" y="2117"/>
                                    </a:lnTo>
                                    <a:lnTo>
                                      <a:pt x="2862" y="2117"/>
                                    </a:lnTo>
                                    <a:lnTo>
                                      <a:pt x="2887" y="2115"/>
                                    </a:lnTo>
                                    <a:lnTo>
                                      <a:pt x="2912" y="2113"/>
                                    </a:lnTo>
                                    <a:lnTo>
                                      <a:pt x="2937" y="2108"/>
                                    </a:lnTo>
                                    <a:lnTo>
                                      <a:pt x="2960" y="2102"/>
                                    </a:lnTo>
                                    <a:lnTo>
                                      <a:pt x="2985" y="2097"/>
                                    </a:lnTo>
                                    <a:lnTo>
                                      <a:pt x="3035" y="2082"/>
                                    </a:lnTo>
                                    <a:lnTo>
                                      <a:pt x="3083" y="2065"/>
                                    </a:lnTo>
                                    <a:lnTo>
                                      <a:pt x="3181" y="2026"/>
                                    </a:lnTo>
                                    <a:lnTo>
                                      <a:pt x="3279" y="1990"/>
                                    </a:lnTo>
                                    <a:lnTo>
                                      <a:pt x="3304" y="1982"/>
                                    </a:lnTo>
                                    <a:lnTo>
                                      <a:pt x="3327" y="1974"/>
                                    </a:lnTo>
                                    <a:lnTo>
                                      <a:pt x="3352" y="1968"/>
                                    </a:lnTo>
                                    <a:lnTo>
                                      <a:pt x="3377" y="1962"/>
                                    </a:lnTo>
                                    <a:lnTo>
                                      <a:pt x="3401" y="1957"/>
                                    </a:lnTo>
                                    <a:lnTo>
                                      <a:pt x="3425" y="1953"/>
                                    </a:lnTo>
                                    <a:lnTo>
                                      <a:pt x="3450" y="1952"/>
                                    </a:lnTo>
                                    <a:lnTo>
                                      <a:pt x="3475" y="1951"/>
                                    </a:lnTo>
                                    <a:lnTo>
                                      <a:pt x="3507" y="1952"/>
                                    </a:lnTo>
                                    <a:lnTo>
                                      <a:pt x="3539" y="1953"/>
                                    </a:lnTo>
                                    <a:lnTo>
                                      <a:pt x="3569" y="1957"/>
                                    </a:lnTo>
                                    <a:lnTo>
                                      <a:pt x="3597" y="1961"/>
                                    </a:lnTo>
                                    <a:lnTo>
                                      <a:pt x="3625" y="1968"/>
                                    </a:lnTo>
                                    <a:lnTo>
                                      <a:pt x="3651" y="1974"/>
                                    </a:lnTo>
                                    <a:lnTo>
                                      <a:pt x="3676" y="1982"/>
                                    </a:lnTo>
                                    <a:lnTo>
                                      <a:pt x="3700" y="1991"/>
                                    </a:lnTo>
                                    <a:lnTo>
                                      <a:pt x="3724" y="2000"/>
                                    </a:lnTo>
                                    <a:lnTo>
                                      <a:pt x="3746" y="2010"/>
                                    </a:lnTo>
                                    <a:lnTo>
                                      <a:pt x="3768" y="2022"/>
                                    </a:lnTo>
                                    <a:lnTo>
                                      <a:pt x="3789" y="2035"/>
                                    </a:lnTo>
                                    <a:lnTo>
                                      <a:pt x="3809" y="2048"/>
                                    </a:lnTo>
                                    <a:lnTo>
                                      <a:pt x="3828" y="2061"/>
                                    </a:lnTo>
                                    <a:lnTo>
                                      <a:pt x="3848" y="2075"/>
                                    </a:lnTo>
                                    <a:lnTo>
                                      <a:pt x="3866" y="2089"/>
                                    </a:lnTo>
                                    <a:lnTo>
                                      <a:pt x="3861" y="2017"/>
                                    </a:lnTo>
                                    <a:lnTo>
                                      <a:pt x="3854" y="1944"/>
                                    </a:lnTo>
                                    <a:lnTo>
                                      <a:pt x="3843" y="1874"/>
                                    </a:lnTo>
                                    <a:lnTo>
                                      <a:pt x="3830" y="1804"/>
                                    </a:lnTo>
                                    <a:lnTo>
                                      <a:pt x="3813" y="1734"/>
                                    </a:lnTo>
                                    <a:lnTo>
                                      <a:pt x="3793" y="1667"/>
                                    </a:lnTo>
                                    <a:lnTo>
                                      <a:pt x="3771" y="1601"/>
                                    </a:lnTo>
                                    <a:lnTo>
                                      <a:pt x="3746" y="1535"/>
                                    </a:lnTo>
                                    <a:lnTo>
                                      <a:pt x="3719" y="1471"/>
                                    </a:lnTo>
                                    <a:lnTo>
                                      <a:pt x="3689" y="1409"/>
                                    </a:lnTo>
                                    <a:lnTo>
                                      <a:pt x="3656" y="1347"/>
                                    </a:lnTo>
                                    <a:lnTo>
                                      <a:pt x="3622" y="1287"/>
                                    </a:lnTo>
                                    <a:lnTo>
                                      <a:pt x="3584" y="1230"/>
                                    </a:lnTo>
                                    <a:lnTo>
                                      <a:pt x="3545" y="1173"/>
                                    </a:lnTo>
                                    <a:lnTo>
                                      <a:pt x="3503" y="1119"/>
                                    </a:lnTo>
                                    <a:lnTo>
                                      <a:pt x="3459" y="1065"/>
                                    </a:lnTo>
                                    <a:lnTo>
                                      <a:pt x="3413" y="1015"/>
                                    </a:lnTo>
                                    <a:lnTo>
                                      <a:pt x="3365" y="966"/>
                                    </a:lnTo>
                                    <a:lnTo>
                                      <a:pt x="3315" y="918"/>
                                    </a:lnTo>
                                    <a:lnTo>
                                      <a:pt x="3263" y="874"/>
                                    </a:lnTo>
                                    <a:lnTo>
                                      <a:pt x="3210" y="830"/>
                                    </a:lnTo>
                                    <a:lnTo>
                                      <a:pt x="3153" y="789"/>
                                    </a:lnTo>
                                    <a:lnTo>
                                      <a:pt x="3096" y="750"/>
                                    </a:lnTo>
                                    <a:lnTo>
                                      <a:pt x="3037" y="714"/>
                                    </a:lnTo>
                                    <a:lnTo>
                                      <a:pt x="2977" y="680"/>
                                    </a:lnTo>
                                    <a:lnTo>
                                      <a:pt x="2915" y="648"/>
                                    </a:lnTo>
                                    <a:lnTo>
                                      <a:pt x="2852" y="620"/>
                                    </a:lnTo>
                                    <a:lnTo>
                                      <a:pt x="2787" y="594"/>
                                    </a:lnTo>
                                    <a:lnTo>
                                      <a:pt x="2721" y="569"/>
                                    </a:lnTo>
                                    <a:lnTo>
                                      <a:pt x="2654" y="548"/>
                                    </a:lnTo>
                                    <a:lnTo>
                                      <a:pt x="2584" y="530"/>
                                    </a:lnTo>
                                    <a:lnTo>
                                      <a:pt x="2515" y="515"/>
                                    </a:lnTo>
                                    <a:lnTo>
                                      <a:pt x="2515" y="743"/>
                                    </a:lnTo>
                                    <a:lnTo>
                                      <a:pt x="2540" y="752"/>
                                    </a:lnTo>
                                    <a:lnTo>
                                      <a:pt x="2564" y="762"/>
                                    </a:lnTo>
                                    <a:lnTo>
                                      <a:pt x="2587" y="773"/>
                                    </a:lnTo>
                                    <a:lnTo>
                                      <a:pt x="2611" y="784"/>
                                    </a:lnTo>
                                    <a:lnTo>
                                      <a:pt x="2633" y="797"/>
                                    </a:lnTo>
                                    <a:lnTo>
                                      <a:pt x="2655" y="810"/>
                                    </a:lnTo>
                                    <a:lnTo>
                                      <a:pt x="2676" y="824"/>
                                    </a:lnTo>
                                    <a:lnTo>
                                      <a:pt x="2697" y="840"/>
                                    </a:lnTo>
                                    <a:lnTo>
                                      <a:pt x="2716" y="855"/>
                                    </a:lnTo>
                                    <a:lnTo>
                                      <a:pt x="2736" y="872"/>
                                    </a:lnTo>
                                    <a:lnTo>
                                      <a:pt x="2755" y="889"/>
                                    </a:lnTo>
                                    <a:lnTo>
                                      <a:pt x="2774" y="907"/>
                                    </a:lnTo>
                                    <a:lnTo>
                                      <a:pt x="2791" y="925"/>
                                    </a:lnTo>
                                    <a:lnTo>
                                      <a:pt x="2808" y="945"/>
                                    </a:lnTo>
                                    <a:lnTo>
                                      <a:pt x="2823" y="964"/>
                                    </a:lnTo>
                                    <a:lnTo>
                                      <a:pt x="2839" y="985"/>
                                    </a:lnTo>
                                    <a:lnTo>
                                      <a:pt x="2853" y="1006"/>
                                    </a:lnTo>
                                    <a:lnTo>
                                      <a:pt x="2868" y="1028"/>
                                    </a:lnTo>
                                    <a:lnTo>
                                      <a:pt x="2881" y="1050"/>
                                    </a:lnTo>
                                    <a:lnTo>
                                      <a:pt x="2892" y="1072"/>
                                    </a:lnTo>
                                    <a:lnTo>
                                      <a:pt x="2904" y="1095"/>
                                    </a:lnTo>
                                    <a:lnTo>
                                      <a:pt x="2915" y="1119"/>
                                    </a:lnTo>
                                    <a:lnTo>
                                      <a:pt x="2924" y="1143"/>
                                    </a:lnTo>
                                    <a:lnTo>
                                      <a:pt x="2933" y="1168"/>
                                    </a:lnTo>
                                    <a:lnTo>
                                      <a:pt x="2941" y="1192"/>
                                    </a:lnTo>
                                    <a:lnTo>
                                      <a:pt x="2947" y="1218"/>
                                    </a:lnTo>
                                    <a:lnTo>
                                      <a:pt x="2952" y="1243"/>
                                    </a:lnTo>
                                    <a:lnTo>
                                      <a:pt x="2958" y="1270"/>
                                    </a:lnTo>
                                    <a:lnTo>
                                      <a:pt x="2962" y="1296"/>
                                    </a:lnTo>
                                    <a:lnTo>
                                      <a:pt x="2964" y="1323"/>
                                    </a:lnTo>
                                    <a:lnTo>
                                      <a:pt x="2966" y="1349"/>
                                    </a:lnTo>
                                    <a:lnTo>
                                      <a:pt x="2966" y="1378"/>
                                    </a:lnTo>
                                    <a:lnTo>
                                      <a:pt x="2966" y="1405"/>
                                    </a:lnTo>
                                    <a:lnTo>
                                      <a:pt x="2964" y="1432"/>
                                    </a:lnTo>
                                    <a:lnTo>
                                      <a:pt x="2962" y="1458"/>
                                    </a:lnTo>
                                    <a:lnTo>
                                      <a:pt x="2958" y="1485"/>
                                    </a:lnTo>
                                    <a:lnTo>
                                      <a:pt x="2952" y="1511"/>
                                    </a:lnTo>
                                    <a:lnTo>
                                      <a:pt x="2947" y="1537"/>
                                    </a:lnTo>
                                    <a:lnTo>
                                      <a:pt x="2941" y="1562"/>
                                    </a:lnTo>
                                    <a:lnTo>
                                      <a:pt x="2933" y="1587"/>
                                    </a:lnTo>
                                    <a:lnTo>
                                      <a:pt x="2924" y="1611"/>
                                    </a:lnTo>
                                    <a:lnTo>
                                      <a:pt x="2915" y="1636"/>
                                    </a:lnTo>
                                    <a:lnTo>
                                      <a:pt x="2904" y="1659"/>
                                    </a:lnTo>
                                    <a:lnTo>
                                      <a:pt x="2892" y="1682"/>
                                    </a:lnTo>
                                    <a:lnTo>
                                      <a:pt x="2881" y="1704"/>
                                    </a:lnTo>
                                    <a:lnTo>
                                      <a:pt x="2868" y="1726"/>
                                    </a:lnTo>
                                    <a:lnTo>
                                      <a:pt x="2853" y="1749"/>
                                    </a:lnTo>
                                    <a:lnTo>
                                      <a:pt x="2839" y="1769"/>
                                    </a:lnTo>
                                    <a:lnTo>
                                      <a:pt x="2823" y="1790"/>
                                    </a:lnTo>
                                    <a:lnTo>
                                      <a:pt x="2808" y="1809"/>
                                    </a:lnTo>
                                    <a:lnTo>
                                      <a:pt x="2791" y="1829"/>
                                    </a:lnTo>
                                    <a:lnTo>
                                      <a:pt x="2774" y="1847"/>
                                    </a:lnTo>
                                    <a:lnTo>
                                      <a:pt x="2755" y="1865"/>
                                    </a:lnTo>
                                    <a:lnTo>
                                      <a:pt x="2736" y="1882"/>
                                    </a:lnTo>
                                    <a:lnTo>
                                      <a:pt x="2716" y="1899"/>
                                    </a:lnTo>
                                    <a:lnTo>
                                      <a:pt x="2697" y="1914"/>
                                    </a:lnTo>
                                    <a:lnTo>
                                      <a:pt x="2676" y="1930"/>
                                    </a:lnTo>
                                    <a:lnTo>
                                      <a:pt x="2655" y="1944"/>
                                    </a:lnTo>
                                    <a:lnTo>
                                      <a:pt x="2633" y="1957"/>
                                    </a:lnTo>
                                    <a:lnTo>
                                      <a:pt x="2611" y="1970"/>
                                    </a:lnTo>
                                    <a:lnTo>
                                      <a:pt x="2587" y="1982"/>
                                    </a:lnTo>
                                    <a:lnTo>
                                      <a:pt x="2564" y="1992"/>
                                    </a:lnTo>
                                    <a:lnTo>
                                      <a:pt x="2540" y="2003"/>
                                    </a:lnTo>
                                    <a:lnTo>
                                      <a:pt x="2515" y="2012"/>
                                    </a:lnTo>
                                    <a:lnTo>
                                      <a:pt x="2515" y="2312"/>
                                    </a:lnTo>
                                    <a:lnTo>
                                      <a:pt x="2540" y="2321"/>
                                    </a:lnTo>
                                    <a:lnTo>
                                      <a:pt x="2564" y="2332"/>
                                    </a:lnTo>
                                    <a:lnTo>
                                      <a:pt x="2587" y="2342"/>
                                    </a:lnTo>
                                    <a:lnTo>
                                      <a:pt x="2611" y="2354"/>
                                    </a:lnTo>
                                    <a:lnTo>
                                      <a:pt x="2633" y="2367"/>
                                    </a:lnTo>
                                    <a:lnTo>
                                      <a:pt x="2655" y="2380"/>
                                    </a:lnTo>
                                    <a:lnTo>
                                      <a:pt x="2676" y="2394"/>
                                    </a:lnTo>
                                    <a:lnTo>
                                      <a:pt x="2697" y="2410"/>
                                    </a:lnTo>
                                    <a:lnTo>
                                      <a:pt x="2716" y="2425"/>
                                    </a:lnTo>
                                    <a:lnTo>
                                      <a:pt x="2736" y="2442"/>
                                    </a:lnTo>
                                    <a:lnTo>
                                      <a:pt x="2755" y="2459"/>
                                    </a:lnTo>
                                    <a:lnTo>
                                      <a:pt x="2774" y="2477"/>
                                    </a:lnTo>
                                    <a:lnTo>
                                      <a:pt x="2791" y="2495"/>
                                    </a:lnTo>
                                    <a:lnTo>
                                      <a:pt x="2808" y="2515"/>
                                    </a:lnTo>
                                    <a:lnTo>
                                      <a:pt x="2823" y="2534"/>
                                    </a:lnTo>
                                    <a:lnTo>
                                      <a:pt x="2839" y="2555"/>
                                    </a:lnTo>
                                    <a:lnTo>
                                      <a:pt x="2853" y="2575"/>
                                    </a:lnTo>
                                    <a:lnTo>
                                      <a:pt x="2868" y="2598"/>
                                    </a:lnTo>
                                    <a:lnTo>
                                      <a:pt x="2881" y="2620"/>
                                    </a:lnTo>
                                    <a:lnTo>
                                      <a:pt x="2892" y="2642"/>
                                    </a:lnTo>
                                    <a:lnTo>
                                      <a:pt x="2904" y="2665"/>
                                    </a:lnTo>
                                    <a:lnTo>
                                      <a:pt x="2915" y="2688"/>
                                    </a:lnTo>
                                    <a:lnTo>
                                      <a:pt x="2924" y="2713"/>
                                    </a:lnTo>
                                    <a:lnTo>
                                      <a:pt x="2933" y="2737"/>
                                    </a:lnTo>
                                    <a:lnTo>
                                      <a:pt x="2941" y="2762"/>
                                    </a:lnTo>
                                    <a:lnTo>
                                      <a:pt x="2947" y="2787"/>
                                    </a:lnTo>
                                    <a:lnTo>
                                      <a:pt x="2952" y="2813"/>
                                    </a:lnTo>
                                    <a:lnTo>
                                      <a:pt x="2958" y="2839"/>
                                    </a:lnTo>
                                    <a:lnTo>
                                      <a:pt x="2962" y="2866"/>
                                    </a:lnTo>
                                    <a:lnTo>
                                      <a:pt x="2964" y="2893"/>
                                    </a:lnTo>
                                    <a:lnTo>
                                      <a:pt x="2966" y="2919"/>
                                    </a:lnTo>
                                    <a:lnTo>
                                      <a:pt x="2966" y="2946"/>
                                    </a:lnTo>
                                    <a:lnTo>
                                      <a:pt x="2966" y="2975"/>
                                    </a:lnTo>
                                    <a:lnTo>
                                      <a:pt x="2964" y="3001"/>
                                    </a:lnTo>
                                    <a:lnTo>
                                      <a:pt x="2962" y="3028"/>
                                    </a:lnTo>
                                    <a:lnTo>
                                      <a:pt x="2958" y="3054"/>
                                    </a:lnTo>
                                    <a:lnTo>
                                      <a:pt x="2952" y="3081"/>
                                    </a:lnTo>
                                    <a:lnTo>
                                      <a:pt x="2947" y="3106"/>
                                    </a:lnTo>
                                    <a:lnTo>
                                      <a:pt x="2941" y="3132"/>
                                    </a:lnTo>
                                    <a:lnTo>
                                      <a:pt x="2933" y="3156"/>
                                    </a:lnTo>
                                    <a:lnTo>
                                      <a:pt x="2924" y="3181"/>
                                    </a:lnTo>
                                    <a:lnTo>
                                      <a:pt x="2915" y="3205"/>
                                    </a:lnTo>
                                    <a:lnTo>
                                      <a:pt x="2904" y="3229"/>
                                    </a:lnTo>
                                    <a:lnTo>
                                      <a:pt x="2892" y="3252"/>
                                    </a:lnTo>
                                    <a:lnTo>
                                      <a:pt x="2881" y="3274"/>
                                    </a:lnTo>
                                    <a:lnTo>
                                      <a:pt x="2868" y="3296"/>
                                    </a:lnTo>
                                    <a:lnTo>
                                      <a:pt x="2853" y="3318"/>
                                    </a:lnTo>
                                    <a:lnTo>
                                      <a:pt x="2839" y="3339"/>
                                    </a:lnTo>
                                    <a:lnTo>
                                      <a:pt x="2823" y="3360"/>
                                    </a:lnTo>
                                    <a:lnTo>
                                      <a:pt x="2808" y="3379"/>
                                    </a:lnTo>
                                    <a:lnTo>
                                      <a:pt x="2791" y="3399"/>
                                    </a:lnTo>
                                    <a:lnTo>
                                      <a:pt x="2774" y="3417"/>
                                    </a:lnTo>
                                    <a:lnTo>
                                      <a:pt x="2755" y="3435"/>
                                    </a:lnTo>
                                    <a:lnTo>
                                      <a:pt x="2736" y="3452"/>
                                    </a:lnTo>
                                    <a:lnTo>
                                      <a:pt x="2716" y="3469"/>
                                    </a:lnTo>
                                    <a:lnTo>
                                      <a:pt x="2697" y="3484"/>
                                    </a:lnTo>
                                    <a:lnTo>
                                      <a:pt x="2676" y="3500"/>
                                    </a:lnTo>
                                    <a:lnTo>
                                      <a:pt x="2655" y="3514"/>
                                    </a:lnTo>
                                    <a:lnTo>
                                      <a:pt x="2633" y="3527"/>
                                    </a:lnTo>
                                    <a:lnTo>
                                      <a:pt x="2611" y="3540"/>
                                    </a:lnTo>
                                    <a:lnTo>
                                      <a:pt x="2587" y="3551"/>
                                    </a:lnTo>
                                    <a:lnTo>
                                      <a:pt x="2564" y="3562"/>
                                    </a:lnTo>
                                    <a:lnTo>
                                      <a:pt x="2540" y="3572"/>
                                    </a:lnTo>
                                    <a:lnTo>
                                      <a:pt x="2515" y="3581"/>
                                    </a:lnTo>
                                    <a:lnTo>
                                      <a:pt x="2515" y="3809"/>
                                    </a:lnTo>
                                    <a:lnTo>
                                      <a:pt x="2587" y="3794"/>
                                    </a:lnTo>
                                    <a:lnTo>
                                      <a:pt x="2657" y="3774"/>
                                    </a:lnTo>
                                    <a:lnTo>
                                      <a:pt x="2725" y="3754"/>
                                    </a:lnTo>
                                    <a:lnTo>
                                      <a:pt x="2793" y="3728"/>
                                    </a:lnTo>
                                    <a:lnTo>
                                      <a:pt x="2860" y="3701"/>
                                    </a:lnTo>
                                    <a:lnTo>
                                      <a:pt x="2925" y="3671"/>
                                    </a:lnTo>
                                    <a:lnTo>
                                      <a:pt x="2988" y="3638"/>
                                    </a:lnTo>
                                    <a:lnTo>
                                      <a:pt x="3049" y="3603"/>
                                    </a:lnTo>
                                    <a:lnTo>
                                      <a:pt x="3109" y="3564"/>
                                    </a:lnTo>
                                    <a:lnTo>
                                      <a:pt x="3168" y="3524"/>
                                    </a:lnTo>
                                    <a:lnTo>
                                      <a:pt x="3224" y="3483"/>
                                    </a:lnTo>
                                    <a:lnTo>
                                      <a:pt x="3279" y="3437"/>
                                    </a:lnTo>
                                    <a:lnTo>
                                      <a:pt x="3331" y="3391"/>
                                    </a:lnTo>
                                    <a:lnTo>
                                      <a:pt x="3382" y="3342"/>
                                    </a:lnTo>
                                    <a:lnTo>
                                      <a:pt x="3430" y="3291"/>
                                    </a:lnTo>
                                    <a:lnTo>
                                      <a:pt x="3477" y="3238"/>
                                    </a:lnTo>
                                    <a:lnTo>
                                      <a:pt x="3522" y="3182"/>
                                    </a:lnTo>
                                    <a:lnTo>
                                      <a:pt x="3563" y="3125"/>
                                    </a:lnTo>
                                    <a:lnTo>
                                      <a:pt x="3602" y="3067"/>
                                    </a:lnTo>
                                    <a:lnTo>
                                      <a:pt x="3639" y="3007"/>
                                    </a:lnTo>
                                    <a:lnTo>
                                      <a:pt x="3674" y="2945"/>
                                    </a:lnTo>
                                    <a:lnTo>
                                      <a:pt x="3706" y="2881"/>
                                    </a:lnTo>
                                    <a:lnTo>
                                      <a:pt x="3736" y="2817"/>
                                    </a:lnTo>
                                    <a:lnTo>
                                      <a:pt x="3762" y="2749"/>
                                    </a:lnTo>
                                    <a:lnTo>
                                      <a:pt x="3785" y="2682"/>
                                    </a:lnTo>
                                    <a:lnTo>
                                      <a:pt x="3806" y="2613"/>
                                    </a:lnTo>
                                    <a:lnTo>
                                      <a:pt x="3824" y="2542"/>
                                    </a:lnTo>
                                    <a:lnTo>
                                      <a:pt x="3839" y="2470"/>
                                    </a:lnTo>
                                    <a:lnTo>
                                      <a:pt x="3850" y="2398"/>
                                    </a:lnTo>
                                    <a:lnTo>
                                      <a:pt x="3860" y="2325"/>
                                    </a:lnTo>
                                    <a:lnTo>
                                      <a:pt x="3865" y="2250"/>
                                    </a:lnTo>
                                    <a:lnTo>
                                      <a:pt x="3867" y="2175"/>
                                    </a:lnTo>
                                    <a:lnTo>
                                      <a:pt x="3847" y="2174"/>
                                    </a:lnTo>
                                    <a:lnTo>
                                      <a:pt x="3827" y="2174"/>
                                    </a:lnTo>
                                    <a:lnTo>
                                      <a:pt x="3806" y="2175"/>
                                    </a:lnTo>
                                    <a:lnTo>
                                      <a:pt x="3787" y="2178"/>
                                    </a:lnTo>
                                    <a:lnTo>
                                      <a:pt x="3766" y="2180"/>
                                    </a:lnTo>
                                    <a:lnTo>
                                      <a:pt x="3745" y="2184"/>
                                    </a:lnTo>
                                    <a:lnTo>
                                      <a:pt x="3724" y="2189"/>
                                    </a:lnTo>
                                    <a:lnTo>
                                      <a:pt x="3704" y="2194"/>
                                    </a:lnTo>
                                    <a:lnTo>
                                      <a:pt x="3664" y="2206"/>
                                    </a:lnTo>
                                    <a:lnTo>
                                      <a:pt x="3622" y="2220"/>
                                    </a:lnTo>
                                    <a:lnTo>
                                      <a:pt x="3582" y="2236"/>
                                    </a:lnTo>
                                    <a:lnTo>
                                      <a:pt x="3541" y="2251"/>
                                    </a:lnTo>
                                    <a:lnTo>
                                      <a:pt x="3499" y="2268"/>
                                    </a:lnTo>
                                    <a:lnTo>
                                      <a:pt x="3459" y="2284"/>
                                    </a:lnTo>
                                    <a:lnTo>
                                      <a:pt x="3418" y="2298"/>
                                    </a:lnTo>
                                    <a:lnTo>
                                      <a:pt x="3377" y="2312"/>
                                    </a:lnTo>
                                    <a:lnTo>
                                      <a:pt x="3336" y="2324"/>
                                    </a:lnTo>
                                    <a:lnTo>
                                      <a:pt x="3296" y="2332"/>
                                    </a:lnTo>
                                    <a:lnTo>
                                      <a:pt x="3275" y="2336"/>
                                    </a:lnTo>
                                    <a:lnTo>
                                      <a:pt x="3254" y="2338"/>
                                    </a:lnTo>
                                    <a:lnTo>
                                      <a:pt x="3234" y="2340"/>
                                    </a:lnTo>
                                    <a:lnTo>
                                      <a:pt x="3214" y="2340"/>
                                    </a:lnTo>
                                    <a:lnTo>
                                      <a:pt x="3190" y="2340"/>
                                    </a:lnTo>
                                    <a:lnTo>
                                      <a:pt x="3167" y="2338"/>
                                    </a:lnTo>
                                    <a:lnTo>
                                      <a:pt x="3143" y="2337"/>
                                    </a:lnTo>
                                    <a:lnTo>
                                      <a:pt x="3122" y="2334"/>
                                    </a:lnTo>
                                    <a:lnTo>
                                      <a:pt x="3100" y="2332"/>
                                    </a:lnTo>
                                    <a:lnTo>
                                      <a:pt x="3079" y="2328"/>
                                    </a:lnTo>
                                    <a:lnTo>
                                      <a:pt x="3060" y="2323"/>
                                    </a:lnTo>
                                    <a:lnTo>
                                      <a:pt x="3040" y="2318"/>
                                    </a:lnTo>
                                    <a:lnTo>
                                      <a:pt x="3022" y="2312"/>
                                    </a:lnTo>
                                    <a:lnTo>
                                      <a:pt x="3003" y="2306"/>
                                    </a:lnTo>
                                    <a:lnTo>
                                      <a:pt x="2985" y="2299"/>
                                    </a:lnTo>
                                    <a:lnTo>
                                      <a:pt x="2968" y="2293"/>
                                    </a:lnTo>
                                    <a:lnTo>
                                      <a:pt x="2936" y="2276"/>
                                    </a:lnTo>
                                    <a:lnTo>
                                      <a:pt x="2904" y="2259"/>
                                    </a:lnTo>
                                    <a:lnTo>
                                      <a:pt x="2874" y="2240"/>
                                    </a:lnTo>
                                    <a:lnTo>
                                      <a:pt x="2845" y="2220"/>
                                    </a:lnTo>
                                    <a:lnTo>
                                      <a:pt x="2818" y="2198"/>
                                    </a:lnTo>
                                    <a:lnTo>
                                      <a:pt x="2792" y="2176"/>
                                    </a:lnTo>
                                    <a:lnTo>
                                      <a:pt x="2741" y="2130"/>
                                    </a:lnTo>
                                    <a:lnTo>
                                      <a:pt x="2691" y="2080"/>
                                    </a:lnTo>
                                    <a:close/>
                                    <a:moveTo>
                                      <a:pt x="1839" y="2012"/>
                                    </a:moveTo>
                                    <a:lnTo>
                                      <a:pt x="1814" y="2003"/>
                                    </a:lnTo>
                                    <a:lnTo>
                                      <a:pt x="1791" y="1992"/>
                                    </a:lnTo>
                                    <a:lnTo>
                                      <a:pt x="1767" y="1982"/>
                                    </a:lnTo>
                                    <a:lnTo>
                                      <a:pt x="1744" y="1970"/>
                                    </a:lnTo>
                                    <a:lnTo>
                                      <a:pt x="1722" y="1957"/>
                                    </a:lnTo>
                                    <a:lnTo>
                                      <a:pt x="1699" y="1944"/>
                                    </a:lnTo>
                                    <a:lnTo>
                                      <a:pt x="1679" y="1930"/>
                                    </a:lnTo>
                                    <a:lnTo>
                                      <a:pt x="1658" y="1914"/>
                                    </a:lnTo>
                                    <a:lnTo>
                                      <a:pt x="1638" y="1899"/>
                                    </a:lnTo>
                                    <a:lnTo>
                                      <a:pt x="1619" y="1882"/>
                                    </a:lnTo>
                                    <a:lnTo>
                                      <a:pt x="1599" y="1865"/>
                                    </a:lnTo>
                                    <a:lnTo>
                                      <a:pt x="1581" y="1847"/>
                                    </a:lnTo>
                                    <a:lnTo>
                                      <a:pt x="1564" y="1829"/>
                                    </a:lnTo>
                                    <a:lnTo>
                                      <a:pt x="1547" y="1809"/>
                                    </a:lnTo>
                                    <a:lnTo>
                                      <a:pt x="1531" y="1790"/>
                                    </a:lnTo>
                                    <a:lnTo>
                                      <a:pt x="1515" y="1769"/>
                                    </a:lnTo>
                                    <a:lnTo>
                                      <a:pt x="1501" y="1749"/>
                                    </a:lnTo>
                                    <a:lnTo>
                                      <a:pt x="1487" y="1726"/>
                                    </a:lnTo>
                                    <a:lnTo>
                                      <a:pt x="1474" y="1704"/>
                                    </a:lnTo>
                                    <a:lnTo>
                                      <a:pt x="1462" y="1682"/>
                                    </a:lnTo>
                                    <a:lnTo>
                                      <a:pt x="1450" y="1659"/>
                                    </a:lnTo>
                                    <a:lnTo>
                                      <a:pt x="1440" y="1636"/>
                                    </a:lnTo>
                                    <a:lnTo>
                                      <a:pt x="1431" y="1611"/>
                                    </a:lnTo>
                                    <a:lnTo>
                                      <a:pt x="1421" y="1587"/>
                                    </a:lnTo>
                                    <a:lnTo>
                                      <a:pt x="1414" y="1562"/>
                                    </a:lnTo>
                                    <a:lnTo>
                                      <a:pt x="1407" y="1537"/>
                                    </a:lnTo>
                                    <a:lnTo>
                                      <a:pt x="1402" y="1511"/>
                                    </a:lnTo>
                                    <a:lnTo>
                                      <a:pt x="1397" y="1485"/>
                                    </a:lnTo>
                                    <a:lnTo>
                                      <a:pt x="1393" y="1458"/>
                                    </a:lnTo>
                                    <a:lnTo>
                                      <a:pt x="1390" y="1432"/>
                                    </a:lnTo>
                                    <a:lnTo>
                                      <a:pt x="1389" y="1405"/>
                                    </a:lnTo>
                                    <a:lnTo>
                                      <a:pt x="1389" y="1378"/>
                                    </a:lnTo>
                                    <a:lnTo>
                                      <a:pt x="1389" y="1349"/>
                                    </a:lnTo>
                                    <a:lnTo>
                                      <a:pt x="1390" y="1323"/>
                                    </a:lnTo>
                                    <a:lnTo>
                                      <a:pt x="1393" y="1296"/>
                                    </a:lnTo>
                                    <a:lnTo>
                                      <a:pt x="1397" y="1270"/>
                                    </a:lnTo>
                                    <a:lnTo>
                                      <a:pt x="1402" y="1243"/>
                                    </a:lnTo>
                                    <a:lnTo>
                                      <a:pt x="1407" y="1218"/>
                                    </a:lnTo>
                                    <a:lnTo>
                                      <a:pt x="1414" y="1192"/>
                                    </a:lnTo>
                                    <a:lnTo>
                                      <a:pt x="1421" y="1168"/>
                                    </a:lnTo>
                                    <a:lnTo>
                                      <a:pt x="1431" y="1143"/>
                                    </a:lnTo>
                                    <a:lnTo>
                                      <a:pt x="1440" y="1119"/>
                                    </a:lnTo>
                                    <a:lnTo>
                                      <a:pt x="1450" y="1095"/>
                                    </a:lnTo>
                                    <a:lnTo>
                                      <a:pt x="1462" y="1072"/>
                                    </a:lnTo>
                                    <a:lnTo>
                                      <a:pt x="1474" y="1050"/>
                                    </a:lnTo>
                                    <a:lnTo>
                                      <a:pt x="1487" y="1028"/>
                                    </a:lnTo>
                                    <a:lnTo>
                                      <a:pt x="1501" y="1006"/>
                                    </a:lnTo>
                                    <a:lnTo>
                                      <a:pt x="1515" y="985"/>
                                    </a:lnTo>
                                    <a:lnTo>
                                      <a:pt x="1531" y="964"/>
                                    </a:lnTo>
                                    <a:lnTo>
                                      <a:pt x="1547" y="945"/>
                                    </a:lnTo>
                                    <a:lnTo>
                                      <a:pt x="1564" y="925"/>
                                    </a:lnTo>
                                    <a:lnTo>
                                      <a:pt x="1581" y="907"/>
                                    </a:lnTo>
                                    <a:lnTo>
                                      <a:pt x="1599" y="889"/>
                                    </a:lnTo>
                                    <a:lnTo>
                                      <a:pt x="1619" y="872"/>
                                    </a:lnTo>
                                    <a:lnTo>
                                      <a:pt x="1638" y="855"/>
                                    </a:lnTo>
                                    <a:lnTo>
                                      <a:pt x="1658" y="840"/>
                                    </a:lnTo>
                                    <a:lnTo>
                                      <a:pt x="1679" y="824"/>
                                    </a:lnTo>
                                    <a:lnTo>
                                      <a:pt x="1699" y="810"/>
                                    </a:lnTo>
                                    <a:lnTo>
                                      <a:pt x="1722" y="797"/>
                                    </a:lnTo>
                                    <a:lnTo>
                                      <a:pt x="1744" y="784"/>
                                    </a:lnTo>
                                    <a:lnTo>
                                      <a:pt x="1767" y="773"/>
                                    </a:lnTo>
                                    <a:lnTo>
                                      <a:pt x="1791" y="762"/>
                                    </a:lnTo>
                                    <a:lnTo>
                                      <a:pt x="1814" y="752"/>
                                    </a:lnTo>
                                    <a:lnTo>
                                      <a:pt x="1839" y="743"/>
                                    </a:lnTo>
                                    <a:lnTo>
                                      <a:pt x="1839" y="515"/>
                                    </a:lnTo>
                                    <a:lnTo>
                                      <a:pt x="1770" y="530"/>
                                    </a:lnTo>
                                    <a:lnTo>
                                      <a:pt x="1702" y="548"/>
                                    </a:lnTo>
                                    <a:lnTo>
                                      <a:pt x="1634" y="569"/>
                                    </a:lnTo>
                                    <a:lnTo>
                                      <a:pt x="1569" y="592"/>
                                    </a:lnTo>
                                    <a:lnTo>
                                      <a:pt x="1505" y="618"/>
                                    </a:lnTo>
                                    <a:lnTo>
                                      <a:pt x="1441" y="648"/>
                                    </a:lnTo>
                                    <a:lnTo>
                                      <a:pt x="1380" y="679"/>
                                    </a:lnTo>
                                    <a:lnTo>
                                      <a:pt x="1320" y="713"/>
                                    </a:lnTo>
                                    <a:lnTo>
                                      <a:pt x="1261" y="749"/>
                                    </a:lnTo>
                                    <a:lnTo>
                                      <a:pt x="1203" y="787"/>
                                    </a:lnTo>
                                    <a:lnTo>
                                      <a:pt x="1149" y="827"/>
                                    </a:lnTo>
                                    <a:lnTo>
                                      <a:pt x="1095" y="870"/>
                                    </a:lnTo>
                                    <a:lnTo>
                                      <a:pt x="1043" y="915"/>
                                    </a:lnTo>
                                    <a:lnTo>
                                      <a:pt x="993" y="962"/>
                                    </a:lnTo>
                                    <a:lnTo>
                                      <a:pt x="945" y="1010"/>
                                    </a:lnTo>
                                    <a:lnTo>
                                      <a:pt x="899" y="1062"/>
                                    </a:lnTo>
                                    <a:lnTo>
                                      <a:pt x="855" y="1113"/>
                                    </a:lnTo>
                                    <a:lnTo>
                                      <a:pt x="813" y="1168"/>
                                    </a:lnTo>
                                    <a:lnTo>
                                      <a:pt x="774" y="1224"/>
                                    </a:lnTo>
                                    <a:lnTo>
                                      <a:pt x="737" y="1281"/>
                                    </a:lnTo>
                                    <a:lnTo>
                                      <a:pt x="702" y="1340"/>
                                    </a:lnTo>
                                    <a:lnTo>
                                      <a:pt x="670" y="1401"/>
                                    </a:lnTo>
                                    <a:lnTo>
                                      <a:pt x="640" y="1463"/>
                                    </a:lnTo>
                                    <a:lnTo>
                                      <a:pt x="612" y="1527"/>
                                    </a:lnTo>
                                    <a:lnTo>
                                      <a:pt x="586" y="1592"/>
                                    </a:lnTo>
                                    <a:lnTo>
                                      <a:pt x="564" y="1658"/>
                                    </a:lnTo>
                                    <a:lnTo>
                                      <a:pt x="544" y="1725"/>
                                    </a:lnTo>
                                    <a:lnTo>
                                      <a:pt x="527" y="1793"/>
                                    </a:lnTo>
                                    <a:lnTo>
                                      <a:pt x="513" y="1863"/>
                                    </a:lnTo>
                                    <a:lnTo>
                                      <a:pt x="503" y="1933"/>
                                    </a:lnTo>
                                    <a:lnTo>
                                      <a:pt x="495" y="2004"/>
                                    </a:lnTo>
                                    <a:lnTo>
                                      <a:pt x="489" y="2076"/>
                                    </a:lnTo>
                                    <a:lnTo>
                                      <a:pt x="509" y="2078"/>
                                    </a:lnTo>
                                    <a:lnTo>
                                      <a:pt x="530" y="2078"/>
                                    </a:lnTo>
                                    <a:lnTo>
                                      <a:pt x="550" y="2076"/>
                                    </a:lnTo>
                                    <a:lnTo>
                                      <a:pt x="570" y="2074"/>
                                    </a:lnTo>
                                    <a:lnTo>
                                      <a:pt x="591" y="2071"/>
                                    </a:lnTo>
                                    <a:lnTo>
                                      <a:pt x="611" y="2067"/>
                                    </a:lnTo>
                                    <a:lnTo>
                                      <a:pt x="632" y="2062"/>
                                    </a:lnTo>
                                    <a:lnTo>
                                      <a:pt x="651" y="2057"/>
                                    </a:lnTo>
                                    <a:lnTo>
                                      <a:pt x="693" y="2045"/>
                                    </a:lnTo>
                                    <a:lnTo>
                                      <a:pt x="734" y="2031"/>
                                    </a:lnTo>
                                    <a:lnTo>
                                      <a:pt x="774" y="2016"/>
                                    </a:lnTo>
                                    <a:lnTo>
                                      <a:pt x="814" y="2000"/>
                                    </a:lnTo>
                                    <a:lnTo>
                                      <a:pt x="856" y="1983"/>
                                    </a:lnTo>
                                    <a:lnTo>
                                      <a:pt x="897" y="1968"/>
                                    </a:lnTo>
                                    <a:lnTo>
                                      <a:pt x="937" y="1952"/>
                                    </a:lnTo>
                                    <a:lnTo>
                                      <a:pt x="978" y="1939"/>
                                    </a:lnTo>
                                    <a:lnTo>
                                      <a:pt x="1018" y="1927"/>
                                    </a:lnTo>
                                    <a:lnTo>
                                      <a:pt x="1060" y="1920"/>
                                    </a:lnTo>
                                    <a:lnTo>
                                      <a:pt x="1079" y="1916"/>
                                    </a:lnTo>
                                    <a:lnTo>
                                      <a:pt x="1100" y="1913"/>
                                    </a:lnTo>
                                    <a:lnTo>
                                      <a:pt x="1120" y="1912"/>
                                    </a:lnTo>
                                    <a:lnTo>
                                      <a:pt x="1141" y="1912"/>
                                    </a:lnTo>
                                    <a:lnTo>
                                      <a:pt x="1166" y="1912"/>
                                    </a:lnTo>
                                    <a:lnTo>
                                      <a:pt x="1188" y="1913"/>
                                    </a:lnTo>
                                    <a:lnTo>
                                      <a:pt x="1211" y="1914"/>
                                    </a:lnTo>
                                    <a:lnTo>
                                      <a:pt x="1233" y="1917"/>
                                    </a:lnTo>
                                    <a:lnTo>
                                      <a:pt x="1254" y="1921"/>
                                    </a:lnTo>
                                    <a:lnTo>
                                      <a:pt x="1275" y="1924"/>
                                    </a:lnTo>
                                    <a:lnTo>
                                      <a:pt x="1295" y="1929"/>
                                    </a:lnTo>
                                    <a:lnTo>
                                      <a:pt x="1314" y="1934"/>
                                    </a:lnTo>
                                    <a:lnTo>
                                      <a:pt x="1333" y="1939"/>
                                    </a:lnTo>
                                    <a:lnTo>
                                      <a:pt x="1351" y="1946"/>
                                    </a:lnTo>
                                    <a:lnTo>
                                      <a:pt x="1369" y="1952"/>
                                    </a:lnTo>
                                    <a:lnTo>
                                      <a:pt x="1386" y="1960"/>
                                    </a:lnTo>
                                    <a:lnTo>
                                      <a:pt x="1419" y="1975"/>
                                    </a:lnTo>
                                    <a:lnTo>
                                      <a:pt x="1450" y="1992"/>
                                    </a:lnTo>
                                    <a:lnTo>
                                      <a:pt x="1480" y="2012"/>
                                    </a:lnTo>
                                    <a:lnTo>
                                      <a:pt x="1509" y="2031"/>
                                    </a:lnTo>
                                    <a:lnTo>
                                      <a:pt x="1536" y="2053"/>
                                    </a:lnTo>
                                    <a:lnTo>
                                      <a:pt x="1562" y="2075"/>
                                    </a:lnTo>
                                    <a:lnTo>
                                      <a:pt x="1613" y="2122"/>
                                    </a:lnTo>
                                    <a:lnTo>
                                      <a:pt x="1663" y="2171"/>
                                    </a:lnTo>
                                    <a:lnTo>
                                      <a:pt x="1638" y="2159"/>
                                    </a:lnTo>
                                    <a:lnTo>
                                      <a:pt x="1613" y="2150"/>
                                    </a:lnTo>
                                    <a:lnTo>
                                      <a:pt x="1590" y="2144"/>
                                    </a:lnTo>
                                    <a:lnTo>
                                      <a:pt x="1565" y="2139"/>
                                    </a:lnTo>
                                    <a:lnTo>
                                      <a:pt x="1540" y="2136"/>
                                    </a:lnTo>
                                    <a:lnTo>
                                      <a:pt x="1515" y="2135"/>
                                    </a:lnTo>
                                    <a:lnTo>
                                      <a:pt x="1492" y="2135"/>
                                    </a:lnTo>
                                    <a:lnTo>
                                      <a:pt x="1467" y="2136"/>
                                    </a:lnTo>
                                    <a:lnTo>
                                      <a:pt x="1442" y="2140"/>
                                    </a:lnTo>
                                    <a:lnTo>
                                      <a:pt x="1418" y="2144"/>
                                    </a:lnTo>
                                    <a:lnTo>
                                      <a:pt x="1394" y="2149"/>
                                    </a:lnTo>
                                    <a:lnTo>
                                      <a:pt x="1369" y="2156"/>
                                    </a:lnTo>
                                    <a:lnTo>
                                      <a:pt x="1321" y="2170"/>
                                    </a:lnTo>
                                    <a:lnTo>
                                      <a:pt x="1271" y="2187"/>
                                    </a:lnTo>
                                    <a:lnTo>
                                      <a:pt x="1173" y="2226"/>
                                    </a:lnTo>
                                    <a:lnTo>
                                      <a:pt x="1076" y="2262"/>
                                    </a:lnTo>
                                    <a:lnTo>
                                      <a:pt x="1051" y="2270"/>
                                    </a:lnTo>
                                    <a:lnTo>
                                      <a:pt x="1027" y="2277"/>
                                    </a:lnTo>
                                    <a:lnTo>
                                      <a:pt x="1002" y="2284"/>
                                    </a:lnTo>
                                    <a:lnTo>
                                      <a:pt x="978" y="2290"/>
                                    </a:lnTo>
                                    <a:lnTo>
                                      <a:pt x="953" y="2294"/>
                                    </a:lnTo>
                                    <a:lnTo>
                                      <a:pt x="929" y="2298"/>
                                    </a:lnTo>
                                    <a:lnTo>
                                      <a:pt x="905" y="2299"/>
                                    </a:lnTo>
                                    <a:lnTo>
                                      <a:pt x="880" y="2301"/>
                                    </a:lnTo>
                                    <a:lnTo>
                                      <a:pt x="847" y="2299"/>
                                    </a:lnTo>
                                    <a:lnTo>
                                      <a:pt x="816" y="2298"/>
                                    </a:lnTo>
                                    <a:lnTo>
                                      <a:pt x="786" y="2294"/>
                                    </a:lnTo>
                                    <a:lnTo>
                                      <a:pt x="757" y="2290"/>
                                    </a:lnTo>
                                    <a:lnTo>
                                      <a:pt x="730" y="2284"/>
                                    </a:lnTo>
                                    <a:lnTo>
                                      <a:pt x="704" y="2277"/>
                                    </a:lnTo>
                                    <a:lnTo>
                                      <a:pt x="677" y="2270"/>
                                    </a:lnTo>
                                    <a:lnTo>
                                      <a:pt x="653" y="2261"/>
                                    </a:lnTo>
                                    <a:lnTo>
                                      <a:pt x="629" y="2250"/>
                                    </a:lnTo>
                                    <a:lnTo>
                                      <a:pt x="607" y="2240"/>
                                    </a:lnTo>
                                    <a:lnTo>
                                      <a:pt x="586" y="2228"/>
                                    </a:lnTo>
                                    <a:lnTo>
                                      <a:pt x="564" y="2216"/>
                                    </a:lnTo>
                                    <a:lnTo>
                                      <a:pt x="544" y="2203"/>
                                    </a:lnTo>
                                    <a:lnTo>
                                      <a:pt x="525" y="2189"/>
                                    </a:lnTo>
                                    <a:lnTo>
                                      <a:pt x="505" y="2175"/>
                                    </a:lnTo>
                                    <a:lnTo>
                                      <a:pt x="487" y="2161"/>
                                    </a:lnTo>
                                    <a:lnTo>
                                      <a:pt x="487" y="2161"/>
                                    </a:lnTo>
                                    <a:lnTo>
                                      <a:pt x="487" y="2162"/>
                                    </a:lnTo>
                                    <a:lnTo>
                                      <a:pt x="488" y="2238"/>
                                    </a:lnTo>
                                    <a:lnTo>
                                      <a:pt x="493" y="2312"/>
                                    </a:lnTo>
                                    <a:lnTo>
                                      <a:pt x="501" y="2388"/>
                                    </a:lnTo>
                                    <a:lnTo>
                                      <a:pt x="513" y="2460"/>
                                    </a:lnTo>
                                    <a:lnTo>
                                      <a:pt x="527" y="2531"/>
                                    </a:lnTo>
                                    <a:lnTo>
                                      <a:pt x="546" y="2603"/>
                                    </a:lnTo>
                                    <a:lnTo>
                                      <a:pt x="566" y="2673"/>
                                    </a:lnTo>
                                    <a:lnTo>
                                      <a:pt x="590" y="2741"/>
                                    </a:lnTo>
                                    <a:lnTo>
                                      <a:pt x="616" y="2807"/>
                                    </a:lnTo>
                                    <a:lnTo>
                                      <a:pt x="645" y="2874"/>
                                    </a:lnTo>
                                    <a:lnTo>
                                      <a:pt x="676" y="2937"/>
                                    </a:lnTo>
                                    <a:lnTo>
                                      <a:pt x="711" y="2999"/>
                                    </a:lnTo>
                                    <a:lnTo>
                                      <a:pt x="748" y="3060"/>
                                    </a:lnTo>
                                    <a:lnTo>
                                      <a:pt x="787" y="3120"/>
                                    </a:lnTo>
                                    <a:lnTo>
                                      <a:pt x="829" y="3177"/>
                                    </a:lnTo>
                                    <a:lnTo>
                                      <a:pt x="873" y="3233"/>
                                    </a:lnTo>
                                    <a:lnTo>
                                      <a:pt x="920" y="3286"/>
                                    </a:lnTo>
                                    <a:lnTo>
                                      <a:pt x="968" y="3338"/>
                                    </a:lnTo>
                                    <a:lnTo>
                                      <a:pt x="1019" y="3387"/>
                                    </a:lnTo>
                                    <a:lnTo>
                                      <a:pt x="1072" y="3435"/>
                                    </a:lnTo>
                                    <a:lnTo>
                                      <a:pt x="1126" y="3480"/>
                                    </a:lnTo>
                                    <a:lnTo>
                                      <a:pt x="1184" y="3523"/>
                                    </a:lnTo>
                                    <a:lnTo>
                                      <a:pt x="1243" y="3563"/>
                                    </a:lnTo>
                                    <a:lnTo>
                                      <a:pt x="1303" y="3601"/>
                                    </a:lnTo>
                                    <a:lnTo>
                                      <a:pt x="1364" y="3637"/>
                                    </a:lnTo>
                                    <a:lnTo>
                                      <a:pt x="1428" y="3669"/>
                                    </a:lnTo>
                                    <a:lnTo>
                                      <a:pt x="1493" y="3701"/>
                                    </a:lnTo>
                                    <a:lnTo>
                                      <a:pt x="1560" y="3728"/>
                                    </a:lnTo>
                                    <a:lnTo>
                                      <a:pt x="1628" y="3752"/>
                                    </a:lnTo>
                                    <a:lnTo>
                                      <a:pt x="1697" y="3774"/>
                                    </a:lnTo>
                                    <a:lnTo>
                                      <a:pt x="1767" y="3794"/>
                                    </a:lnTo>
                                    <a:lnTo>
                                      <a:pt x="1839" y="3809"/>
                                    </a:lnTo>
                                    <a:lnTo>
                                      <a:pt x="1839" y="3581"/>
                                    </a:lnTo>
                                    <a:lnTo>
                                      <a:pt x="1814" y="3572"/>
                                    </a:lnTo>
                                    <a:lnTo>
                                      <a:pt x="1791" y="3562"/>
                                    </a:lnTo>
                                    <a:lnTo>
                                      <a:pt x="1767" y="3551"/>
                                    </a:lnTo>
                                    <a:lnTo>
                                      <a:pt x="1744" y="3540"/>
                                    </a:lnTo>
                                    <a:lnTo>
                                      <a:pt x="1722" y="3527"/>
                                    </a:lnTo>
                                    <a:lnTo>
                                      <a:pt x="1699" y="3514"/>
                                    </a:lnTo>
                                    <a:lnTo>
                                      <a:pt x="1679" y="3500"/>
                                    </a:lnTo>
                                    <a:lnTo>
                                      <a:pt x="1658" y="3484"/>
                                    </a:lnTo>
                                    <a:lnTo>
                                      <a:pt x="1638" y="3469"/>
                                    </a:lnTo>
                                    <a:lnTo>
                                      <a:pt x="1619" y="3452"/>
                                    </a:lnTo>
                                    <a:lnTo>
                                      <a:pt x="1599" y="3435"/>
                                    </a:lnTo>
                                    <a:lnTo>
                                      <a:pt x="1581" y="3417"/>
                                    </a:lnTo>
                                    <a:lnTo>
                                      <a:pt x="1564" y="3399"/>
                                    </a:lnTo>
                                    <a:lnTo>
                                      <a:pt x="1547" y="3379"/>
                                    </a:lnTo>
                                    <a:lnTo>
                                      <a:pt x="1531" y="3360"/>
                                    </a:lnTo>
                                    <a:lnTo>
                                      <a:pt x="1515" y="3339"/>
                                    </a:lnTo>
                                    <a:lnTo>
                                      <a:pt x="1501" y="3318"/>
                                    </a:lnTo>
                                    <a:lnTo>
                                      <a:pt x="1487" y="3296"/>
                                    </a:lnTo>
                                    <a:lnTo>
                                      <a:pt x="1474" y="3274"/>
                                    </a:lnTo>
                                    <a:lnTo>
                                      <a:pt x="1462" y="3252"/>
                                    </a:lnTo>
                                    <a:lnTo>
                                      <a:pt x="1450" y="3229"/>
                                    </a:lnTo>
                                    <a:lnTo>
                                      <a:pt x="1440" y="3205"/>
                                    </a:lnTo>
                                    <a:lnTo>
                                      <a:pt x="1431" y="3181"/>
                                    </a:lnTo>
                                    <a:lnTo>
                                      <a:pt x="1421" y="3156"/>
                                    </a:lnTo>
                                    <a:lnTo>
                                      <a:pt x="1414" y="3132"/>
                                    </a:lnTo>
                                    <a:lnTo>
                                      <a:pt x="1407" y="3106"/>
                                    </a:lnTo>
                                    <a:lnTo>
                                      <a:pt x="1402" y="3081"/>
                                    </a:lnTo>
                                    <a:lnTo>
                                      <a:pt x="1397" y="3054"/>
                                    </a:lnTo>
                                    <a:lnTo>
                                      <a:pt x="1393" y="3028"/>
                                    </a:lnTo>
                                    <a:lnTo>
                                      <a:pt x="1390" y="3001"/>
                                    </a:lnTo>
                                    <a:lnTo>
                                      <a:pt x="1389" y="2975"/>
                                    </a:lnTo>
                                    <a:lnTo>
                                      <a:pt x="1389" y="2946"/>
                                    </a:lnTo>
                                    <a:lnTo>
                                      <a:pt x="1389" y="2919"/>
                                    </a:lnTo>
                                    <a:lnTo>
                                      <a:pt x="1390" y="2893"/>
                                    </a:lnTo>
                                    <a:lnTo>
                                      <a:pt x="1393" y="2866"/>
                                    </a:lnTo>
                                    <a:lnTo>
                                      <a:pt x="1397" y="2839"/>
                                    </a:lnTo>
                                    <a:lnTo>
                                      <a:pt x="1402" y="2813"/>
                                    </a:lnTo>
                                    <a:lnTo>
                                      <a:pt x="1407" y="2787"/>
                                    </a:lnTo>
                                    <a:lnTo>
                                      <a:pt x="1414" y="2762"/>
                                    </a:lnTo>
                                    <a:lnTo>
                                      <a:pt x="1421" y="2737"/>
                                    </a:lnTo>
                                    <a:lnTo>
                                      <a:pt x="1431" y="2713"/>
                                    </a:lnTo>
                                    <a:lnTo>
                                      <a:pt x="1440" y="2688"/>
                                    </a:lnTo>
                                    <a:lnTo>
                                      <a:pt x="1450" y="2665"/>
                                    </a:lnTo>
                                    <a:lnTo>
                                      <a:pt x="1462" y="2642"/>
                                    </a:lnTo>
                                    <a:lnTo>
                                      <a:pt x="1474" y="2620"/>
                                    </a:lnTo>
                                    <a:lnTo>
                                      <a:pt x="1487" y="2598"/>
                                    </a:lnTo>
                                    <a:lnTo>
                                      <a:pt x="1501" y="2575"/>
                                    </a:lnTo>
                                    <a:lnTo>
                                      <a:pt x="1515" y="2555"/>
                                    </a:lnTo>
                                    <a:lnTo>
                                      <a:pt x="1531" y="2534"/>
                                    </a:lnTo>
                                    <a:lnTo>
                                      <a:pt x="1547" y="2515"/>
                                    </a:lnTo>
                                    <a:lnTo>
                                      <a:pt x="1564" y="2495"/>
                                    </a:lnTo>
                                    <a:lnTo>
                                      <a:pt x="1581" y="2477"/>
                                    </a:lnTo>
                                    <a:lnTo>
                                      <a:pt x="1599" y="2459"/>
                                    </a:lnTo>
                                    <a:lnTo>
                                      <a:pt x="1619" y="2442"/>
                                    </a:lnTo>
                                    <a:lnTo>
                                      <a:pt x="1638" y="2425"/>
                                    </a:lnTo>
                                    <a:lnTo>
                                      <a:pt x="1658" y="2410"/>
                                    </a:lnTo>
                                    <a:lnTo>
                                      <a:pt x="1679" y="2394"/>
                                    </a:lnTo>
                                    <a:lnTo>
                                      <a:pt x="1699" y="2380"/>
                                    </a:lnTo>
                                    <a:lnTo>
                                      <a:pt x="1722" y="2367"/>
                                    </a:lnTo>
                                    <a:lnTo>
                                      <a:pt x="1744" y="2354"/>
                                    </a:lnTo>
                                    <a:lnTo>
                                      <a:pt x="1767" y="2342"/>
                                    </a:lnTo>
                                    <a:lnTo>
                                      <a:pt x="1791" y="2332"/>
                                    </a:lnTo>
                                    <a:lnTo>
                                      <a:pt x="1814" y="2321"/>
                                    </a:lnTo>
                                    <a:lnTo>
                                      <a:pt x="1839" y="2312"/>
                                    </a:lnTo>
                                    <a:lnTo>
                                      <a:pt x="1839" y="2012"/>
                                    </a:lnTo>
                                    <a:close/>
                                    <a:moveTo>
                                      <a:pt x="2065" y="745"/>
                                    </a:moveTo>
                                    <a:lnTo>
                                      <a:pt x="2064" y="762"/>
                                    </a:lnTo>
                                    <a:lnTo>
                                      <a:pt x="2062" y="778"/>
                                    </a:lnTo>
                                    <a:lnTo>
                                      <a:pt x="2060" y="793"/>
                                    </a:lnTo>
                                    <a:lnTo>
                                      <a:pt x="2056" y="809"/>
                                    </a:lnTo>
                                    <a:lnTo>
                                      <a:pt x="2051" y="824"/>
                                    </a:lnTo>
                                    <a:lnTo>
                                      <a:pt x="2044" y="839"/>
                                    </a:lnTo>
                                    <a:lnTo>
                                      <a:pt x="2037" y="853"/>
                                    </a:lnTo>
                                    <a:lnTo>
                                      <a:pt x="2030" y="866"/>
                                    </a:lnTo>
                                    <a:lnTo>
                                      <a:pt x="2021" y="879"/>
                                    </a:lnTo>
                                    <a:lnTo>
                                      <a:pt x="2010" y="890"/>
                                    </a:lnTo>
                                    <a:lnTo>
                                      <a:pt x="2000" y="902"/>
                                    </a:lnTo>
                                    <a:lnTo>
                                      <a:pt x="1989" y="912"/>
                                    </a:lnTo>
                                    <a:lnTo>
                                      <a:pt x="1976" y="923"/>
                                    </a:lnTo>
                                    <a:lnTo>
                                      <a:pt x="1964" y="932"/>
                                    </a:lnTo>
                                    <a:lnTo>
                                      <a:pt x="1951" y="940"/>
                                    </a:lnTo>
                                    <a:lnTo>
                                      <a:pt x="1937" y="947"/>
                                    </a:lnTo>
                                    <a:lnTo>
                                      <a:pt x="1920" y="953"/>
                                    </a:lnTo>
                                    <a:lnTo>
                                      <a:pt x="1903" y="959"/>
                                    </a:lnTo>
                                    <a:lnTo>
                                      <a:pt x="1886" y="966"/>
                                    </a:lnTo>
                                    <a:lnTo>
                                      <a:pt x="1869" y="973"/>
                                    </a:lnTo>
                                    <a:lnTo>
                                      <a:pt x="1853" y="981"/>
                                    </a:lnTo>
                                    <a:lnTo>
                                      <a:pt x="1838" y="990"/>
                                    </a:lnTo>
                                    <a:lnTo>
                                      <a:pt x="1822" y="999"/>
                                    </a:lnTo>
                                    <a:lnTo>
                                      <a:pt x="1808" y="1008"/>
                                    </a:lnTo>
                                    <a:lnTo>
                                      <a:pt x="1793" y="1019"/>
                                    </a:lnTo>
                                    <a:lnTo>
                                      <a:pt x="1779" y="1030"/>
                                    </a:lnTo>
                                    <a:lnTo>
                                      <a:pt x="1766" y="1042"/>
                                    </a:lnTo>
                                    <a:lnTo>
                                      <a:pt x="1753" y="1054"/>
                                    </a:lnTo>
                                    <a:lnTo>
                                      <a:pt x="1740" y="1065"/>
                                    </a:lnTo>
                                    <a:lnTo>
                                      <a:pt x="1728" y="1078"/>
                                    </a:lnTo>
                                    <a:lnTo>
                                      <a:pt x="1716" y="1093"/>
                                    </a:lnTo>
                                    <a:lnTo>
                                      <a:pt x="1705" y="1107"/>
                                    </a:lnTo>
                                    <a:lnTo>
                                      <a:pt x="1694" y="1121"/>
                                    </a:lnTo>
                                    <a:lnTo>
                                      <a:pt x="1685" y="1135"/>
                                    </a:lnTo>
                                    <a:lnTo>
                                      <a:pt x="1676" y="1151"/>
                                    </a:lnTo>
                                    <a:lnTo>
                                      <a:pt x="1667" y="1167"/>
                                    </a:lnTo>
                                    <a:lnTo>
                                      <a:pt x="1659" y="1182"/>
                                    </a:lnTo>
                                    <a:lnTo>
                                      <a:pt x="1651" y="1199"/>
                                    </a:lnTo>
                                    <a:lnTo>
                                      <a:pt x="1645" y="1215"/>
                                    </a:lnTo>
                                    <a:lnTo>
                                      <a:pt x="1638" y="1231"/>
                                    </a:lnTo>
                                    <a:lnTo>
                                      <a:pt x="1633" y="1250"/>
                                    </a:lnTo>
                                    <a:lnTo>
                                      <a:pt x="1628" y="1266"/>
                                    </a:lnTo>
                                    <a:lnTo>
                                      <a:pt x="1624" y="1284"/>
                                    </a:lnTo>
                                    <a:lnTo>
                                      <a:pt x="1620" y="1303"/>
                                    </a:lnTo>
                                    <a:lnTo>
                                      <a:pt x="1617" y="1321"/>
                                    </a:lnTo>
                                    <a:lnTo>
                                      <a:pt x="1616" y="1339"/>
                                    </a:lnTo>
                                    <a:lnTo>
                                      <a:pt x="1615" y="1358"/>
                                    </a:lnTo>
                                    <a:lnTo>
                                      <a:pt x="1613" y="1378"/>
                                    </a:lnTo>
                                    <a:lnTo>
                                      <a:pt x="1615" y="1396"/>
                                    </a:lnTo>
                                    <a:lnTo>
                                      <a:pt x="1615" y="1413"/>
                                    </a:lnTo>
                                    <a:lnTo>
                                      <a:pt x="1617" y="1431"/>
                                    </a:lnTo>
                                    <a:lnTo>
                                      <a:pt x="1620" y="1449"/>
                                    </a:lnTo>
                                    <a:lnTo>
                                      <a:pt x="1622" y="1466"/>
                                    </a:lnTo>
                                    <a:lnTo>
                                      <a:pt x="1626" y="1483"/>
                                    </a:lnTo>
                                    <a:lnTo>
                                      <a:pt x="1630" y="1500"/>
                                    </a:lnTo>
                                    <a:lnTo>
                                      <a:pt x="1635" y="1517"/>
                                    </a:lnTo>
                                    <a:lnTo>
                                      <a:pt x="1642" y="1533"/>
                                    </a:lnTo>
                                    <a:lnTo>
                                      <a:pt x="1649" y="1549"/>
                                    </a:lnTo>
                                    <a:lnTo>
                                      <a:pt x="1655" y="1564"/>
                                    </a:lnTo>
                                    <a:lnTo>
                                      <a:pt x="1663" y="1580"/>
                                    </a:lnTo>
                                    <a:lnTo>
                                      <a:pt x="1671" y="1596"/>
                                    </a:lnTo>
                                    <a:lnTo>
                                      <a:pt x="1679" y="1610"/>
                                    </a:lnTo>
                                    <a:lnTo>
                                      <a:pt x="1688" y="1624"/>
                                    </a:lnTo>
                                    <a:lnTo>
                                      <a:pt x="1698" y="1638"/>
                                    </a:lnTo>
                                    <a:lnTo>
                                      <a:pt x="1719" y="1666"/>
                                    </a:lnTo>
                                    <a:lnTo>
                                      <a:pt x="1741" y="1690"/>
                                    </a:lnTo>
                                    <a:lnTo>
                                      <a:pt x="1766" y="1714"/>
                                    </a:lnTo>
                                    <a:lnTo>
                                      <a:pt x="1792" y="1736"/>
                                    </a:lnTo>
                                    <a:lnTo>
                                      <a:pt x="1806" y="1745"/>
                                    </a:lnTo>
                                    <a:lnTo>
                                      <a:pt x="1821" y="1755"/>
                                    </a:lnTo>
                                    <a:lnTo>
                                      <a:pt x="1835" y="1763"/>
                                    </a:lnTo>
                                    <a:lnTo>
                                      <a:pt x="1850" y="1772"/>
                                    </a:lnTo>
                                    <a:lnTo>
                                      <a:pt x="1865" y="1780"/>
                                    </a:lnTo>
                                    <a:lnTo>
                                      <a:pt x="1881" y="1787"/>
                                    </a:lnTo>
                                    <a:lnTo>
                                      <a:pt x="1897" y="1794"/>
                                    </a:lnTo>
                                    <a:lnTo>
                                      <a:pt x="1913" y="1799"/>
                                    </a:lnTo>
                                    <a:lnTo>
                                      <a:pt x="1929" y="1807"/>
                                    </a:lnTo>
                                    <a:lnTo>
                                      <a:pt x="1945" y="1815"/>
                                    </a:lnTo>
                                    <a:lnTo>
                                      <a:pt x="1959" y="1824"/>
                                    </a:lnTo>
                                    <a:lnTo>
                                      <a:pt x="1974" y="1833"/>
                                    </a:lnTo>
                                    <a:lnTo>
                                      <a:pt x="1987" y="1844"/>
                                    </a:lnTo>
                                    <a:lnTo>
                                      <a:pt x="2000" y="1856"/>
                                    </a:lnTo>
                                    <a:lnTo>
                                      <a:pt x="2011" y="1869"/>
                                    </a:lnTo>
                                    <a:lnTo>
                                      <a:pt x="2022" y="1882"/>
                                    </a:lnTo>
                                    <a:lnTo>
                                      <a:pt x="2031" y="1896"/>
                                    </a:lnTo>
                                    <a:lnTo>
                                      <a:pt x="2040" y="1912"/>
                                    </a:lnTo>
                                    <a:lnTo>
                                      <a:pt x="2047" y="1927"/>
                                    </a:lnTo>
                                    <a:lnTo>
                                      <a:pt x="2053" y="1944"/>
                                    </a:lnTo>
                                    <a:lnTo>
                                      <a:pt x="2058" y="1961"/>
                                    </a:lnTo>
                                    <a:lnTo>
                                      <a:pt x="2061" y="1978"/>
                                    </a:lnTo>
                                    <a:lnTo>
                                      <a:pt x="2064" y="1996"/>
                                    </a:lnTo>
                                    <a:lnTo>
                                      <a:pt x="2065" y="2014"/>
                                    </a:lnTo>
                                    <a:lnTo>
                                      <a:pt x="2065" y="2310"/>
                                    </a:lnTo>
                                    <a:lnTo>
                                      <a:pt x="2064" y="2328"/>
                                    </a:lnTo>
                                    <a:lnTo>
                                      <a:pt x="2061" y="2346"/>
                                    </a:lnTo>
                                    <a:lnTo>
                                      <a:pt x="2058" y="2363"/>
                                    </a:lnTo>
                                    <a:lnTo>
                                      <a:pt x="2053" y="2380"/>
                                    </a:lnTo>
                                    <a:lnTo>
                                      <a:pt x="2047" y="2397"/>
                                    </a:lnTo>
                                    <a:lnTo>
                                      <a:pt x="2040" y="2412"/>
                                    </a:lnTo>
                                    <a:lnTo>
                                      <a:pt x="2031" y="2428"/>
                                    </a:lnTo>
                                    <a:lnTo>
                                      <a:pt x="2022" y="2442"/>
                                    </a:lnTo>
                                    <a:lnTo>
                                      <a:pt x="2011" y="2455"/>
                                    </a:lnTo>
                                    <a:lnTo>
                                      <a:pt x="2000" y="2468"/>
                                    </a:lnTo>
                                    <a:lnTo>
                                      <a:pt x="1987" y="2480"/>
                                    </a:lnTo>
                                    <a:lnTo>
                                      <a:pt x="1974" y="2491"/>
                                    </a:lnTo>
                                    <a:lnTo>
                                      <a:pt x="1959" y="2500"/>
                                    </a:lnTo>
                                    <a:lnTo>
                                      <a:pt x="1945" y="2509"/>
                                    </a:lnTo>
                                    <a:lnTo>
                                      <a:pt x="1929" y="2517"/>
                                    </a:lnTo>
                                    <a:lnTo>
                                      <a:pt x="1913" y="2525"/>
                                    </a:lnTo>
                                    <a:lnTo>
                                      <a:pt x="1897" y="2530"/>
                                    </a:lnTo>
                                    <a:lnTo>
                                      <a:pt x="1881" y="2537"/>
                                    </a:lnTo>
                                    <a:lnTo>
                                      <a:pt x="1865" y="2544"/>
                                    </a:lnTo>
                                    <a:lnTo>
                                      <a:pt x="1850" y="2552"/>
                                    </a:lnTo>
                                    <a:lnTo>
                                      <a:pt x="1821" y="2570"/>
                                    </a:lnTo>
                                    <a:lnTo>
                                      <a:pt x="1792" y="2590"/>
                                    </a:lnTo>
                                    <a:lnTo>
                                      <a:pt x="1766" y="2610"/>
                                    </a:lnTo>
                                    <a:lnTo>
                                      <a:pt x="1741" y="2634"/>
                                    </a:lnTo>
                                    <a:lnTo>
                                      <a:pt x="1719" y="2658"/>
                                    </a:lnTo>
                                    <a:lnTo>
                                      <a:pt x="1698" y="2686"/>
                                    </a:lnTo>
                                    <a:lnTo>
                                      <a:pt x="1688" y="2700"/>
                                    </a:lnTo>
                                    <a:lnTo>
                                      <a:pt x="1679" y="2714"/>
                                    </a:lnTo>
                                    <a:lnTo>
                                      <a:pt x="1671" y="2728"/>
                                    </a:lnTo>
                                    <a:lnTo>
                                      <a:pt x="1663" y="2744"/>
                                    </a:lnTo>
                                    <a:lnTo>
                                      <a:pt x="1655" y="2760"/>
                                    </a:lnTo>
                                    <a:lnTo>
                                      <a:pt x="1649" y="2775"/>
                                    </a:lnTo>
                                    <a:lnTo>
                                      <a:pt x="1642" y="2791"/>
                                    </a:lnTo>
                                    <a:lnTo>
                                      <a:pt x="1635" y="2807"/>
                                    </a:lnTo>
                                    <a:lnTo>
                                      <a:pt x="1630" y="2824"/>
                                    </a:lnTo>
                                    <a:lnTo>
                                      <a:pt x="1626" y="2841"/>
                                    </a:lnTo>
                                    <a:lnTo>
                                      <a:pt x="1622" y="2858"/>
                                    </a:lnTo>
                                    <a:lnTo>
                                      <a:pt x="1620" y="2875"/>
                                    </a:lnTo>
                                    <a:lnTo>
                                      <a:pt x="1617" y="2893"/>
                                    </a:lnTo>
                                    <a:lnTo>
                                      <a:pt x="1615" y="2911"/>
                                    </a:lnTo>
                                    <a:lnTo>
                                      <a:pt x="1615" y="2928"/>
                                    </a:lnTo>
                                    <a:lnTo>
                                      <a:pt x="1613" y="2946"/>
                                    </a:lnTo>
                                    <a:lnTo>
                                      <a:pt x="1615" y="2966"/>
                                    </a:lnTo>
                                    <a:lnTo>
                                      <a:pt x="1616" y="2985"/>
                                    </a:lnTo>
                                    <a:lnTo>
                                      <a:pt x="1617" y="3003"/>
                                    </a:lnTo>
                                    <a:lnTo>
                                      <a:pt x="1620" y="3021"/>
                                    </a:lnTo>
                                    <a:lnTo>
                                      <a:pt x="1624" y="3040"/>
                                    </a:lnTo>
                                    <a:lnTo>
                                      <a:pt x="1628" y="3058"/>
                                    </a:lnTo>
                                    <a:lnTo>
                                      <a:pt x="1633" y="3074"/>
                                    </a:lnTo>
                                    <a:lnTo>
                                      <a:pt x="1638" y="3093"/>
                                    </a:lnTo>
                                    <a:lnTo>
                                      <a:pt x="1645" y="3109"/>
                                    </a:lnTo>
                                    <a:lnTo>
                                      <a:pt x="1651" y="3126"/>
                                    </a:lnTo>
                                    <a:lnTo>
                                      <a:pt x="1659" y="3142"/>
                                    </a:lnTo>
                                    <a:lnTo>
                                      <a:pt x="1667" y="3157"/>
                                    </a:lnTo>
                                    <a:lnTo>
                                      <a:pt x="1676" y="3173"/>
                                    </a:lnTo>
                                    <a:lnTo>
                                      <a:pt x="1685" y="3189"/>
                                    </a:lnTo>
                                    <a:lnTo>
                                      <a:pt x="1694" y="3203"/>
                                    </a:lnTo>
                                    <a:lnTo>
                                      <a:pt x="1705" y="3217"/>
                                    </a:lnTo>
                                    <a:lnTo>
                                      <a:pt x="1716" y="3231"/>
                                    </a:lnTo>
                                    <a:lnTo>
                                      <a:pt x="1728" y="3246"/>
                                    </a:lnTo>
                                    <a:lnTo>
                                      <a:pt x="1740" y="3259"/>
                                    </a:lnTo>
                                    <a:lnTo>
                                      <a:pt x="1753" y="3270"/>
                                    </a:lnTo>
                                    <a:lnTo>
                                      <a:pt x="1766" y="3282"/>
                                    </a:lnTo>
                                    <a:lnTo>
                                      <a:pt x="1779" y="3294"/>
                                    </a:lnTo>
                                    <a:lnTo>
                                      <a:pt x="1793" y="3305"/>
                                    </a:lnTo>
                                    <a:lnTo>
                                      <a:pt x="1808" y="3316"/>
                                    </a:lnTo>
                                    <a:lnTo>
                                      <a:pt x="1822" y="3325"/>
                                    </a:lnTo>
                                    <a:lnTo>
                                      <a:pt x="1838" y="3335"/>
                                    </a:lnTo>
                                    <a:lnTo>
                                      <a:pt x="1853" y="3343"/>
                                    </a:lnTo>
                                    <a:lnTo>
                                      <a:pt x="1869" y="3351"/>
                                    </a:lnTo>
                                    <a:lnTo>
                                      <a:pt x="1886" y="3358"/>
                                    </a:lnTo>
                                    <a:lnTo>
                                      <a:pt x="1903" y="3365"/>
                                    </a:lnTo>
                                    <a:lnTo>
                                      <a:pt x="1920" y="3371"/>
                                    </a:lnTo>
                                    <a:lnTo>
                                      <a:pt x="1937" y="3377"/>
                                    </a:lnTo>
                                    <a:lnTo>
                                      <a:pt x="1951" y="3384"/>
                                    </a:lnTo>
                                    <a:lnTo>
                                      <a:pt x="1964" y="3392"/>
                                    </a:lnTo>
                                    <a:lnTo>
                                      <a:pt x="1976" y="3401"/>
                                    </a:lnTo>
                                    <a:lnTo>
                                      <a:pt x="1989" y="3412"/>
                                    </a:lnTo>
                                    <a:lnTo>
                                      <a:pt x="2000" y="3422"/>
                                    </a:lnTo>
                                    <a:lnTo>
                                      <a:pt x="2010" y="3434"/>
                                    </a:lnTo>
                                    <a:lnTo>
                                      <a:pt x="2021" y="3445"/>
                                    </a:lnTo>
                                    <a:lnTo>
                                      <a:pt x="2030" y="3458"/>
                                    </a:lnTo>
                                    <a:lnTo>
                                      <a:pt x="2037" y="3471"/>
                                    </a:lnTo>
                                    <a:lnTo>
                                      <a:pt x="2044" y="3485"/>
                                    </a:lnTo>
                                    <a:lnTo>
                                      <a:pt x="2051" y="3500"/>
                                    </a:lnTo>
                                    <a:lnTo>
                                      <a:pt x="2056" y="3515"/>
                                    </a:lnTo>
                                    <a:lnTo>
                                      <a:pt x="2060" y="3531"/>
                                    </a:lnTo>
                                    <a:lnTo>
                                      <a:pt x="2062" y="3546"/>
                                    </a:lnTo>
                                    <a:lnTo>
                                      <a:pt x="2064" y="3563"/>
                                    </a:lnTo>
                                    <a:lnTo>
                                      <a:pt x="2065" y="3579"/>
                                    </a:lnTo>
                                    <a:lnTo>
                                      <a:pt x="2065" y="4065"/>
                                    </a:lnTo>
                                    <a:lnTo>
                                      <a:pt x="1971" y="4057"/>
                                    </a:lnTo>
                                    <a:lnTo>
                                      <a:pt x="1878" y="4045"/>
                                    </a:lnTo>
                                    <a:lnTo>
                                      <a:pt x="1788" y="4028"/>
                                    </a:lnTo>
                                    <a:lnTo>
                                      <a:pt x="1698" y="4008"/>
                                    </a:lnTo>
                                    <a:lnTo>
                                      <a:pt x="1611" y="3983"/>
                                    </a:lnTo>
                                    <a:lnTo>
                                      <a:pt x="1525" y="3955"/>
                                    </a:lnTo>
                                    <a:lnTo>
                                      <a:pt x="1441" y="3922"/>
                                    </a:lnTo>
                                    <a:lnTo>
                                      <a:pt x="1359" y="3886"/>
                                    </a:lnTo>
                                    <a:lnTo>
                                      <a:pt x="1278" y="3846"/>
                                    </a:lnTo>
                                    <a:lnTo>
                                      <a:pt x="1201" y="3802"/>
                                    </a:lnTo>
                                    <a:lnTo>
                                      <a:pt x="1125" y="3755"/>
                                    </a:lnTo>
                                    <a:lnTo>
                                      <a:pt x="1052" y="3704"/>
                                    </a:lnTo>
                                    <a:lnTo>
                                      <a:pt x="982" y="3651"/>
                                    </a:lnTo>
                                    <a:lnTo>
                                      <a:pt x="914" y="3594"/>
                                    </a:lnTo>
                                    <a:lnTo>
                                      <a:pt x="848" y="3535"/>
                                    </a:lnTo>
                                    <a:lnTo>
                                      <a:pt x="786" y="3472"/>
                                    </a:lnTo>
                                    <a:lnTo>
                                      <a:pt x="726" y="3406"/>
                                    </a:lnTo>
                                    <a:lnTo>
                                      <a:pt x="670" y="3339"/>
                                    </a:lnTo>
                                    <a:lnTo>
                                      <a:pt x="616" y="3268"/>
                                    </a:lnTo>
                                    <a:lnTo>
                                      <a:pt x="566" y="3195"/>
                                    </a:lnTo>
                                    <a:lnTo>
                                      <a:pt x="519" y="3119"/>
                                    </a:lnTo>
                                    <a:lnTo>
                                      <a:pt x="476" y="3041"/>
                                    </a:lnTo>
                                    <a:lnTo>
                                      <a:pt x="437" y="2962"/>
                                    </a:lnTo>
                                    <a:lnTo>
                                      <a:pt x="402" y="2879"/>
                                    </a:lnTo>
                                    <a:lnTo>
                                      <a:pt x="369" y="2796"/>
                                    </a:lnTo>
                                    <a:lnTo>
                                      <a:pt x="342" y="2709"/>
                                    </a:lnTo>
                                    <a:lnTo>
                                      <a:pt x="317" y="2622"/>
                                    </a:lnTo>
                                    <a:lnTo>
                                      <a:pt x="298" y="2533"/>
                                    </a:lnTo>
                                    <a:lnTo>
                                      <a:pt x="282" y="2442"/>
                                    </a:lnTo>
                                    <a:lnTo>
                                      <a:pt x="270" y="2350"/>
                                    </a:lnTo>
                                    <a:lnTo>
                                      <a:pt x="264" y="2257"/>
                                    </a:lnTo>
                                    <a:lnTo>
                                      <a:pt x="261" y="2162"/>
                                    </a:lnTo>
                                    <a:lnTo>
                                      <a:pt x="264" y="2067"/>
                                    </a:lnTo>
                                    <a:lnTo>
                                      <a:pt x="270" y="1974"/>
                                    </a:lnTo>
                                    <a:lnTo>
                                      <a:pt x="282" y="1882"/>
                                    </a:lnTo>
                                    <a:lnTo>
                                      <a:pt x="298" y="1791"/>
                                    </a:lnTo>
                                    <a:lnTo>
                                      <a:pt x="317" y="1702"/>
                                    </a:lnTo>
                                    <a:lnTo>
                                      <a:pt x="342" y="1615"/>
                                    </a:lnTo>
                                    <a:lnTo>
                                      <a:pt x="369" y="1528"/>
                                    </a:lnTo>
                                    <a:lnTo>
                                      <a:pt x="402" y="1445"/>
                                    </a:lnTo>
                                    <a:lnTo>
                                      <a:pt x="437" y="1362"/>
                                    </a:lnTo>
                                    <a:lnTo>
                                      <a:pt x="476" y="1283"/>
                                    </a:lnTo>
                                    <a:lnTo>
                                      <a:pt x="519" y="1205"/>
                                    </a:lnTo>
                                    <a:lnTo>
                                      <a:pt x="566" y="1129"/>
                                    </a:lnTo>
                                    <a:lnTo>
                                      <a:pt x="616" y="1056"/>
                                    </a:lnTo>
                                    <a:lnTo>
                                      <a:pt x="670" y="985"/>
                                    </a:lnTo>
                                    <a:lnTo>
                                      <a:pt x="726" y="918"/>
                                    </a:lnTo>
                                    <a:lnTo>
                                      <a:pt x="786" y="852"/>
                                    </a:lnTo>
                                    <a:lnTo>
                                      <a:pt x="848" y="789"/>
                                    </a:lnTo>
                                    <a:lnTo>
                                      <a:pt x="914" y="730"/>
                                    </a:lnTo>
                                    <a:lnTo>
                                      <a:pt x="982" y="673"/>
                                    </a:lnTo>
                                    <a:lnTo>
                                      <a:pt x="1052" y="620"/>
                                    </a:lnTo>
                                    <a:lnTo>
                                      <a:pt x="1125" y="569"/>
                                    </a:lnTo>
                                    <a:lnTo>
                                      <a:pt x="1201" y="522"/>
                                    </a:lnTo>
                                    <a:lnTo>
                                      <a:pt x="1278" y="478"/>
                                    </a:lnTo>
                                    <a:lnTo>
                                      <a:pt x="1359" y="438"/>
                                    </a:lnTo>
                                    <a:lnTo>
                                      <a:pt x="1441" y="402"/>
                                    </a:lnTo>
                                    <a:lnTo>
                                      <a:pt x="1525" y="369"/>
                                    </a:lnTo>
                                    <a:lnTo>
                                      <a:pt x="1611" y="341"/>
                                    </a:lnTo>
                                    <a:lnTo>
                                      <a:pt x="1698" y="316"/>
                                    </a:lnTo>
                                    <a:lnTo>
                                      <a:pt x="1788" y="296"/>
                                    </a:lnTo>
                                    <a:lnTo>
                                      <a:pt x="1878" y="279"/>
                                    </a:lnTo>
                                    <a:lnTo>
                                      <a:pt x="1971" y="267"/>
                                    </a:lnTo>
                                    <a:lnTo>
                                      <a:pt x="2065" y="259"/>
                                    </a:lnTo>
                                    <a:lnTo>
                                      <a:pt x="2065" y="745"/>
                                    </a:lnTo>
                                    <a:close/>
                                    <a:moveTo>
                                      <a:pt x="2289" y="3579"/>
                                    </a:moveTo>
                                    <a:lnTo>
                                      <a:pt x="2291" y="3563"/>
                                    </a:lnTo>
                                    <a:lnTo>
                                      <a:pt x="2292" y="3546"/>
                                    </a:lnTo>
                                    <a:lnTo>
                                      <a:pt x="2295" y="3531"/>
                                    </a:lnTo>
                                    <a:lnTo>
                                      <a:pt x="2300" y="3515"/>
                                    </a:lnTo>
                                    <a:lnTo>
                                      <a:pt x="2304" y="3500"/>
                                    </a:lnTo>
                                    <a:lnTo>
                                      <a:pt x="2310" y="3485"/>
                                    </a:lnTo>
                                    <a:lnTo>
                                      <a:pt x="2317" y="3471"/>
                                    </a:lnTo>
                                    <a:lnTo>
                                      <a:pt x="2326" y="3458"/>
                                    </a:lnTo>
                                    <a:lnTo>
                                      <a:pt x="2334" y="3445"/>
                                    </a:lnTo>
                                    <a:lnTo>
                                      <a:pt x="2344" y="3434"/>
                                    </a:lnTo>
                                    <a:lnTo>
                                      <a:pt x="2355" y="3422"/>
                                    </a:lnTo>
                                    <a:lnTo>
                                      <a:pt x="2365" y="3412"/>
                                    </a:lnTo>
                                    <a:lnTo>
                                      <a:pt x="2378" y="3401"/>
                                    </a:lnTo>
                                    <a:lnTo>
                                      <a:pt x="2390" y="3392"/>
                                    </a:lnTo>
                                    <a:lnTo>
                                      <a:pt x="2404" y="3384"/>
                                    </a:lnTo>
                                    <a:lnTo>
                                      <a:pt x="2417" y="3377"/>
                                    </a:lnTo>
                                    <a:lnTo>
                                      <a:pt x="2434" y="3371"/>
                                    </a:lnTo>
                                    <a:lnTo>
                                      <a:pt x="2453" y="3365"/>
                                    </a:lnTo>
                                    <a:lnTo>
                                      <a:pt x="2468" y="3358"/>
                                    </a:lnTo>
                                    <a:lnTo>
                                      <a:pt x="2485" y="3351"/>
                                    </a:lnTo>
                                    <a:lnTo>
                                      <a:pt x="2501" y="3343"/>
                                    </a:lnTo>
                                    <a:lnTo>
                                      <a:pt x="2517" y="3335"/>
                                    </a:lnTo>
                                    <a:lnTo>
                                      <a:pt x="2532" y="3325"/>
                                    </a:lnTo>
                                    <a:lnTo>
                                      <a:pt x="2547" y="3316"/>
                                    </a:lnTo>
                                    <a:lnTo>
                                      <a:pt x="2561" y="3305"/>
                                    </a:lnTo>
                                    <a:lnTo>
                                      <a:pt x="2575" y="3294"/>
                                    </a:lnTo>
                                    <a:lnTo>
                                      <a:pt x="2588" y="3282"/>
                                    </a:lnTo>
                                    <a:lnTo>
                                      <a:pt x="2601" y="3270"/>
                                    </a:lnTo>
                                    <a:lnTo>
                                      <a:pt x="2614" y="3259"/>
                                    </a:lnTo>
                                    <a:lnTo>
                                      <a:pt x="2626" y="3246"/>
                                    </a:lnTo>
                                    <a:lnTo>
                                      <a:pt x="2638" y="3231"/>
                                    </a:lnTo>
                                    <a:lnTo>
                                      <a:pt x="2650" y="3217"/>
                                    </a:lnTo>
                                    <a:lnTo>
                                      <a:pt x="2660" y="3203"/>
                                    </a:lnTo>
                                    <a:lnTo>
                                      <a:pt x="2669" y="3189"/>
                                    </a:lnTo>
                                    <a:lnTo>
                                      <a:pt x="2678" y="3173"/>
                                    </a:lnTo>
                                    <a:lnTo>
                                      <a:pt x="2688" y="3157"/>
                                    </a:lnTo>
                                    <a:lnTo>
                                      <a:pt x="2695" y="3142"/>
                                    </a:lnTo>
                                    <a:lnTo>
                                      <a:pt x="2703" y="3126"/>
                                    </a:lnTo>
                                    <a:lnTo>
                                      <a:pt x="2710" y="3109"/>
                                    </a:lnTo>
                                    <a:lnTo>
                                      <a:pt x="2716" y="3093"/>
                                    </a:lnTo>
                                    <a:lnTo>
                                      <a:pt x="2721" y="3074"/>
                                    </a:lnTo>
                                    <a:lnTo>
                                      <a:pt x="2727" y="3058"/>
                                    </a:lnTo>
                                    <a:lnTo>
                                      <a:pt x="2731" y="3040"/>
                                    </a:lnTo>
                                    <a:lnTo>
                                      <a:pt x="2734" y="3021"/>
                                    </a:lnTo>
                                    <a:lnTo>
                                      <a:pt x="2737" y="3003"/>
                                    </a:lnTo>
                                    <a:lnTo>
                                      <a:pt x="2740" y="2985"/>
                                    </a:lnTo>
                                    <a:lnTo>
                                      <a:pt x="2740" y="2966"/>
                                    </a:lnTo>
                                    <a:lnTo>
                                      <a:pt x="2741" y="2946"/>
                                    </a:lnTo>
                                    <a:lnTo>
                                      <a:pt x="2741" y="2928"/>
                                    </a:lnTo>
                                    <a:lnTo>
                                      <a:pt x="2740" y="2911"/>
                                    </a:lnTo>
                                    <a:lnTo>
                                      <a:pt x="2737" y="2893"/>
                                    </a:lnTo>
                                    <a:lnTo>
                                      <a:pt x="2734" y="2875"/>
                                    </a:lnTo>
                                    <a:lnTo>
                                      <a:pt x="2732" y="2858"/>
                                    </a:lnTo>
                                    <a:lnTo>
                                      <a:pt x="2728" y="2841"/>
                                    </a:lnTo>
                                    <a:lnTo>
                                      <a:pt x="2724" y="2824"/>
                                    </a:lnTo>
                                    <a:lnTo>
                                      <a:pt x="2719" y="2807"/>
                                    </a:lnTo>
                                    <a:lnTo>
                                      <a:pt x="2707" y="2775"/>
                                    </a:lnTo>
                                    <a:lnTo>
                                      <a:pt x="2691" y="2744"/>
                                    </a:lnTo>
                                    <a:lnTo>
                                      <a:pt x="2676" y="2714"/>
                                    </a:lnTo>
                                    <a:lnTo>
                                      <a:pt x="2656" y="2686"/>
                                    </a:lnTo>
                                    <a:lnTo>
                                      <a:pt x="2635" y="2658"/>
                                    </a:lnTo>
                                    <a:lnTo>
                                      <a:pt x="2613" y="2634"/>
                                    </a:lnTo>
                                    <a:lnTo>
                                      <a:pt x="2588" y="2610"/>
                                    </a:lnTo>
                                    <a:lnTo>
                                      <a:pt x="2562" y="2590"/>
                                    </a:lnTo>
                                    <a:lnTo>
                                      <a:pt x="2533" y="2570"/>
                                    </a:lnTo>
                                    <a:lnTo>
                                      <a:pt x="2505" y="2552"/>
                                    </a:lnTo>
                                    <a:lnTo>
                                      <a:pt x="2473" y="2537"/>
                                    </a:lnTo>
                                    <a:lnTo>
                                      <a:pt x="2442" y="2525"/>
                                    </a:lnTo>
                                    <a:lnTo>
                                      <a:pt x="2425" y="2517"/>
                                    </a:lnTo>
                                    <a:lnTo>
                                      <a:pt x="2409" y="2509"/>
                                    </a:lnTo>
                                    <a:lnTo>
                                      <a:pt x="2395" y="2500"/>
                                    </a:lnTo>
                                    <a:lnTo>
                                      <a:pt x="2381" y="2491"/>
                                    </a:lnTo>
                                    <a:lnTo>
                                      <a:pt x="2368" y="2480"/>
                                    </a:lnTo>
                                    <a:lnTo>
                                      <a:pt x="2355" y="2468"/>
                                    </a:lnTo>
                                    <a:lnTo>
                                      <a:pt x="2343" y="2455"/>
                                    </a:lnTo>
                                    <a:lnTo>
                                      <a:pt x="2332" y="2442"/>
                                    </a:lnTo>
                                    <a:lnTo>
                                      <a:pt x="2323" y="2428"/>
                                    </a:lnTo>
                                    <a:lnTo>
                                      <a:pt x="2314" y="2412"/>
                                    </a:lnTo>
                                    <a:lnTo>
                                      <a:pt x="2308" y="2397"/>
                                    </a:lnTo>
                                    <a:lnTo>
                                      <a:pt x="2301" y="2380"/>
                                    </a:lnTo>
                                    <a:lnTo>
                                      <a:pt x="2296" y="2363"/>
                                    </a:lnTo>
                                    <a:lnTo>
                                      <a:pt x="2293" y="2346"/>
                                    </a:lnTo>
                                    <a:lnTo>
                                      <a:pt x="2291" y="2328"/>
                                    </a:lnTo>
                                    <a:lnTo>
                                      <a:pt x="2289" y="2310"/>
                                    </a:lnTo>
                                    <a:lnTo>
                                      <a:pt x="2289" y="2014"/>
                                    </a:lnTo>
                                    <a:lnTo>
                                      <a:pt x="2291" y="1996"/>
                                    </a:lnTo>
                                    <a:lnTo>
                                      <a:pt x="2293" y="1978"/>
                                    </a:lnTo>
                                    <a:lnTo>
                                      <a:pt x="2296" y="1961"/>
                                    </a:lnTo>
                                    <a:lnTo>
                                      <a:pt x="2301" y="1944"/>
                                    </a:lnTo>
                                    <a:lnTo>
                                      <a:pt x="2308" y="1927"/>
                                    </a:lnTo>
                                    <a:lnTo>
                                      <a:pt x="2314" y="1912"/>
                                    </a:lnTo>
                                    <a:lnTo>
                                      <a:pt x="2323" y="1896"/>
                                    </a:lnTo>
                                    <a:lnTo>
                                      <a:pt x="2332" y="1882"/>
                                    </a:lnTo>
                                    <a:lnTo>
                                      <a:pt x="2343" y="1869"/>
                                    </a:lnTo>
                                    <a:lnTo>
                                      <a:pt x="2355" y="1856"/>
                                    </a:lnTo>
                                    <a:lnTo>
                                      <a:pt x="2368" y="1844"/>
                                    </a:lnTo>
                                    <a:lnTo>
                                      <a:pt x="2381" y="1833"/>
                                    </a:lnTo>
                                    <a:lnTo>
                                      <a:pt x="2395" y="1824"/>
                                    </a:lnTo>
                                    <a:lnTo>
                                      <a:pt x="2409" y="1815"/>
                                    </a:lnTo>
                                    <a:lnTo>
                                      <a:pt x="2425" y="1807"/>
                                    </a:lnTo>
                                    <a:lnTo>
                                      <a:pt x="2442" y="1799"/>
                                    </a:lnTo>
                                    <a:lnTo>
                                      <a:pt x="2458" y="1794"/>
                                    </a:lnTo>
                                    <a:lnTo>
                                      <a:pt x="2473" y="1787"/>
                                    </a:lnTo>
                                    <a:lnTo>
                                      <a:pt x="2489" y="1780"/>
                                    </a:lnTo>
                                    <a:lnTo>
                                      <a:pt x="2505" y="1772"/>
                                    </a:lnTo>
                                    <a:lnTo>
                                      <a:pt x="2533" y="1755"/>
                                    </a:lnTo>
                                    <a:lnTo>
                                      <a:pt x="2562" y="1736"/>
                                    </a:lnTo>
                                    <a:lnTo>
                                      <a:pt x="2588" y="1714"/>
                                    </a:lnTo>
                                    <a:lnTo>
                                      <a:pt x="2613" y="1690"/>
                                    </a:lnTo>
                                    <a:lnTo>
                                      <a:pt x="2635" y="1666"/>
                                    </a:lnTo>
                                    <a:lnTo>
                                      <a:pt x="2656" y="1638"/>
                                    </a:lnTo>
                                    <a:lnTo>
                                      <a:pt x="2676" y="1610"/>
                                    </a:lnTo>
                                    <a:lnTo>
                                      <a:pt x="2691" y="1580"/>
                                    </a:lnTo>
                                    <a:lnTo>
                                      <a:pt x="2699" y="1564"/>
                                    </a:lnTo>
                                    <a:lnTo>
                                      <a:pt x="2707" y="1549"/>
                                    </a:lnTo>
                                    <a:lnTo>
                                      <a:pt x="2712" y="1533"/>
                                    </a:lnTo>
                                    <a:lnTo>
                                      <a:pt x="2719" y="1517"/>
                                    </a:lnTo>
                                    <a:lnTo>
                                      <a:pt x="2724" y="1500"/>
                                    </a:lnTo>
                                    <a:lnTo>
                                      <a:pt x="2728" y="1483"/>
                                    </a:lnTo>
                                    <a:lnTo>
                                      <a:pt x="2732" y="1466"/>
                                    </a:lnTo>
                                    <a:lnTo>
                                      <a:pt x="2734" y="1449"/>
                                    </a:lnTo>
                                    <a:lnTo>
                                      <a:pt x="2737" y="1431"/>
                                    </a:lnTo>
                                    <a:lnTo>
                                      <a:pt x="2740" y="1413"/>
                                    </a:lnTo>
                                    <a:lnTo>
                                      <a:pt x="2741" y="1396"/>
                                    </a:lnTo>
                                    <a:lnTo>
                                      <a:pt x="2741" y="1378"/>
                                    </a:lnTo>
                                    <a:lnTo>
                                      <a:pt x="2740" y="1358"/>
                                    </a:lnTo>
                                    <a:lnTo>
                                      <a:pt x="2740" y="1339"/>
                                    </a:lnTo>
                                    <a:lnTo>
                                      <a:pt x="2737" y="1321"/>
                                    </a:lnTo>
                                    <a:lnTo>
                                      <a:pt x="2734" y="1303"/>
                                    </a:lnTo>
                                    <a:lnTo>
                                      <a:pt x="2731" y="1284"/>
                                    </a:lnTo>
                                    <a:lnTo>
                                      <a:pt x="2727" y="1266"/>
                                    </a:lnTo>
                                    <a:lnTo>
                                      <a:pt x="2721" y="1250"/>
                                    </a:lnTo>
                                    <a:lnTo>
                                      <a:pt x="2716" y="1231"/>
                                    </a:lnTo>
                                    <a:lnTo>
                                      <a:pt x="2710" y="1215"/>
                                    </a:lnTo>
                                    <a:lnTo>
                                      <a:pt x="2703" y="1199"/>
                                    </a:lnTo>
                                    <a:lnTo>
                                      <a:pt x="2695" y="1182"/>
                                    </a:lnTo>
                                    <a:lnTo>
                                      <a:pt x="2688" y="1167"/>
                                    </a:lnTo>
                                    <a:lnTo>
                                      <a:pt x="2678" y="1151"/>
                                    </a:lnTo>
                                    <a:lnTo>
                                      <a:pt x="2669" y="1135"/>
                                    </a:lnTo>
                                    <a:lnTo>
                                      <a:pt x="2660" y="1121"/>
                                    </a:lnTo>
                                    <a:lnTo>
                                      <a:pt x="2650" y="1107"/>
                                    </a:lnTo>
                                    <a:lnTo>
                                      <a:pt x="2638" y="1093"/>
                                    </a:lnTo>
                                    <a:lnTo>
                                      <a:pt x="2626" y="1078"/>
                                    </a:lnTo>
                                    <a:lnTo>
                                      <a:pt x="2614" y="1065"/>
                                    </a:lnTo>
                                    <a:lnTo>
                                      <a:pt x="2601" y="1054"/>
                                    </a:lnTo>
                                    <a:lnTo>
                                      <a:pt x="2588" y="1042"/>
                                    </a:lnTo>
                                    <a:lnTo>
                                      <a:pt x="2575" y="1030"/>
                                    </a:lnTo>
                                    <a:lnTo>
                                      <a:pt x="2561" y="1019"/>
                                    </a:lnTo>
                                    <a:lnTo>
                                      <a:pt x="2547" y="1008"/>
                                    </a:lnTo>
                                    <a:lnTo>
                                      <a:pt x="2532" y="999"/>
                                    </a:lnTo>
                                    <a:lnTo>
                                      <a:pt x="2517" y="990"/>
                                    </a:lnTo>
                                    <a:lnTo>
                                      <a:pt x="2501" y="981"/>
                                    </a:lnTo>
                                    <a:lnTo>
                                      <a:pt x="2485" y="973"/>
                                    </a:lnTo>
                                    <a:lnTo>
                                      <a:pt x="2468" y="966"/>
                                    </a:lnTo>
                                    <a:lnTo>
                                      <a:pt x="2453" y="959"/>
                                    </a:lnTo>
                                    <a:lnTo>
                                      <a:pt x="2434" y="953"/>
                                    </a:lnTo>
                                    <a:lnTo>
                                      <a:pt x="2417" y="947"/>
                                    </a:lnTo>
                                    <a:lnTo>
                                      <a:pt x="2404" y="940"/>
                                    </a:lnTo>
                                    <a:lnTo>
                                      <a:pt x="2390" y="932"/>
                                    </a:lnTo>
                                    <a:lnTo>
                                      <a:pt x="2378" y="923"/>
                                    </a:lnTo>
                                    <a:lnTo>
                                      <a:pt x="2365" y="912"/>
                                    </a:lnTo>
                                    <a:lnTo>
                                      <a:pt x="2355" y="902"/>
                                    </a:lnTo>
                                    <a:lnTo>
                                      <a:pt x="2344" y="890"/>
                                    </a:lnTo>
                                    <a:lnTo>
                                      <a:pt x="2334" y="879"/>
                                    </a:lnTo>
                                    <a:lnTo>
                                      <a:pt x="2326" y="866"/>
                                    </a:lnTo>
                                    <a:lnTo>
                                      <a:pt x="2317" y="853"/>
                                    </a:lnTo>
                                    <a:lnTo>
                                      <a:pt x="2310" y="839"/>
                                    </a:lnTo>
                                    <a:lnTo>
                                      <a:pt x="2304" y="824"/>
                                    </a:lnTo>
                                    <a:lnTo>
                                      <a:pt x="2300" y="809"/>
                                    </a:lnTo>
                                    <a:lnTo>
                                      <a:pt x="2295" y="793"/>
                                    </a:lnTo>
                                    <a:lnTo>
                                      <a:pt x="2292" y="778"/>
                                    </a:lnTo>
                                    <a:lnTo>
                                      <a:pt x="2291" y="762"/>
                                    </a:lnTo>
                                    <a:lnTo>
                                      <a:pt x="2289" y="745"/>
                                    </a:lnTo>
                                    <a:lnTo>
                                      <a:pt x="2289" y="259"/>
                                    </a:lnTo>
                                    <a:lnTo>
                                      <a:pt x="2383" y="267"/>
                                    </a:lnTo>
                                    <a:lnTo>
                                      <a:pt x="2476" y="279"/>
                                    </a:lnTo>
                                    <a:lnTo>
                                      <a:pt x="2567" y="296"/>
                                    </a:lnTo>
                                    <a:lnTo>
                                      <a:pt x="2656" y="316"/>
                                    </a:lnTo>
                                    <a:lnTo>
                                      <a:pt x="2744" y="341"/>
                                    </a:lnTo>
                                    <a:lnTo>
                                      <a:pt x="2830" y="369"/>
                                    </a:lnTo>
                                    <a:lnTo>
                                      <a:pt x="2913" y="402"/>
                                    </a:lnTo>
                                    <a:lnTo>
                                      <a:pt x="2996" y="438"/>
                                    </a:lnTo>
                                    <a:lnTo>
                                      <a:pt x="3076" y="478"/>
                                    </a:lnTo>
                                    <a:lnTo>
                                      <a:pt x="3153" y="522"/>
                                    </a:lnTo>
                                    <a:lnTo>
                                      <a:pt x="3229" y="569"/>
                                    </a:lnTo>
                                    <a:lnTo>
                                      <a:pt x="3302" y="620"/>
                                    </a:lnTo>
                                    <a:lnTo>
                                      <a:pt x="3373" y="673"/>
                                    </a:lnTo>
                                    <a:lnTo>
                                      <a:pt x="3441" y="730"/>
                                    </a:lnTo>
                                    <a:lnTo>
                                      <a:pt x="3506" y="789"/>
                                    </a:lnTo>
                                    <a:lnTo>
                                      <a:pt x="3569" y="852"/>
                                    </a:lnTo>
                                    <a:lnTo>
                                      <a:pt x="3629" y="918"/>
                                    </a:lnTo>
                                    <a:lnTo>
                                      <a:pt x="3685" y="985"/>
                                    </a:lnTo>
                                    <a:lnTo>
                                      <a:pt x="3738" y="1056"/>
                                    </a:lnTo>
                                    <a:lnTo>
                                      <a:pt x="3788" y="1129"/>
                                    </a:lnTo>
                                    <a:lnTo>
                                      <a:pt x="3835" y="1205"/>
                                    </a:lnTo>
                                    <a:lnTo>
                                      <a:pt x="3878" y="1283"/>
                                    </a:lnTo>
                                    <a:lnTo>
                                      <a:pt x="3917" y="1362"/>
                                    </a:lnTo>
                                    <a:lnTo>
                                      <a:pt x="3952" y="1445"/>
                                    </a:lnTo>
                                    <a:lnTo>
                                      <a:pt x="3985" y="1528"/>
                                    </a:lnTo>
                                    <a:lnTo>
                                      <a:pt x="4012" y="1615"/>
                                    </a:lnTo>
                                    <a:lnTo>
                                      <a:pt x="4037" y="1702"/>
                                    </a:lnTo>
                                    <a:lnTo>
                                      <a:pt x="4057" y="1791"/>
                                    </a:lnTo>
                                    <a:lnTo>
                                      <a:pt x="4072" y="1882"/>
                                    </a:lnTo>
                                    <a:lnTo>
                                      <a:pt x="4084" y="1974"/>
                                    </a:lnTo>
                                    <a:lnTo>
                                      <a:pt x="4091" y="2067"/>
                                    </a:lnTo>
                                    <a:lnTo>
                                      <a:pt x="4093" y="2162"/>
                                    </a:lnTo>
                                    <a:lnTo>
                                      <a:pt x="4091" y="2257"/>
                                    </a:lnTo>
                                    <a:lnTo>
                                      <a:pt x="4084" y="2350"/>
                                    </a:lnTo>
                                    <a:lnTo>
                                      <a:pt x="4072" y="2442"/>
                                    </a:lnTo>
                                    <a:lnTo>
                                      <a:pt x="4057" y="2533"/>
                                    </a:lnTo>
                                    <a:lnTo>
                                      <a:pt x="4037" y="2622"/>
                                    </a:lnTo>
                                    <a:lnTo>
                                      <a:pt x="4012" y="2709"/>
                                    </a:lnTo>
                                    <a:lnTo>
                                      <a:pt x="3985" y="2796"/>
                                    </a:lnTo>
                                    <a:lnTo>
                                      <a:pt x="3952" y="2879"/>
                                    </a:lnTo>
                                    <a:lnTo>
                                      <a:pt x="3917" y="2962"/>
                                    </a:lnTo>
                                    <a:lnTo>
                                      <a:pt x="3878" y="3041"/>
                                    </a:lnTo>
                                    <a:lnTo>
                                      <a:pt x="3835" y="3119"/>
                                    </a:lnTo>
                                    <a:lnTo>
                                      <a:pt x="3788" y="3195"/>
                                    </a:lnTo>
                                    <a:lnTo>
                                      <a:pt x="3738" y="3268"/>
                                    </a:lnTo>
                                    <a:lnTo>
                                      <a:pt x="3685" y="3339"/>
                                    </a:lnTo>
                                    <a:lnTo>
                                      <a:pt x="3629" y="3406"/>
                                    </a:lnTo>
                                    <a:lnTo>
                                      <a:pt x="3569" y="3472"/>
                                    </a:lnTo>
                                    <a:lnTo>
                                      <a:pt x="3506" y="3535"/>
                                    </a:lnTo>
                                    <a:lnTo>
                                      <a:pt x="3441" y="3594"/>
                                    </a:lnTo>
                                    <a:lnTo>
                                      <a:pt x="3373" y="3651"/>
                                    </a:lnTo>
                                    <a:lnTo>
                                      <a:pt x="3302" y="3704"/>
                                    </a:lnTo>
                                    <a:lnTo>
                                      <a:pt x="3229" y="3755"/>
                                    </a:lnTo>
                                    <a:lnTo>
                                      <a:pt x="3153" y="3802"/>
                                    </a:lnTo>
                                    <a:lnTo>
                                      <a:pt x="3076" y="3846"/>
                                    </a:lnTo>
                                    <a:lnTo>
                                      <a:pt x="2996" y="3886"/>
                                    </a:lnTo>
                                    <a:lnTo>
                                      <a:pt x="2913" y="3922"/>
                                    </a:lnTo>
                                    <a:lnTo>
                                      <a:pt x="2830" y="3955"/>
                                    </a:lnTo>
                                    <a:lnTo>
                                      <a:pt x="2744" y="3983"/>
                                    </a:lnTo>
                                    <a:lnTo>
                                      <a:pt x="2656" y="4008"/>
                                    </a:lnTo>
                                    <a:lnTo>
                                      <a:pt x="2567" y="4028"/>
                                    </a:lnTo>
                                    <a:lnTo>
                                      <a:pt x="2476" y="4045"/>
                                    </a:lnTo>
                                    <a:lnTo>
                                      <a:pt x="2383" y="4057"/>
                                    </a:lnTo>
                                    <a:lnTo>
                                      <a:pt x="2289" y="4065"/>
                                    </a:lnTo>
                                    <a:lnTo>
                                      <a:pt x="2289" y="3579"/>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441A9" id="Freeform 2" o:spid="_x0000_s1026" style="position:absolute;margin-left:30.6pt;margin-top:12.65pt;width:64.9pt;height:6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54,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" path="m,2162l3,2051r9,-111l25,1833,44,1726,68,1622,98,1519r34,-100l171,1321r43,-96l262,1132r53,-91l372,953r60,-85l497,787r68,-78l638,634r75,-73l792,494r83,-65l959,369r89,-55l1139,261r94,-47l1330,170r98,-39l1530,97,1633,69,1739,44,1846,25,1954,12,2065,3,2177,r112,3l2400,12r109,13l2616,44r105,25l2825,97r101,34l3024,170r97,44l3215,261r91,53l3395,369r85,60l3562,494r80,67l3717,634r72,75l3857,787r65,81l3982,953r58,88l4092,1132r48,93l4183,1321r39,98l4256,1519r30,103l4310,1726r20,107l4344,1940r8,111l4354,2162r-2,111l4344,2384r-14,107l4310,2598r-24,105l4256,2805r-34,101l4183,3003r-43,96l4092,3192r-52,91l3982,3371r-60,85l3857,3537r-68,79l3717,3690r-75,73l3562,3830r-82,65l3395,3955r-89,57l3215,4063r-94,48l3024,4154r-98,39l2825,4227r-104,30l2616,4280r-107,19l2400,4312r-111,9l2177,4324r-112,-3l1954,4312r-108,-13l1739,4280r-106,-23l1530,4227r-102,-34l1330,4154r-97,-43l1139,4063r-91,-51l959,3955r-84,-60l792,3830r-79,-67l638,3690r-73,-74l497,3537r-65,-81l372,3371r-57,-88l262,3192r-48,-93l171,3003r-39,-97l98,2805,68,2703,44,2598,25,2491,12,2384,3,2273,,2162xm2691,2080r25,12l2741,2101r24,7l2789,2113r25,2l2839,2117r23,l2887,2115r25,-2l2937,2108r23,-6l2985,2097r50,-15l3083,2065r98,-39l3279,1990r25,-8l3327,1974r25,-6l3377,1962r24,-5l3425,1953r25,-1l3475,1951r32,1l3539,1953r30,4l3597,1961r28,7l3651,1974r25,8l3700,1991r24,9l3746,2010r22,12l3789,2035r20,13l3828,2061r20,14l3866,2089r-5,-72l3854,1944r-11,-70l3830,1804r-17,-70l3793,1667r-22,-66l3746,1535r-27,-64l3689,1409r-33,-62l3622,1287r-38,-57l3545,1173r-42,-54l3459,1065r-46,-50l3365,966r-50,-48l3263,874r-53,-44l3153,789r-57,-39l3037,714r-60,-34l2915,648r-63,-28l2787,594r-66,-25l2654,548r-70,-18l2515,515r,228l2540,752r24,10l2587,773r24,11l2633,797r22,13l2676,824r21,16l2716,855r20,17l2755,889r19,18l2791,925r17,20l2823,964r16,21l2853,1006r15,22l2881,1050r11,22l2904,1095r11,24l2924,1143r9,25l2941,1192r6,26l2952,1243r6,27l2962,1296r2,27l2966,1349r,29l2966,1405r-2,27l2962,1458r-4,27l2952,1511r-5,26l2941,1562r-8,25l2924,1611r-9,25l2904,1659r-12,23l2881,1704r-13,22l2853,1749r-14,20l2823,1790r-15,19l2791,1829r-17,18l2755,1865r-19,17l2716,1899r-19,15l2676,1930r-21,14l2633,1957r-22,13l2587,1982r-23,10l2540,2003r-25,9l2515,2312r25,9l2564,2332r23,10l2611,2354r22,13l2655,2380r21,14l2697,2410r19,15l2736,2442r19,17l2774,2477r17,18l2808,2515r15,19l2839,2555r14,20l2868,2598r13,22l2892,2642r12,23l2915,2688r9,25l2933,2737r8,25l2947,2787r5,26l2958,2839r4,27l2964,2893r2,26l2966,2946r,29l2964,3001r-2,27l2958,3054r-6,27l2947,3106r-6,26l2933,3156r-9,25l2915,3205r-11,24l2892,3252r-11,22l2868,3296r-15,22l2839,3339r-16,21l2808,3379r-17,20l2774,3417r-19,18l2736,3452r-20,17l2697,3484r-21,16l2655,3514r-22,13l2611,3540r-24,11l2564,3562r-24,10l2515,3581r,228l2587,3794r70,-20l2725,3754r68,-26l2860,3701r65,-30l2988,3638r61,-35l3109,3564r59,-40l3224,3483r55,-46l3331,3391r51,-49l3430,3291r47,-53l3522,3182r41,-57l3602,3067r37,-60l3674,2945r32,-64l3736,2817r26,-68l3785,2682r21,-69l3824,2542r15,-72l3850,2398r10,-73l3865,2250r2,-75l3847,2174r-20,l3806,2175r-19,3l3766,2180r-21,4l3724,2189r-20,5l3664,2206r-42,14l3582,2236r-41,15l3499,2268r-40,16l3418,2298r-41,14l3336,2324r-40,8l3275,2336r-21,2l3234,2340r-20,l3190,2340r-23,-2l3143,2337r-21,-3l3100,2332r-21,-4l3060,2323r-20,-5l3022,2312r-19,-6l2985,2299r-17,-6l2936,2276r-32,-17l2874,2240r-29,-20l2818,2198r-26,-22l2741,2130r-50,-50xm1839,2012r-25,-9l1791,1992r-24,-10l1744,1970r-22,-13l1699,1944r-20,-14l1658,1914r-20,-15l1619,1882r-20,-17l1581,1847r-17,-18l1547,1809r-16,-19l1515,1769r-14,-20l1487,1726r-13,-22l1462,1682r-12,-23l1440,1636r-9,-25l1421,1587r-7,-25l1407,1537r-5,-26l1397,1485r-4,-27l1390,1432r-1,-27l1389,1378r,-29l1390,1323r3,-27l1397,1270r5,-27l1407,1218r7,-26l1421,1168r10,-25l1440,1119r10,-24l1462,1072r12,-22l1487,1028r14,-22l1515,985r16,-21l1547,945r17,-20l1581,907r18,-18l1619,872r19,-17l1658,840r21,-16l1699,810r23,-13l1744,784r23,-11l1791,762r23,-10l1839,743r,-228l1770,530r-68,18l1634,569r-65,23l1505,618r-64,30l1380,679r-60,34l1261,749r-58,38l1149,827r-54,43l1043,915r-50,47l945,1010r-46,52l855,1113r-42,55l774,1224r-37,57l702,1340r-32,61l640,1463r-28,64l586,1592r-22,66l544,1725r-17,68l513,1863r-10,70l495,2004r-6,72l509,2078r21,l550,2076r20,-2l591,2071r20,-4l632,2062r19,-5l693,2045r41,-14l774,2016r40,-16l856,1983r41,-15l937,1952r41,-13l1018,1927r42,-7l1079,1916r21,-3l1120,1912r21,l1166,1912r22,1l1211,1914r22,3l1254,1921r21,3l1295,1929r19,5l1333,1939r18,7l1369,1952r17,8l1419,1975r31,17l1480,2012r29,19l1536,2053r26,22l1613,2122r50,49l1638,2159r-25,-9l1590,2144r-25,-5l1540,2136r-25,-1l1492,2135r-25,1l1442,2140r-24,4l1394,2149r-25,7l1321,2170r-50,17l1173,2226r-97,36l1051,2270r-24,7l1002,2284r-24,6l953,2294r-24,4l905,2299r-25,2l847,2299r-31,-1l786,2294r-29,-4l730,2284r-26,-7l677,2270r-24,-9l629,2250r-22,-10l586,2228r-22,-12l544,2203r-19,-14l505,2175r-18,-14l487,2161r,1l488,2238r5,74l501,2388r12,72l527,2531r19,72l566,2673r24,68l616,2807r29,67l676,2937r35,62l748,3060r39,60l829,3177r44,56l920,3286r48,52l1019,3387r53,48l1126,3480r58,43l1243,3563r60,38l1364,3637r64,32l1493,3701r67,27l1628,3752r69,22l1767,3794r72,15l1839,3581r-25,-9l1791,3562r-24,-11l1744,3540r-22,-13l1699,3514r-20,-14l1658,3484r-20,-15l1619,3452r-20,-17l1581,3417r-17,-18l1547,3379r-16,-19l1515,3339r-14,-21l1487,3296r-13,-22l1462,3252r-12,-23l1440,3205r-9,-24l1421,3156r-7,-24l1407,3106r-5,-25l1397,3054r-4,-26l1390,3001r-1,-26l1389,2946r,-27l1390,2893r3,-27l1397,2839r5,-26l1407,2787r7,-25l1421,2737r10,-24l1440,2688r10,-23l1462,2642r12,-22l1487,2598r14,-23l1515,2555r16,-21l1547,2515r17,-20l1581,2477r18,-18l1619,2442r19,-17l1658,2410r21,-16l1699,2380r23,-13l1744,2354r23,-12l1791,2332r23,-11l1839,2312r,-300xm2065,745r-1,17l2062,778r-2,15l2056,809r-5,15l2044,839r-7,14l2030,866r-9,13l2010,890r-10,12l1989,912r-13,11l1964,932r-13,8l1937,947r-17,6l1903,959r-17,7l1869,973r-16,8l1838,990r-16,9l1808,1008r-15,11l1779,1030r-13,12l1753,1054r-13,11l1728,1078r-12,15l1705,1107r-11,14l1685,1135r-9,16l1667,1167r-8,15l1651,1199r-6,16l1638,1231r-5,19l1628,1266r-4,18l1620,1303r-3,18l1616,1339r-1,19l1613,1378r2,18l1615,1413r2,18l1620,1449r2,17l1626,1483r4,17l1635,1517r7,16l1649,1549r6,15l1663,1580r8,16l1679,1610r9,14l1698,1638r21,28l1741,1690r25,24l1792,1736r14,9l1821,1755r14,8l1850,1772r15,8l1881,1787r16,7l1913,1799r16,8l1945,1815r14,9l1974,1833r13,11l2000,1856r11,13l2022,1882r9,14l2040,1912r7,15l2053,1944r5,17l2061,1978r3,18l2065,2014r,296l2064,2328r-3,18l2058,2363r-5,17l2047,2397r-7,15l2031,2428r-9,14l2011,2455r-11,13l1987,2480r-13,11l1959,2500r-14,9l1929,2517r-16,8l1897,2530r-16,7l1865,2544r-15,8l1821,2570r-29,20l1766,2610r-25,24l1719,2658r-21,28l1688,2700r-9,14l1671,2728r-8,16l1655,2760r-6,15l1642,2791r-7,16l1630,2824r-4,17l1622,2858r-2,17l1617,2893r-2,18l1615,2928r-2,18l1615,2966r1,19l1617,3003r3,18l1624,3040r4,18l1633,3074r5,19l1645,3109r6,17l1659,3142r8,15l1676,3173r9,16l1694,3203r11,14l1716,3231r12,15l1740,3259r13,11l1766,3282r13,12l1793,3305r15,11l1822,3325r16,10l1853,3343r16,8l1886,3358r17,7l1920,3371r17,6l1951,3384r13,8l1976,3401r13,11l2000,3422r10,12l2021,3445r9,13l2037,3471r7,14l2051,3500r5,15l2060,3531r2,15l2064,3563r1,16l2065,4065r-94,-8l1878,4045r-90,-17l1698,4008r-87,-25l1525,3955r-84,-33l1359,3886r-81,-40l1201,3802r-76,-47l1052,3704r-70,-53l914,3594r-66,-59l786,3472r-60,-66l670,3339r-54,-71l566,3195r-47,-76l476,3041r-39,-79l402,2879r-33,-83l342,2709r-25,-87l298,2533r-16,-91l270,2350r-6,-93l261,2162r3,-95l270,1974r12,-92l298,1791r19,-89l342,1615r27,-87l402,1445r35,-83l476,1283r43,-78l566,1129r50,-73l670,985r56,-67l786,852r62,-63l914,730r68,-57l1052,620r73,-51l1201,522r77,-44l1359,438r82,-36l1525,369r86,-28l1698,316r90,-20l1878,279r93,-12l2065,259r,486xm2289,3579r2,-16l2292,3546r3,-15l2300,3515r4,-15l2310,3485r7,-14l2326,3458r8,-13l2344,3434r11,-12l2365,3412r13,-11l2390,3392r14,-8l2417,3377r17,-6l2453,3365r15,-7l2485,3351r16,-8l2517,3335r15,-10l2547,3316r14,-11l2575,3294r13,-12l2601,3270r13,-11l2626,3246r12,-15l2650,3217r10,-14l2669,3189r9,-16l2688,3157r7,-15l2703,3126r7,-17l2716,3093r5,-19l2727,3058r4,-18l2734,3021r3,-18l2740,2985r,-19l2741,2946r,-18l2740,2911r-3,-18l2734,2875r-2,-17l2728,2841r-4,-17l2719,2807r-12,-32l2691,2744r-15,-30l2656,2686r-21,-28l2613,2634r-25,-24l2562,2590r-29,-20l2505,2552r-32,-15l2442,2525r-17,-8l2409,2509r-14,-9l2381,2491r-13,-11l2355,2468r-12,-13l2332,2442r-9,-14l2314,2412r-6,-15l2301,2380r-5,-17l2293,2346r-2,-18l2289,2310r,-296l2291,1996r2,-18l2296,1961r5,-17l2308,1927r6,-15l2323,1896r9,-14l2343,1869r12,-13l2368,1844r13,-11l2395,1824r14,-9l2425,1807r17,-8l2458,1794r15,-7l2489,1780r16,-8l2533,1755r29,-19l2588,1714r25,-24l2635,1666r21,-28l2676,1610r15,-30l2699,1564r8,-15l2712,1533r7,-16l2724,1500r4,-17l2732,1466r2,-17l2737,1431r3,-18l2741,1396r,-18l2740,1358r,-19l2737,1321r-3,-18l2731,1284r-4,-18l2721,1250r-5,-19l2710,1215r-7,-16l2695,1182r-7,-15l2678,1151r-9,-16l2660,1121r-10,-14l2638,1093r-12,-15l2614,1065r-13,-11l2588,1042r-13,-12l2561,1019r-14,-11l2532,999r-15,-9l2501,981r-16,-8l2468,966r-15,-7l2434,953r-17,-6l2404,940r-14,-8l2378,923r-13,-11l2355,902r-11,-12l2334,879r-8,-13l2317,853r-7,-14l2304,824r-4,-15l2295,793r-3,-15l2291,762r-2,-17l2289,259r94,8l2476,279r91,17l2656,316r88,25l2830,369r83,33l2996,438r80,40l3153,522r76,47l3302,620r71,53l3441,730r65,59l3569,852r60,66l3685,985r53,71l3788,1129r47,76l3878,1283r39,79l3952,1445r33,83l4012,1615r25,87l4057,1791r15,91l4084,1974r7,93l4093,2162r-2,95l4084,2350r-12,92l4057,2533r-20,89l4012,2709r-27,87l3952,2879r-35,83l3878,3041r-43,78l3788,3195r-50,73l3685,3339r-56,67l3569,3472r-63,63l3441,3594r-68,57l3302,3704r-73,51l3153,3802r-77,44l2996,3886r-83,36l2830,3955r-86,28l2656,4008r-89,20l2476,4045r-93,12l2289,4065r,-486xe" fillcolor="#1f1a17" stroked="f">
                      <v:path arrowok="t" o:connecttype="custom" o:connectlocs="149929,94165;515096,13153;791859,251806;764789,625797;454330,821943;106957,689273;523426,401822;648367,372276;730903,384475;617699,166600;502602,154400;556743,227216;547467,320619;480832,381807;540085,490840;559961,582146;514150,661252;588546,679361;726738,470825;647041,438039;561855,437086;306483,358742;263701,277920;286796,187758;322196,104458;132891,255427;123237,392100;237387,366176;296261,407731;171320,438230;92191,412115;192901,645621;325982,672308;269001,601589;274491,507996;339044,444520;369332,179180;318977,216351;307051,279445;350213,337774;390724,380472;359110,482262;307808,541544;317274,604829;366682,643715;355513,771048;98249,594536;76100,275442;304969,65001;447704,650387;499384,615885;518693,554887;459062,479784;434642,373801;484997,330912;518693,258859;492380,200911;441836,167553;582299,91115;768007,341396;686985,649243" o:connectangles="0,0,0,0,0,0,0,0,0,0,0,0,0,0,0,0,0,0,0,0,0,0,0,0,0,0,0,0,0,0,0,0,0,0,0,0,0,0,0,0,0,0,0,0,0,0,0,0,0,0,0,0,0,0,0,0,0,0,0,0,0"/>
                      <o:lock v:ext="edit" verticies="t"/>
                    </v:shape>
                  </w:pict>
                </mc:Fallback>
              </mc:AlternateContent>
            </w:r>
          </w:p>
          <w:p w:rsidR="00301D39" w:rsidRPr="00133D4D" w:rsidRDefault="00301D39" w:rsidP="0069234F">
            <w:pPr>
              <w:spacing w:before="0" w:after="0"/>
              <w:ind w:firstLine="720"/>
            </w:pPr>
          </w:p>
          <w:p w:rsidR="00301D39" w:rsidRPr="00133D4D" w:rsidRDefault="00301D39" w:rsidP="0069234F">
            <w:pPr>
              <w:spacing w:before="0" w:after="0"/>
              <w:ind w:firstLine="720"/>
            </w:pPr>
          </w:p>
          <w:p w:rsidR="00301D39" w:rsidRPr="00133D4D" w:rsidRDefault="00301D39" w:rsidP="0069234F">
            <w:pPr>
              <w:spacing w:before="0" w:after="0"/>
              <w:ind w:firstLine="720"/>
            </w:pPr>
          </w:p>
          <w:p w:rsidR="00301D39" w:rsidRPr="00133D4D" w:rsidRDefault="00301D39" w:rsidP="0069234F">
            <w:pPr>
              <w:spacing w:before="0" w:after="0"/>
              <w:ind w:firstLine="720"/>
            </w:pPr>
          </w:p>
          <w:p w:rsidR="00301D39" w:rsidRPr="00133D4D" w:rsidRDefault="00301D39" w:rsidP="0069234F">
            <w:pPr>
              <w:spacing w:before="0" w:after="0"/>
              <w:ind w:firstLine="720"/>
            </w:pPr>
          </w:p>
          <w:p w:rsidR="00301D39" w:rsidRPr="00133D4D" w:rsidRDefault="00301D39" w:rsidP="0069234F">
            <w:pPr>
              <w:spacing w:before="0" w:after="0"/>
              <w:ind w:firstLine="720"/>
            </w:pPr>
          </w:p>
        </w:tc>
        <w:tc>
          <w:tcPr>
            <w:tcW w:w="1559" w:type="dxa"/>
          </w:tcPr>
          <w:p w:rsidR="00301D39" w:rsidRPr="00133D4D" w:rsidRDefault="00301D39" w:rsidP="0069234F">
            <w:pPr>
              <w:spacing w:before="0" w:after="0"/>
              <w:ind w:firstLine="31"/>
              <w:rPr>
                <w:b/>
                <w:bCs/>
              </w:rPr>
            </w:pPr>
            <w:r w:rsidRPr="00133D4D">
              <w:rPr>
                <w:b/>
                <w:bCs/>
              </w:rPr>
              <w:t>№  250056</w:t>
            </w:r>
          </w:p>
          <w:p w:rsidR="00301D39" w:rsidRPr="00133D4D" w:rsidRDefault="00301D39" w:rsidP="0069234F">
            <w:pPr>
              <w:spacing w:before="0" w:after="0"/>
              <w:ind w:firstLine="31"/>
            </w:pPr>
            <w:r w:rsidRPr="00133D4D">
              <w:t>от 27.06.2003г.</w:t>
            </w:r>
          </w:p>
          <w:p w:rsidR="00301D39" w:rsidRPr="00133D4D" w:rsidRDefault="00301D39" w:rsidP="0069234F">
            <w:pPr>
              <w:spacing w:before="0" w:after="0"/>
              <w:ind w:firstLine="31"/>
            </w:pPr>
          </w:p>
          <w:p w:rsidR="00301D39" w:rsidRPr="00133D4D" w:rsidRDefault="00301D39" w:rsidP="0069234F">
            <w:pPr>
              <w:spacing w:before="0" w:after="0"/>
              <w:ind w:firstLine="31"/>
            </w:pPr>
          </w:p>
        </w:tc>
        <w:tc>
          <w:tcPr>
            <w:tcW w:w="1550" w:type="dxa"/>
          </w:tcPr>
          <w:p w:rsidR="00301D39" w:rsidRPr="00133D4D" w:rsidRDefault="00301D39" w:rsidP="0069234F">
            <w:pPr>
              <w:spacing w:before="0" w:after="0"/>
              <w:rPr>
                <w:b/>
                <w:bCs/>
              </w:rPr>
            </w:pPr>
            <w:r w:rsidRPr="00133D4D">
              <w:rPr>
                <w:b/>
                <w:bCs/>
              </w:rPr>
              <w:t>№  2002719970</w:t>
            </w:r>
          </w:p>
          <w:p w:rsidR="00301D39" w:rsidRPr="00133D4D" w:rsidRDefault="00301D39" w:rsidP="0069234F">
            <w:pPr>
              <w:spacing w:before="0" w:after="0"/>
              <w:ind w:firstLine="30"/>
            </w:pPr>
            <w:r w:rsidRPr="00133D4D">
              <w:t>от 24.09.2002г.</w:t>
            </w:r>
          </w:p>
          <w:p w:rsidR="00301D39" w:rsidRPr="00133D4D" w:rsidRDefault="00301D39" w:rsidP="0069234F">
            <w:pPr>
              <w:spacing w:before="0" w:after="0"/>
              <w:ind w:firstLine="720"/>
            </w:pPr>
          </w:p>
        </w:tc>
        <w:tc>
          <w:tcPr>
            <w:tcW w:w="2561" w:type="dxa"/>
          </w:tcPr>
          <w:p w:rsidR="00301D39" w:rsidRPr="00133D4D" w:rsidRDefault="00301D39" w:rsidP="0069234F">
            <w:pPr>
              <w:spacing w:before="0" w:after="0"/>
              <w:ind w:firstLine="44"/>
            </w:pPr>
            <w:r w:rsidRPr="00133D4D">
              <w:t>Продлен до 24.09.20</w:t>
            </w:r>
            <w:r w:rsidRPr="00133D4D">
              <w:rPr>
                <w:lang w:val="en-US"/>
              </w:rPr>
              <w:t>2</w:t>
            </w:r>
            <w:r w:rsidRPr="00133D4D">
              <w:t>2г.</w:t>
            </w:r>
          </w:p>
          <w:p w:rsidR="00301D39" w:rsidRPr="00133D4D" w:rsidRDefault="00301D39" w:rsidP="0069234F">
            <w:pPr>
              <w:spacing w:before="0" w:after="0"/>
              <w:ind w:firstLine="44"/>
            </w:pPr>
          </w:p>
        </w:tc>
      </w:tr>
      <w:tr w:rsidR="00301D39" w:rsidRPr="00133D4D" w:rsidTr="0069234F">
        <w:tblPrEx>
          <w:tblCellMar>
            <w:top w:w="0" w:type="dxa"/>
            <w:bottom w:w="0" w:type="dxa"/>
          </w:tblCellMar>
        </w:tblPrEx>
        <w:tc>
          <w:tcPr>
            <w:tcW w:w="747" w:type="dxa"/>
          </w:tcPr>
          <w:p w:rsidR="00301D39" w:rsidRPr="00133D4D" w:rsidRDefault="00301D39" w:rsidP="00301D39">
            <w:pPr>
              <w:numPr>
                <w:ilvl w:val="0"/>
                <w:numId w:val="5"/>
              </w:numPr>
              <w:spacing w:before="0" w:after="0"/>
              <w:jc w:val="right"/>
            </w:pPr>
          </w:p>
        </w:tc>
        <w:tc>
          <w:tcPr>
            <w:tcW w:w="4073" w:type="dxa"/>
          </w:tcPr>
          <w:p w:rsidR="00301D39" w:rsidRPr="00133D4D" w:rsidRDefault="00301D39" w:rsidP="00301D39">
            <w:pPr>
              <w:spacing w:before="0" w:after="0"/>
              <w:ind w:firstLine="720"/>
              <w:jc w:val="right"/>
              <w:rPr>
                <w:i/>
                <w:iCs/>
              </w:rPr>
            </w:pPr>
          </w:p>
          <w:p w:rsidR="00301D39" w:rsidRPr="00133D4D" w:rsidRDefault="00D8676D" w:rsidP="00301D39">
            <w:pPr>
              <w:spacing w:before="0" w:after="0"/>
              <w:ind w:firstLine="720"/>
              <w:jc w:val="right"/>
            </w:pPr>
            <w:r w:rsidRPr="00133D4D">
              <w:rPr>
                <w:noProof/>
              </w:rPr>
              <w:drawing>
                <wp:inline distT="0" distB="0" distL="0" distR="0">
                  <wp:extent cx="1743075" cy="352425"/>
                  <wp:effectExtent l="0" t="0" r="0" b="0"/>
                  <wp:docPr id="3" name="Рисунок 1" descr="http://www.fips.ru/rutmimage/0/300000/300000/309000/30976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fips.ru/rutmimage/0/300000/300000/309000/309761-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352425"/>
                          </a:xfrm>
                          <a:prstGeom prst="rect">
                            <a:avLst/>
                          </a:prstGeom>
                          <a:noFill/>
                          <a:ln>
                            <a:noFill/>
                          </a:ln>
                        </pic:spPr>
                      </pic:pic>
                    </a:graphicData>
                  </a:graphic>
                </wp:inline>
              </w:drawing>
            </w:r>
          </w:p>
        </w:tc>
        <w:tc>
          <w:tcPr>
            <w:tcW w:w="1559" w:type="dxa"/>
          </w:tcPr>
          <w:p w:rsidR="00301D39" w:rsidRPr="00133D4D" w:rsidRDefault="00301D39" w:rsidP="0069234F">
            <w:pPr>
              <w:spacing w:before="0" w:after="0"/>
              <w:ind w:firstLine="31"/>
              <w:rPr>
                <w:b/>
                <w:bCs/>
              </w:rPr>
            </w:pPr>
            <w:r w:rsidRPr="00133D4D">
              <w:rPr>
                <w:b/>
                <w:bCs/>
              </w:rPr>
              <w:t>№</w:t>
            </w:r>
            <w:r w:rsidRPr="00133D4D">
              <w:rPr>
                <w:b/>
                <w:bCs/>
                <w:lang w:val="en-US"/>
              </w:rPr>
              <w:t xml:space="preserve"> </w:t>
            </w:r>
            <w:r w:rsidRPr="00133D4D">
              <w:rPr>
                <w:b/>
                <w:bCs/>
              </w:rPr>
              <w:t>309761</w:t>
            </w:r>
          </w:p>
          <w:p w:rsidR="00301D39" w:rsidRPr="00133D4D" w:rsidRDefault="00301D39" w:rsidP="0069234F">
            <w:pPr>
              <w:spacing w:before="0" w:after="0"/>
              <w:ind w:firstLine="31"/>
            </w:pPr>
            <w:r w:rsidRPr="00133D4D">
              <w:t>от 05.07.2006г.</w:t>
            </w:r>
          </w:p>
          <w:p w:rsidR="00301D39" w:rsidRPr="00133D4D" w:rsidRDefault="00301D39" w:rsidP="0069234F">
            <w:pPr>
              <w:spacing w:before="0" w:after="0"/>
              <w:ind w:firstLine="31"/>
              <w:rPr>
                <w:b/>
                <w:bCs/>
              </w:rPr>
            </w:pPr>
          </w:p>
          <w:p w:rsidR="00301D39" w:rsidRPr="00133D4D" w:rsidRDefault="00301D39" w:rsidP="0069234F">
            <w:pPr>
              <w:spacing w:before="0" w:after="0"/>
              <w:ind w:firstLine="31"/>
              <w:rPr>
                <w:b/>
                <w:bCs/>
              </w:rPr>
            </w:pPr>
          </w:p>
          <w:p w:rsidR="00301D39" w:rsidRPr="00133D4D" w:rsidRDefault="00301D39" w:rsidP="0069234F">
            <w:pPr>
              <w:spacing w:before="0" w:after="0"/>
              <w:ind w:firstLine="31"/>
            </w:pPr>
          </w:p>
        </w:tc>
        <w:tc>
          <w:tcPr>
            <w:tcW w:w="1550" w:type="dxa"/>
          </w:tcPr>
          <w:p w:rsidR="00301D39" w:rsidRPr="00133D4D" w:rsidRDefault="00301D39" w:rsidP="0069234F">
            <w:pPr>
              <w:spacing w:before="0" w:after="0"/>
              <w:ind w:firstLine="30"/>
              <w:rPr>
                <w:b/>
                <w:bCs/>
              </w:rPr>
            </w:pPr>
            <w:r w:rsidRPr="00133D4D">
              <w:rPr>
                <w:b/>
                <w:bCs/>
              </w:rPr>
              <w:t>№ 2004728127</w:t>
            </w:r>
          </w:p>
          <w:p w:rsidR="00301D39" w:rsidRPr="00133D4D" w:rsidRDefault="00301D39" w:rsidP="0069234F">
            <w:pPr>
              <w:spacing w:before="0" w:after="0"/>
            </w:pPr>
            <w:r w:rsidRPr="00133D4D">
              <w:t>от 03.12.2004г.</w:t>
            </w:r>
          </w:p>
        </w:tc>
        <w:tc>
          <w:tcPr>
            <w:tcW w:w="2561" w:type="dxa"/>
          </w:tcPr>
          <w:p w:rsidR="00301D39" w:rsidRPr="00133D4D" w:rsidRDefault="00301D39" w:rsidP="0069234F">
            <w:pPr>
              <w:spacing w:before="0" w:after="0"/>
              <w:ind w:firstLine="44"/>
            </w:pPr>
            <w:r w:rsidRPr="00133D4D">
              <w:t>Продлен до 03.12.2024г.</w:t>
            </w:r>
          </w:p>
        </w:tc>
      </w:tr>
    </w:tbl>
    <w:p w:rsidR="00301D39" w:rsidRDefault="00301D39" w:rsidP="00301D39">
      <w:pPr>
        <w:spacing w:before="0" w:after="0"/>
        <w:ind w:firstLine="720"/>
        <w:jc w:val="right"/>
      </w:pPr>
    </w:p>
    <w:p w:rsidR="00301D39" w:rsidRDefault="00301D39">
      <w:pPr>
        <w:ind w:left="200"/>
        <w:rPr>
          <w:rFonts w:eastAsiaTheme="minorEastAsia"/>
        </w:rPr>
      </w:pPr>
    </w:p>
    <w:p w:rsidR="00301D39" w:rsidRDefault="00301D39">
      <w:pPr>
        <w:pStyle w:val="2"/>
        <w:rPr>
          <w:rFonts w:eastAsiaTheme="minorEastAsia"/>
          <w:bCs w:val="0"/>
          <w:szCs w:val="20"/>
        </w:rPr>
      </w:pPr>
      <w:bookmarkStart w:id="53" w:name="_Toc40194041"/>
      <w:r>
        <w:rPr>
          <w:rFonts w:eastAsiaTheme="minorEastAsia"/>
          <w:bCs w:val="0"/>
          <w:szCs w:val="20"/>
        </w:rPr>
        <w:t>4.6. Анализ тенденций развития в сфере основной деятельности эмитента</w:t>
      </w:r>
      <w:bookmarkEnd w:id="53"/>
    </w:p>
    <w:p w:rsidR="00301D39" w:rsidRPr="0097243D" w:rsidRDefault="00301D39" w:rsidP="00301D39">
      <w:pPr>
        <w:spacing w:before="0" w:after="0"/>
        <w:ind w:firstLine="720"/>
        <w:jc w:val="both"/>
      </w:pPr>
      <w:r w:rsidRPr="0097243D">
        <w:t>Производство аммиака и азотных удобрений</w:t>
      </w:r>
    </w:p>
    <w:p w:rsidR="00301D39" w:rsidRPr="0097243D" w:rsidRDefault="00301D39" w:rsidP="00301D39">
      <w:pPr>
        <w:spacing w:before="0" w:after="0"/>
        <w:ind w:firstLine="720"/>
        <w:jc w:val="both"/>
      </w:pPr>
      <w:r w:rsidRPr="0097243D">
        <w:t xml:space="preserve">По оценке международного аналитического агентства IHS Markit в 2019 г. мировое производство/потребление аммиака составило 181 млн. тн, что соответствует уровню предыдущего года. Наибольшая доля в структуре потребления аммиака приходится на производство удобрений – 74%. Доля промышленного потребления –  23%, прямое внесение – 3%. </w:t>
      </w:r>
    </w:p>
    <w:p w:rsidR="00301D39" w:rsidRPr="0097243D" w:rsidRDefault="00301D39" w:rsidP="00301D39">
      <w:pPr>
        <w:spacing w:before="0" w:after="0"/>
        <w:ind w:firstLine="720"/>
        <w:jc w:val="both"/>
      </w:pPr>
      <w:r w:rsidRPr="0097243D">
        <w:t xml:space="preserve">По данным международного аналитического агентства IFA в 2018/2019 с/х году мировое потребление минеральных удобрений в сельском хозяйстве осталось практически на уровне соответствующего периода прошлого года и составило 190 млн. тн пит. в-в, из которых около 56% приходилось на азотосодержащие. </w:t>
      </w:r>
    </w:p>
    <w:p w:rsidR="00301D39" w:rsidRPr="0097243D" w:rsidRDefault="00301D39" w:rsidP="00301D39">
      <w:pPr>
        <w:spacing w:before="0" w:after="0"/>
        <w:jc w:val="both"/>
      </w:pPr>
      <w:r w:rsidRPr="0097243D">
        <w:t>Мировые цены на аммиак и азотные удобрения в 2019 г. были ниже по сравнению с 2018 г. Цены на аммиак FOB Южный в отчетном году снизились на 19% относительно предыдущего периода. Несмотря на временное сокращение поставок у ряда крупных экспортеров по причине производственных проблем, на рынке сохранялся избыток предложения. В значительной мере такая ситуация сформировалась под влиянием низких цен на сырье - природный газ в Западной Европе и США, слабого спроса в ключевых сегментах потребления - сокращения производства фосфорных удобрений и сдвига сроков прямого внесения аммиака в США из-за дождей. Мировые цены на азотные удобрения отличались большей стабильностью в 2019 г., несмотря на сниженный спрос на основных рынках и запуск новых производств. В условиях низкой стоимости аммиака, увеличения экспорта карбамида из Китая и невысокой покупательской активности из-за плохих погодных условий в регионах потребления, котировки карбамида FOB Черное море снизились на 5% по сравнению с 2018 годом. Вслед за карбамидом отмечалось снижение мировых цен на аммиачную селитру – на 2% и сульфат аммония – на 4%.</w:t>
      </w:r>
    </w:p>
    <w:p w:rsidR="00301D39" w:rsidRPr="0097243D" w:rsidRDefault="00301D39" w:rsidP="00301D39">
      <w:pPr>
        <w:spacing w:before="0" w:after="0"/>
        <w:ind w:firstLine="720"/>
        <w:jc w:val="both"/>
      </w:pPr>
      <w:r w:rsidRPr="0097243D">
        <w:t xml:space="preserve">Россия является одним из ведущих игроков на мировом азотном рынке. В общем объеме выработки аммиака и карбамида в мире доля РФ в 2019 г. составила 11% и 5%, соответственно. </w:t>
      </w:r>
    </w:p>
    <w:p w:rsidR="00301D39" w:rsidRPr="0097243D" w:rsidRDefault="00301D39" w:rsidP="00301D39">
      <w:pPr>
        <w:spacing w:before="0" w:after="0"/>
        <w:jc w:val="both"/>
      </w:pPr>
      <w:r w:rsidRPr="0097243D">
        <w:t>В 2019 г. производство российского аммиака составило 19,2 млн. тонн, что на 7,8% выше уровня прошлого года. Наибольшая часть произведенного аммиака потреблялась на внутреннем рынке, на экспорт поставлено порядка 24%.</w:t>
      </w:r>
    </w:p>
    <w:p w:rsidR="00301D39" w:rsidRPr="0097243D" w:rsidRDefault="00301D39" w:rsidP="00301D39">
      <w:pPr>
        <w:spacing w:before="0" w:after="0"/>
        <w:ind w:firstLine="720"/>
        <w:jc w:val="both"/>
      </w:pPr>
      <w:r w:rsidRPr="0097243D">
        <w:t xml:space="preserve">Объем российского выпуска азотных удобрений в 2019 г. увеличился по сравнению с прошлым </w:t>
      </w:r>
      <w:r w:rsidRPr="0097243D">
        <w:lastRenderedPageBreak/>
        <w:t>периодом на 3,6%, достигнув максимального уровня за последние два десятка  лет – 10,8 млн. тн N. Азотная промышленность в РФ остается в значительной степени ориентированным на экспорт, доля экспортных отгрузок в объеме производства в 2019 г. составила 68%. В отчетном году поставки азотных удобрений отечественным сельхозпроизводителям выросли на 13,4% к уровню предыдущего года. Доля сельского хозяйства от общего объема производства составила 23%.</w:t>
      </w:r>
    </w:p>
    <w:p w:rsidR="00301D39" w:rsidRPr="0097243D" w:rsidRDefault="00301D39" w:rsidP="00301D39">
      <w:pPr>
        <w:spacing w:before="0" w:after="0"/>
        <w:ind w:firstLine="720"/>
        <w:jc w:val="both"/>
      </w:pPr>
      <w:r w:rsidRPr="0097243D">
        <w:t xml:space="preserve">ПАО «КуйбышевАзот» занимает устойчивое положение среди предприятий отрасли, и входит в первую десятку крупнейших производителей аммиака и азотных удобрений. По данным ООО «Азотэкон», в 2019 г. доля компании в общероссийском выпуске азотных удобрений составила 4,8%, в том числе по отдельным продуктам: аммиак – 5,7%, карбамид – 3,7%, аммиачная селитра – 5,7%, сульфат аммония – 50,8% (среди предприятий азотной промышленности). Загрузка производственных мощностей по аммиаку находилась на уровне 95% (в среднем по отрасли – 94%), по азотным удобрениям – 94% (в среднем по отрасли – 93%).                     </w:t>
      </w:r>
    </w:p>
    <w:p w:rsidR="00301D39" w:rsidRPr="0097243D" w:rsidRDefault="00301D39" w:rsidP="00301D39">
      <w:pPr>
        <w:spacing w:before="0" w:after="0"/>
        <w:ind w:firstLine="720"/>
        <w:jc w:val="both"/>
      </w:pPr>
      <w:r w:rsidRPr="0097243D">
        <w:t>В отчетном году объем реализации аммиака ПАО «КуйбышевАзот» составил 380 тыс. тонн продукта, снизившись по отношению к прошлому году на 13,7%, что обусловлено увеличением объемов собственной переработки аммиака. Доля продаж на российский рынок составила 44%, на экспорт в страны Европы и СНГ - 56%.</w:t>
      </w:r>
    </w:p>
    <w:p w:rsidR="00301D39" w:rsidRPr="0097243D" w:rsidRDefault="00301D39" w:rsidP="00301D39">
      <w:pPr>
        <w:spacing w:before="0" w:after="0"/>
        <w:ind w:firstLine="720"/>
        <w:jc w:val="both"/>
      </w:pPr>
      <w:r w:rsidRPr="0097243D">
        <w:t xml:space="preserve">Продажи азотных удобрений в 2019 г. остались практически на уровне прошлого периода и составили 1 560 тыс. тонн в физическом весе. На внешние рынки в страны Европы, СНГ, Африки, Латинской Америки и Ближнего Востока было отгружено 23% от общего объема поставок.   </w:t>
      </w:r>
    </w:p>
    <w:p w:rsidR="00301D39" w:rsidRPr="0097243D" w:rsidRDefault="00301D39" w:rsidP="00301D39">
      <w:pPr>
        <w:spacing w:before="0" w:after="0"/>
        <w:jc w:val="both"/>
      </w:pPr>
      <w:r w:rsidRPr="0097243D">
        <w:t xml:space="preserve">Внутренний рынок является одним из приоритетных для компании. Поставки российским потребителям в 2019 г. выросли по сравнению с прошлым годом на 2,8% и составили 1 205 тыс. тонн в физическом весе, из которых 77% было направлено предприятиям АПК, 23% - промышленным компаниям. </w:t>
      </w:r>
    </w:p>
    <w:p w:rsidR="00301D39" w:rsidRPr="0097243D" w:rsidRDefault="00301D39" w:rsidP="00301D39">
      <w:pPr>
        <w:spacing w:before="0" w:after="0"/>
        <w:ind w:firstLine="720"/>
        <w:jc w:val="both"/>
      </w:pPr>
      <w:r w:rsidRPr="0097243D">
        <w:t>В 2019 году поставки отечественным сельхозпроизводителям увеличились на 1,9% относительно предыдущего года. Благодаря активной политике продвижения удобрений выросли продажи: карбамида – на 31,2%, гранулированного сульфата аммония (в том числе с нового производства «СП «Граниферт») – на 6,5%, КАС и жидкого азотного серосодержащего удобрения марки N:S на основе КАС – на 62,7%.  Все большую востребованность среди российских аграриев приобретают серосодержащие удобрения, в отчетном году их доля в объеме реализации увеличилась до 43%, доля аммиачной селитры составила 39%. Организация специальных хранилищ для жидких видов удобрений в основных аграрных регионах позволила повысить их долю в общем объеме отгрузки с 12% до 19%.</w:t>
      </w:r>
    </w:p>
    <w:p w:rsidR="00301D39" w:rsidRPr="0097243D" w:rsidRDefault="00301D39" w:rsidP="00301D39">
      <w:pPr>
        <w:spacing w:before="0" w:after="0"/>
        <w:ind w:firstLine="720"/>
        <w:jc w:val="both"/>
      </w:pPr>
      <w:r w:rsidRPr="0097243D">
        <w:t>Агрохимические базы, торговые представительства и дилерские центры «КуйбышевАзот» расположены в крупнейших сельскохозяйственных регионах РФ – Краснодарском и Ставропольских краях, Республиках Мордовия и Татарстан, Ростовской, Самарской, Ульяновской, Саратовской, Волгоградской, Курской областях. Комплексный подход к формированию политики продвижения удобрений на внутренний рынок позволяет улучшить сервисное обслуживание потребителей, в т.ч. за счет расширения ассортимента, оптимизации логистики, научно-практических рекомендаций по эффективному применению, а также снизить сезонный дефицит на рынке данной продукции. В 2019 году через собственную сбытовую сеть было реализовано более половины удобрений для сельского хозяйства.</w:t>
      </w:r>
    </w:p>
    <w:p w:rsidR="00301D39" w:rsidRPr="0097243D" w:rsidRDefault="00301D39" w:rsidP="00301D39">
      <w:pPr>
        <w:spacing w:before="0" w:after="0"/>
        <w:jc w:val="both"/>
      </w:pPr>
    </w:p>
    <w:p w:rsidR="00301D39" w:rsidRPr="0097243D" w:rsidRDefault="00301D39" w:rsidP="00301D39">
      <w:pPr>
        <w:spacing w:before="0" w:after="0"/>
        <w:ind w:firstLine="720"/>
        <w:jc w:val="both"/>
      </w:pPr>
      <w:r w:rsidRPr="0097243D">
        <w:t>Производство капролактама и продуктов его переработки.</w:t>
      </w:r>
    </w:p>
    <w:p w:rsidR="00301D39" w:rsidRPr="0097243D" w:rsidRDefault="00301D39" w:rsidP="00301D39">
      <w:pPr>
        <w:spacing w:before="0" w:after="0"/>
        <w:ind w:firstLine="720"/>
        <w:jc w:val="both"/>
      </w:pPr>
      <w:r w:rsidRPr="0097243D">
        <w:t xml:space="preserve">По данным аналитических агентств Tecnon OrbiChem и CCFEI (China Chemical &amp; Fiber Economic Information) в 2019 году производство/потребление капролактама и полиамида-6 в мире выросло на 4% относительно предыдущего периода и оценивалось на уровне 6,7 млн. тн и 6,6 млн. тн., соответственно. Загрузка мощностей по выпуску капролактама и   полиамида-6 в мире в среднем составила 87% и 65%, соответственно, и варьировалась по регионам в зависимости от доступности сырьевой базы.  </w:t>
      </w:r>
    </w:p>
    <w:p w:rsidR="00301D39" w:rsidRPr="0097243D" w:rsidRDefault="00301D39" w:rsidP="00301D39">
      <w:pPr>
        <w:spacing w:before="0" w:after="0"/>
        <w:ind w:firstLine="720"/>
        <w:jc w:val="both"/>
      </w:pPr>
      <w:r w:rsidRPr="0097243D">
        <w:t>В течение всего 2019 года на мировом рынке капролактама и продуктов его переработки отмечалась нисходящая ценовая динамика. Среднегодовое значение цены капролакта на основном рынке – в Китае (CFR China) снизилось на 28% по отношению к 2018г.</w:t>
      </w:r>
    </w:p>
    <w:p w:rsidR="00301D39" w:rsidRPr="0097243D" w:rsidRDefault="00301D39" w:rsidP="00301D39">
      <w:pPr>
        <w:spacing w:before="0" w:after="0"/>
        <w:jc w:val="both"/>
      </w:pPr>
      <w:r w:rsidRPr="0097243D">
        <w:t xml:space="preserve">В начале 2019 г. упали котировки на основное углеводородное сырье – бензол, вследствие уменьшения цен на нефть и сокращения спроса из-за аварийных остановочных ремонтов на заводах по производству стирола (на стирол приходится 60% мирового потребления бензола). В первой половине 2019 г. снижение стоимости бензола и изменение мирового баланса спрос/предложение, под влиянием активного ввода новых производственных мощностей в Китае, стали определяющими факторами для формирования уровня цен на капролактам и полиамид-6. </w:t>
      </w:r>
    </w:p>
    <w:p w:rsidR="00301D39" w:rsidRPr="0097243D" w:rsidRDefault="00301D39" w:rsidP="00301D39">
      <w:pPr>
        <w:spacing w:before="0" w:after="0"/>
        <w:ind w:firstLine="720"/>
        <w:jc w:val="both"/>
      </w:pPr>
      <w:r w:rsidRPr="0097243D">
        <w:t xml:space="preserve">Во втором полугодии сокращение спроса в потребляющих отраслях, на фоне эскалация торговой войны между США и Китаем, привело к дальнейшему снижению цен на капролактам и его производные. Под влиянием повышающихся импортных пошлин на товары из Китая, впервые с 2000-го года, китайская автомобильная промышленность показала отрицательную динамику – производство автомобилей упало на 7,5%, продажи – на 8,2%.  Продолжительная забастовка на 33 заводах концерна General Motors в США привела к снижению производства автомобилей в регионе, продажи также снизились на 1,2%. </w:t>
      </w:r>
    </w:p>
    <w:p w:rsidR="00301D39" w:rsidRPr="0097243D" w:rsidRDefault="00301D39" w:rsidP="00301D39">
      <w:pPr>
        <w:spacing w:before="0" w:after="0"/>
        <w:ind w:firstLine="720"/>
        <w:jc w:val="both"/>
      </w:pPr>
      <w:r w:rsidRPr="0097243D">
        <w:t xml:space="preserve">В то же время, в Китае, который является крупнейшем в мире переработчиком капролактама, </w:t>
      </w:r>
      <w:r w:rsidRPr="0097243D">
        <w:lastRenderedPageBreak/>
        <w:t>среднегодовой спред между ценами на полиамид-6 и капролактам сохранился на уровне прошлого периода.Выпуск капролактама в России в 2019 году остался на уровне прошлого года. На экспорт поставлено 60% выработанного продукта, в основном в страны Северо- и Юго-Восточной Азии.</w:t>
      </w:r>
    </w:p>
    <w:p w:rsidR="00301D39" w:rsidRPr="0097243D" w:rsidRDefault="00301D39" w:rsidP="00301D39">
      <w:pPr>
        <w:spacing w:before="0" w:after="0"/>
        <w:jc w:val="both"/>
      </w:pPr>
      <w:r w:rsidRPr="0097243D">
        <w:t>По данным Всероссийского Научно-Исследовательского Института Синтетических Волокон производство полиамида-6 сократилось на 2% к уровню предыдущего года. Доля экспорта составила 67%, поставки осуществлялись в страны Северо- и Юго-Восточной Азии, Западной и Восточной Европы, Ближнего Востока, Латинской и Северной Америки.</w:t>
      </w:r>
    </w:p>
    <w:p w:rsidR="00301D39" w:rsidRPr="0097243D" w:rsidRDefault="00301D39" w:rsidP="00301D39">
      <w:pPr>
        <w:spacing w:before="0" w:after="0"/>
        <w:jc w:val="both"/>
      </w:pPr>
      <w:r w:rsidRPr="0097243D">
        <w:t xml:space="preserve">           Общая выработка полиамидных волокон и нитей в отчетном году выросла на 6% по сравнению с предыдущим периодом. Увеличился на 9% выпуск технических и кордных нитей. Снижение отмечалось в производстве текстильных нитей и штапельного волокна, на 1% и 27%, соответственно. Производство полиамидных кордных тканей сохранилось на уровне 2018 года.</w:t>
      </w:r>
    </w:p>
    <w:p w:rsidR="00301D39" w:rsidRPr="0097243D" w:rsidRDefault="00301D39" w:rsidP="00301D39">
      <w:pPr>
        <w:spacing w:before="0" w:after="0"/>
        <w:ind w:firstLine="720"/>
        <w:jc w:val="both"/>
      </w:pPr>
      <w:r w:rsidRPr="0097243D">
        <w:t xml:space="preserve">В 2019 году ПАО «КуйбышевАзот» реализовано 60,1 тыс. тонн капролактама, из которых 96% экспортировано в страны Северо- и Юго-Восточной Азии. На собственное производство гранулированного полиамида-6 было направлено 70% выработанного капролактама. </w:t>
      </w:r>
    </w:p>
    <w:p w:rsidR="00301D39" w:rsidRPr="0097243D" w:rsidRDefault="00301D39" w:rsidP="00301D39">
      <w:pPr>
        <w:spacing w:before="0" w:after="0"/>
        <w:ind w:firstLine="720"/>
        <w:jc w:val="both"/>
      </w:pPr>
      <w:r w:rsidRPr="0097243D">
        <w:t xml:space="preserve">Продажи полиамида-6 в рассматриваемом периоде составили 144,0 тыс. тонн, в т.ч. 67% поставлено на внешний рынок в страны Северо- и Юго-Восточной Азии, Западной и Восточной Европы, Ближнего Востока, Латинской и Северной Америки. Торговая Компания «КуйбышевАзот (Шанхай)», созданная в 2007 году на ключевом рынке, в отчетном периоде обеспечила 32% экспортных продаж полиамида, предоставляя потребителям более высокий уровень сервиса. Поставки на российский рынок выросли на 10% относительно предыдущего периода. Доля полиамида-6, направленного на собственную переработку с учетом дочерних предприятий в России, Германии и Китае, составила 31% от объема выпуска. </w:t>
      </w:r>
    </w:p>
    <w:p w:rsidR="00301D39" w:rsidRPr="0097243D" w:rsidRDefault="00301D39" w:rsidP="00301D39">
      <w:pPr>
        <w:spacing w:before="0" w:after="0"/>
        <w:ind w:firstLine="720"/>
        <w:jc w:val="both"/>
      </w:pPr>
      <w:r w:rsidRPr="0097243D">
        <w:t>Приоритетным рынком сбыта полиамидных нитей остается отечественный рынок, на долю которого в отчетном периоде пришлось 100% реализованной продукции.  В 2019 году на производственных площадках в Тольятти и Курске потребление технической нити для выпуска кордной ткани составило 38% от объема выработки. Поставки пропитанной кордной ткани увеличились на 5% относительно предыдущего периода, в связи с увеличением поставок на экспорт.</w:t>
      </w:r>
    </w:p>
    <w:p w:rsidR="00301D39" w:rsidRDefault="00301D39" w:rsidP="00301D39">
      <w:pPr>
        <w:spacing w:before="0" w:after="0"/>
        <w:ind w:firstLine="720"/>
        <w:jc w:val="both"/>
        <w:rPr>
          <w:sz w:val="22"/>
          <w:szCs w:val="22"/>
        </w:rPr>
      </w:pPr>
      <w:r w:rsidRPr="0097243D">
        <w:t xml:space="preserve">Эмитент занимает лидирующую позицию в производстве капролактама в РФ, СНГ и Восточной Европе. По итогам 2019 года доля предприятия в общероссийской выработке составила 55%. В настоящее время «КуйбышевАзот» является ведущим производителем ПА-6 в СНГ и Восточной Европе и единственным предприятием в РФ, которое выпускает весь возможный ассортимент этого полимера.  Доля компании в общероссийской выработке полиамида составила 99%. Загрузка мощностей в 2019 году по производству капролактама и полиамида-6 составила 89% и 70%, соответственно.  </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2"/>
        <w:rPr>
          <w:rFonts w:eastAsiaTheme="minorEastAsia"/>
          <w:bCs w:val="0"/>
          <w:szCs w:val="20"/>
        </w:rPr>
      </w:pPr>
      <w:bookmarkStart w:id="54" w:name="_Toc40194042"/>
      <w:r>
        <w:rPr>
          <w:rFonts w:eastAsiaTheme="minorEastAsia"/>
          <w:bCs w:val="0"/>
          <w:szCs w:val="20"/>
        </w:rPr>
        <w:t>4.7. Анализ факторов и условий, влияющих на деятельность эмитента</w:t>
      </w:r>
      <w:bookmarkEnd w:id="54"/>
    </w:p>
    <w:p w:rsidR="00301D39" w:rsidRPr="007B06B4" w:rsidRDefault="00301D39" w:rsidP="00301D39">
      <w:pPr>
        <w:spacing w:before="0" w:after="0"/>
        <w:jc w:val="both"/>
      </w:pPr>
      <w:r>
        <w:t xml:space="preserve"> </w:t>
      </w:r>
      <w:r>
        <w:tab/>
      </w:r>
      <w:r>
        <w:tab/>
      </w:r>
      <w:r w:rsidRPr="007B06B4">
        <w:t>4.7. Анализ факторов и условий, влияющих на деятельность эмитента</w:t>
      </w:r>
    </w:p>
    <w:p w:rsidR="00301D39" w:rsidRPr="007B06B4" w:rsidRDefault="00301D39" w:rsidP="00301D39">
      <w:pPr>
        <w:spacing w:before="0" w:after="0"/>
        <w:jc w:val="both"/>
      </w:pPr>
      <w:r w:rsidRPr="007B06B4">
        <w:t>Основные макроэкономические факторы, влияющие на результаты деятельности</w:t>
      </w:r>
    </w:p>
    <w:p w:rsidR="00301D39" w:rsidRPr="007B06B4" w:rsidRDefault="00301D39" w:rsidP="00301D39">
      <w:pPr>
        <w:spacing w:before="0" w:after="0"/>
        <w:jc w:val="both"/>
      </w:pPr>
      <w:r w:rsidRPr="007B06B4">
        <w:t>•</w:t>
      </w:r>
      <w:r w:rsidRPr="007B06B4">
        <w:tab/>
        <w:t>Усиление конкуренции на рынках продукции компании и, как следствие, ухудшение мировой конъюнктуры.</w:t>
      </w:r>
    </w:p>
    <w:p w:rsidR="00301D39" w:rsidRPr="007B06B4" w:rsidRDefault="00301D39" w:rsidP="00301D39">
      <w:pPr>
        <w:spacing w:before="0" w:after="0"/>
        <w:jc w:val="both"/>
      </w:pPr>
      <w:r w:rsidRPr="007B06B4">
        <w:t>•</w:t>
      </w:r>
      <w:r w:rsidRPr="007B06B4">
        <w:tab/>
        <w:t>Рост тарифов на продукцию и услуги естественных монополий на рынке РФ.</w:t>
      </w:r>
    </w:p>
    <w:p w:rsidR="00301D39" w:rsidRPr="007B06B4" w:rsidRDefault="00301D39" w:rsidP="00301D39">
      <w:pPr>
        <w:spacing w:before="0" w:after="0"/>
        <w:jc w:val="both"/>
      </w:pPr>
      <w:r w:rsidRPr="007B06B4">
        <w:t>•</w:t>
      </w:r>
      <w:r w:rsidRPr="007B06B4">
        <w:tab/>
        <w:t>Общемировая тенденция по ужесточению экологической политики, повышению требований промышленной безопасности.</w:t>
      </w:r>
    </w:p>
    <w:p w:rsidR="00301D39" w:rsidRPr="007B06B4" w:rsidRDefault="00301D39" w:rsidP="00301D39">
      <w:pPr>
        <w:spacing w:before="0" w:after="0"/>
        <w:jc w:val="both"/>
      </w:pPr>
      <w:r w:rsidRPr="007B06B4">
        <w:t>•</w:t>
      </w:r>
      <w:r w:rsidRPr="007B06B4">
        <w:tab/>
        <w:t>Введение торговых ограничений странами-импортерами продукции компании.</w:t>
      </w:r>
    </w:p>
    <w:p w:rsidR="00301D39" w:rsidRPr="007B06B4" w:rsidRDefault="00301D39" w:rsidP="00301D39">
      <w:pPr>
        <w:spacing w:before="0" w:after="0"/>
        <w:jc w:val="both"/>
      </w:pPr>
      <w:r>
        <w:tab/>
      </w:r>
    </w:p>
    <w:p w:rsidR="00301D39" w:rsidRPr="007B06B4" w:rsidRDefault="00301D39" w:rsidP="00301D39">
      <w:pPr>
        <w:spacing w:before="0" w:after="0"/>
        <w:ind w:firstLine="720"/>
        <w:jc w:val="both"/>
      </w:pPr>
      <w:r w:rsidRPr="007B06B4">
        <w:t xml:space="preserve">Большое внимание компания уделяет модернизации и техническому перевооружению производственного комплекса, направленным на улучшение качества выпускаемой продукции и снижение расходных норм сырья и энергии, что обеспечивает дополнительный запас прочности в условиях растущих цен на сырьевые ресурсы и энергоносители и усиления конкуренции на рынках готовой продукции. Все строящиеся проекты компании имеют современные, конкурентоспособные технологии как по расходным нормам на сырье и энергоносители (в альянсе с крупнейшими участниками международного рынка – DSM, Linde, Prixair), так и по масштабу производства, сопоставимыми с лучшими мировыми аналогами. </w:t>
      </w:r>
    </w:p>
    <w:p w:rsidR="00301D39" w:rsidRPr="007B06B4" w:rsidRDefault="00301D39" w:rsidP="00301D39">
      <w:pPr>
        <w:spacing w:before="0" w:after="0"/>
        <w:ind w:firstLine="720"/>
        <w:jc w:val="both"/>
      </w:pPr>
      <w:r w:rsidRPr="007B06B4">
        <w:t xml:space="preserve">Диверсификация бизнеса компании и глубокая цепочка переработки по каждому виду деятельности позволяет компании более гибко реагировать на изменения конъюнктуры рынков и перераспределять риски по всей цепочке продуктов. </w:t>
      </w:r>
    </w:p>
    <w:p w:rsidR="00301D39" w:rsidRPr="007B06B4" w:rsidRDefault="00301D39" w:rsidP="00301D39">
      <w:pPr>
        <w:spacing w:before="0" w:after="0"/>
        <w:ind w:firstLine="720"/>
        <w:jc w:val="both"/>
      </w:pPr>
      <w:r w:rsidRPr="007B06B4">
        <w:t xml:space="preserve">Постоянно увеличивающийся продуктовый портфель повышает конкурентоспособность компании. С введением в действие 5-й установки по производству полиамида-6 компания располагает полной линейкой ассортимента данного продукта для удовлетворения нужд всех потребляющих отраслей промышленности: текстильной, шинной, автомобилестроительной, пищевой и пр.  </w:t>
      </w:r>
      <w:r w:rsidRPr="007B06B4">
        <w:lastRenderedPageBreak/>
        <w:t xml:space="preserve">Разрабатываются новые виды удобрений, отвечающих современным агротехнологиям. </w:t>
      </w:r>
    </w:p>
    <w:p w:rsidR="00301D39" w:rsidRPr="007B06B4" w:rsidRDefault="00301D39" w:rsidP="00301D39">
      <w:pPr>
        <w:spacing w:before="0" w:after="0"/>
        <w:ind w:firstLine="720"/>
        <w:jc w:val="both"/>
      </w:pPr>
      <w:r w:rsidRPr="007B06B4">
        <w:t xml:space="preserve">С целью снижения влияния такого фактора как сокращение спроса на готовую продукцию расширяется география сбыта. Созданы СП по производству инженерных пластиков и Торговая компания, располагающая складскими мощностями на территории Китая.  Успешно развивается собственная дилерская сеть, имеются представительства и прирельсовые склады в основных сельскохозяйственных регионах России. В перспективе компания планирует дальнейшую концентрацию усилий на повышение уровня удовлетворенности ключевых клиентов, в т.ч. через улучшение сервиса, гибкую систему ценообразования, постоянное повышение качества продукта и упаковки в соответствии с международными требованиями ISO 9001:2015. </w:t>
      </w:r>
    </w:p>
    <w:p w:rsidR="00301D39" w:rsidRPr="007B06B4" w:rsidRDefault="00301D39" w:rsidP="00301D39">
      <w:pPr>
        <w:spacing w:before="0" w:after="0"/>
        <w:ind w:firstLine="720"/>
        <w:jc w:val="both"/>
      </w:pPr>
      <w:r w:rsidRPr="007B06B4">
        <w:t>Одним из основных элементов развития компании является сохранение и защита природной среды и снижение техногенной нагрузки в районе расположения производства. Все проекты проходят процедуру экологической экспертизы с момента их разработки до ввода в эксплуатацию. Значительные средства направляются на охрану окружающей среды и повышение промышленной безопасности. Строительство новых инфраструктурных объектов направлено на обеспечение будущей деятельности компании в условиях ужесточения экологической политики и повышения требований промышленной безопасности. На предприятии внедрена интегрированная система менеджмента в области качества, охраны окружающей среды, труда и предупреждения профессиональных заболеваний, соответствующая международным стандартам ISO 9001:2015, ISO 14001:2015 и OHSAS 18001:2007.</w:t>
      </w:r>
    </w:p>
    <w:p w:rsidR="00301D39" w:rsidRDefault="00301D39">
      <w:pPr>
        <w:ind w:left="200"/>
        <w:rPr>
          <w:rFonts w:eastAsiaTheme="minorEastAsia"/>
        </w:rPr>
      </w:pPr>
    </w:p>
    <w:p w:rsidR="00301D39" w:rsidRDefault="00301D39">
      <w:pPr>
        <w:pStyle w:val="2"/>
        <w:rPr>
          <w:rFonts w:eastAsiaTheme="minorEastAsia"/>
          <w:bCs w:val="0"/>
          <w:szCs w:val="20"/>
        </w:rPr>
      </w:pPr>
      <w:bookmarkStart w:id="55" w:name="_Toc40194043"/>
      <w:r>
        <w:rPr>
          <w:rFonts w:eastAsiaTheme="minorEastAsia"/>
          <w:bCs w:val="0"/>
          <w:szCs w:val="20"/>
        </w:rPr>
        <w:t>4.8. Конкуренты эмитента</w:t>
      </w:r>
      <w:bookmarkEnd w:id="55"/>
    </w:p>
    <w:p w:rsidR="00301D39" w:rsidRPr="00000C7E" w:rsidRDefault="00301D39" w:rsidP="00301D39">
      <w:pPr>
        <w:spacing w:before="0" w:after="0"/>
        <w:jc w:val="both"/>
      </w:pPr>
      <w:r w:rsidRPr="00000C7E">
        <w:t xml:space="preserve">  </w:t>
      </w:r>
      <w:r>
        <w:tab/>
      </w:r>
      <w:r w:rsidRPr="00000C7E">
        <w:t xml:space="preserve">ПАО «Куйбышевазот» осуществляет свою деятельность в достаточно жестких конкурентных условиях, конкурируя на рынках сбыта, как с российскими, так и с зарубежными производителями. </w:t>
      </w:r>
    </w:p>
    <w:p w:rsidR="00301D39" w:rsidRPr="00000C7E" w:rsidRDefault="00301D39" w:rsidP="00301D39">
      <w:pPr>
        <w:spacing w:before="0" w:after="0"/>
        <w:jc w:val="both"/>
      </w:pPr>
      <w:r w:rsidRPr="00000C7E">
        <w:t>Аммиак и азотные удобрения.</w:t>
      </w:r>
    </w:p>
    <w:p w:rsidR="00301D39" w:rsidRPr="00000C7E" w:rsidRDefault="00301D39" w:rsidP="00301D39">
      <w:pPr>
        <w:spacing w:before="0" w:after="0"/>
        <w:ind w:firstLine="720"/>
        <w:jc w:val="both"/>
      </w:pPr>
      <w:r w:rsidRPr="00000C7E">
        <w:t xml:space="preserve">Эмитент как на российском, так и на мировом рынке азотных удобрений (карбамид, аммиачная селитра, сульфат аммония) конкурирует с российскими производителями: Минерально-химическая компания «Еврохим» (АО «Невинномысский Азот», АО «Новомосковская АК «Азот»), ПАО «Акрон» (ПАО «Акрон», г. Новгород, ПАО «Дорогобуж», г. Дорогобуж), АО «Объединенная химическая компания «Уралхим» (Филиал «КЧХК» АО «ОХК «Уралхим» в г. Кирово-Чепецк Кировской области, Филиал «Азот» АО «ОХК «Уралхим» в г. Березники Пермского края, Филиал «ПМУ» в г. Перми, АО «Воскресенские минудобрения»), АО «СДС Азот» (АО «Азот», г. Кемерово, ООО «Ангарский АТЗ», АО «Мелеузовские минеральные удобрения», АО «Аммоний», Татарстан), АО «ФосАгро» (АО «Апатит», г. Череповец, Балаковский филиал АО «Апатит»), ПАО «Тольяттиазот» (Самарская область), АО «Минудобрения» (г. Россошь, Воронежская область). На экспортных рынках кроме российских компаний, эмитент конкурирует с производителями из стран СНГ (Р. Беларусь, Казахстан) и с компаниями из стран дальнего зарубежья: Yara, BASF, Achema, Grupa Azoty, Fertiberia, SAFCO, IFFCO. </w:t>
      </w:r>
    </w:p>
    <w:p w:rsidR="00301D39" w:rsidRPr="00000C7E" w:rsidRDefault="00301D39" w:rsidP="00301D39">
      <w:pPr>
        <w:spacing w:before="0" w:after="0"/>
        <w:jc w:val="both"/>
      </w:pPr>
    </w:p>
    <w:p w:rsidR="00301D39" w:rsidRPr="00000C7E" w:rsidRDefault="00301D39" w:rsidP="00301D39">
      <w:pPr>
        <w:spacing w:before="0" w:after="0"/>
        <w:ind w:firstLine="720"/>
        <w:jc w:val="both"/>
      </w:pPr>
      <w:r w:rsidRPr="00000C7E">
        <w:t>Факторы конкурентоспособности эмитента:</w:t>
      </w:r>
    </w:p>
    <w:p w:rsidR="00301D39" w:rsidRPr="00000C7E" w:rsidRDefault="00301D39" w:rsidP="00301D39">
      <w:pPr>
        <w:spacing w:before="0" w:after="0"/>
        <w:jc w:val="both"/>
      </w:pPr>
      <w:r w:rsidRPr="00000C7E">
        <w:t>•</w:t>
      </w:r>
      <w:r w:rsidRPr="00000C7E">
        <w:tab/>
        <w:t>Наличие ресурсосберегающих технологий (в частности новое производство аммиака в рамках СП с Linde Group).</w:t>
      </w:r>
    </w:p>
    <w:p w:rsidR="00301D39" w:rsidRPr="00000C7E" w:rsidRDefault="00301D39" w:rsidP="00301D39">
      <w:pPr>
        <w:spacing w:before="0" w:after="0"/>
        <w:jc w:val="both"/>
      </w:pPr>
      <w:r w:rsidRPr="00000C7E">
        <w:t>•</w:t>
      </w:r>
      <w:r w:rsidRPr="00000C7E">
        <w:tab/>
        <w:t>Эффективная внутрипроизводственная логистика: собственное производство аммиака и сульфата аммония – побочный продукт производства капролактама.</w:t>
      </w:r>
    </w:p>
    <w:p w:rsidR="00301D39" w:rsidRPr="00000C7E" w:rsidRDefault="00301D39" w:rsidP="00301D39">
      <w:pPr>
        <w:spacing w:before="0" w:after="0"/>
        <w:jc w:val="both"/>
      </w:pPr>
      <w:r w:rsidRPr="00000C7E">
        <w:t>•</w:t>
      </w:r>
      <w:r w:rsidRPr="00000C7E">
        <w:tab/>
        <w:t>Выгодное географическое месторасположение по отношению к основным сельскохозяйственным регионам РФ и странам Ближнего Зарубежья (Казахстан, Украина, Узбекистан).</w:t>
      </w:r>
    </w:p>
    <w:p w:rsidR="00301D39" w:rsidRPr="00000C7E" w:rsidRDefault="00301D39" w:rsidP="00301D39">
      <w:pPr>
        <w:spacing w:before="0" w:after="0"/>
        <w:jc w:val="both"/>
      </w:pPr>
      <w:r w:rsidRPr="00000C7E">
        <w:t>•</w:t>
      </w:r>
      <w:r w:rsidRPr="00000C7E">
        <w:tab/>
        <w:t>Развитая комплексная логистическая инфраструктура, включающая в себя складские комплексы в сельскохозяйственных регионах РФ и портовые сооружения, собственный парк подвижного состава, речной транспорт в порту г. Тольятти.</w:t>
      </w:r>
    </w:p>
    <w:p w:rsidR="00301D39" w:rsidRPr="00000C7E" w:rsidRDefault="00301D39" w:rsidP="00301D39">
      <w:pPr>
        <w:spacing w:before="0" w:after="0"/>
        <w:jc w:val="both"/>
      </w:pPr>
      <w:r w:rsidRPr="00000C7E">
        <w:t>•</w:t>
      </w:r>
      <w:r w:rsidRPr="00000C7E">
        <w:tab/>
        <w:t xml:space="preserve">Развитая дилерская сеть. Агрохимические базы, торговые представительства и дилерские центры ПАО «КуйбышевАзота» расположены в крупнейших сельскохозяйственных регионах РФ – Краснодарском и Ставропольском краях, Республиках Мордовия и Татарстан, Волгоградской, Ульяновской, Курской, Ростовской, Самарской, Саратовской областях. </w:t>
      </w:r>
    </w:p>
    <w:p w:rsidR="00301D39" w:rsidRPr="00000C7E" w:rsidRDefault="00301D39" w:rsidP="00301D39">
      <w:pPr>
        <w:spacing w:before="0" w:after="0"/>
        <w:jc w:val="both"/>
      </w:pPr>
      <w:r w:rsidRPr="00000C7E">
        <w:t>•</w:t>
      </w:r>
      <w:r w:rsidRPr="00000C7E">
        <w:tab/>
        <w:t>Высокая квалификация персонала.</w:t>
      </w:r>
    </w:p>
    <w:p w:rsidR="00301D39" w:rsidRPr="00000C7E" w:rsidRDefault="00301D39" w:rsidP="00301D39">
      <w:pPr>
        <w:spacing w:before="0" w:after="0"/>
        <w:jc w:val="both"/>
      </w:pPr>
      <w:r w:rsidRPr="00000C7E">
        <w:t>•</w:t>
      </w:r>
      <w:r w:rsidRPr="00000C7E">
        <w:tab/>
        <w:t>Активная политика по продвижению удобрений на внутреннем рынке.</w:t>
      </w:r>
    </w:p>
    <w:p w:rsidR="00301D39" w:rsidRPr="00000C7E" w:rsidRDefault="00301D39" w:rsidP="00301D39">
      <w:pPr>
        <w:spacing w:before="0" w:after="0"/>
        <w:jc w:val="both"/>
      </w:pPr>
      <w:r w:rsidRPr="00000C7E">
        <w:t>•</w:t>
      </w:r>
      <w:r w:rsidRPr="00000C7E">
        <w:tab/>
        <w:t xml:space="preserve">Расширяющийся ассортимент азотных и серосодержащих удобрений, с целью предложения сельхозпроизводителям удобрений, соответствующих требованиям современных агротехнологических практик.   </w:t>
      </w:r>
    </w:p>
    <w:p w:rsidR="00301D39" w:rsidRPr="00000C7E" w:rsidRDefault="00301D39" w:rsidP="00301D39">
      <w:pPr>
        <w:spacing w:before="0" w:after="0"/>
        <w:jc w:val="both"/>
      </w:pPr>
    </w:p>
    <w:p w:rsidR="00301D39" w:rsidRPr="00000C7E" w:rsidRDefault="00301D39" w:rsidP="00301D39">
      <w:pPr>
        <w:spacing w:before="0" w:after="0"/>
        <w:jc w:val="both"/>
      </w:pPr>
    </w:p>
    <w:p w:rsidR="00301D39" w:rsidRPr="00000C7E" w:rsidRDefault="00301D39" w:rsidP="00301D39">
      <w:pPr>
        <w:spacing w:before="0" w:after="0"/>
        <w:ind w:firstLine="720"/>
        <w:jc w:val="both"/>
      </w:pPr>
      <w:r w:rsidRPr="00000C7E">
        <w:t>Капролактам и его производные</w:t>
      </w:r>
    </w:p>
    <w:p w:rsidR="00301D39" w:rsidRPr="00000C7E" w:rsidRDefault="00301D39" w:rsidP="00301D39">
      <w:pPr>
        <w:spacing w:before="0" w:after="0"/>
        <w:jc w:val="both"/>
      </w:pPr>
      <w:r w:rsidRPr="00000C7E">
        <w:t xml:space="preserve">На рынке капролактама и его производных (полиамид-6, техническая нить и кордная ткань) эмитент конкурирует с российскими компаниями Кемеровское АО «Азот» и АО «Щекиноазот», а также с АО «Гродно Азот» (Беларусь). Основными внешними конкурентами на рынках Европы и Азии являются </w:t>
      </w:r>
      <w:r w:rsidRPr="00000C7E">
        <w:lastRenderedPageBreak/>
        <w:t xml:space="preserve">компании BASF, UBE (Япония), CPDC (Тайвань), Lanxess (Европа), Li Peng (Тайвань), Zig-Sheng (Тайвань), Azoty Tarnow (Европа), Capro Corporation (Корея), а также китайские производители данной продукции. </w:t>
      </w:r>
    </w:p>
    <w:p w:rsidR="00301D39" w:rsidRPr="00000C7E" w:rsidRDefault="00301D39" w:rsidP="00301D39">
      <w:pPr>
        <w:spacing w:before="0" w:after="0"/>
        <w:jc w:val="both"/>
      </w:pPr>
      <w:r w:rsidRPr="00000C7E">
        <w:t>Факторы конкурентоспособности эмитента:</w:t>
      </w:r>
    </w:p>
    <w:p w:rsidR="00301D39" w:rsidRPr="00000C7E" w:rsidRDefault="00301D39" w:rsidP="00301D39">
      <w:pPr>
        <w:spacing w:before="0" w:after="0"/>
        <w:jc w:val="both"/>
      </w:pPr>
      <w:r w:rsidRPr="00000C7E">
        <w:t>•</w:t>
      </w:r>
      <w:r w:rsidRPr="00000C7E">
        <w:tab/>
        <w:t xml:space="preserve">Наличие и доступность сырьевой базы в РФ (углеводородное сырье -бензол, сера, каустик, природный газ). </w:t>
      </w:r>
    </w:p>
    <w:p w:rsidR="00301D39" w:rsidRPr="00000C7E" w:rsidRDefault="00301D39" w:rsidP="00301D39">
      <w:pPr>
        <w:spacing w:before="0" w:after="0"/>
        <w:jc w:val="both"/>
      </w:pPr>
      <w:r w:rsidRPr="00000C7E">
        <w:t>•</w:t>
      </w:r>
      <w:r w:rsidRPr="00000C7E">
        <w:tab/>
        <w:t>Наличие ресурсосберегающих технологий (в частности производство циклогексанона по лицензии ф. DSM – «saving cost project», собственная современная установка получения водорода и др.) и соответствующий мировым аналогам масштаб производства.</w:t>
      </w:r>
    </w:p>
    <w:p w:rsidR="00301D39" w:rsidRPr="00000C7E" w:rsidRDefault="00301D39" w:rsidP="00301D39">
      <w:pPr>
        <w:spacing w:before="0" w:after="0"/>
        <w:jc w:val="both"/>
      </w:pPr>
      <w:r w:rsidRPr="00000C7E">
        <w:t>•</w:t>
      </w:r>
      <w:r w:rsidRPr="00000C7E">
        <w:tab/>
        <w:t>Наличие развитой собственной производственной базы по переработке полимера ПА-6 («downstream- производство инженерных пластиков, технических и текстильных нитей, шинного корда и технического текстиля) как в России, так и за рубежом (в Китае и Германии), позволяющей минимизировать рыночные риски.</w:t>
      </w:r>
    </w:p>
    <w:p w:rsidR="00301D39" w:rsidRPr="00000C7E" w:rsidRDefault="00301D39" w:rsidP="00301D39">
      <w:pPr>
        <w:spacing w:before="0" w:after="0"/>
        <w:jc w:val="both"/>
      </w:pPr>
      <w:r w:rsidRPr="00000C7E">
        <w:t>•</w:t>
      </w:r>
      <w:r w:rsidRPr="00000C7E">
        <w:tab/>
        <w:t>Стратегический альянс с ДСМ, одним из мировых лидеров переработки полиамида-6 (СП по производству и продажам инженерных пластиков на основе полиамида в России).</w:t>
      </w:r>
    </w:p>
    <w:p w:rsidR="00301D39" w:rsidRPr="00000C7E" w:rsidRDefault="00301D39" w:rsidP="00301D39">
      <w:pPr>
        <w:spacing w:before="0" w:after="0"/>
        <w:jc w:val="both"/>
      </w:pPr>
      <w:r w:rsidRPr="00000C7E">
        <w:t>•</w:t>
      </w:r>
      <w:r w:rsidRPr="00000C7E">
        <w:tab/>
        <w:t>Технологии и масштаб производства (мощности отдельных установок и совокупная мощность производства) соответствует лучшим мировым стандартам.</w:t>
      </w:r>
    </w:p>
    <w:p w:rsidR="00301D39" w:rsidRPr="00000C7E" w:rsidRDefault="00301D39" w:rsidP="00301D39">
      <w:pPr>
        <w:spacing w:before="0" w:after="0"/>
        <w:jc w:val="both"/>
      </w:pPr>
      <w:r w:rsidRPr="00000C7E">
        <w:t>•</w:t>
      </w:r>
      <w:r w:rsidRPr="00000C7E">
        <w:tab/>
        <w:t>Эффективная внутрипроизводственная логистика - собственное производство аммиака и капролактама.</w:t>
      </w:r>
    </w:p>
    <w:p w:rsidR="00301D39" w:rsidRPr="00000C7E" w:rsidRDefault="00301D39" w:rsidP="00301D39">
      <w:pPr>
        <w:spacing w:before="0" w:after="0"/>
        <w:jc w:val="both"/>
      </w:pPr>
      <w:r w:rsidRPr="00000C7E">
        <w:t>•</w:t>
      </w:r>
      <w:r w:rsidRPr="00000C7E">
        <w:tab/>
        <w:t>Высокая квалификация персонала.</w:t>
      </w:r>
    </w:p>
    <w:p w:rsidR="00301D39" w:rsidRPr="00000C7E" w:rsidRDefault="00301D39" w:rsidP="00301D39">
      <w:pPr>
        <w:spacing w:before="0" w:after="0"/>
        <w:jc w:val="both"/>
      </w:pPr>
      <w:r w:rsidRPr="00000C7E">
        <w:t>•</w:t>
      </w:r>
      <w:r w:rsidRPr="00000C7E">
        <w:tab/>
        <w:t xml:space="preserve">Выгодное географическое месторасположение между основными крупными региональными рынками – Европы и Азии. </w:t>
      </w:r>
    </w:p>
    <w:p w:rsidR="00301D39" w:rsidRPr="00000C7E" w:rsidRDefault="00301D39" w:rsidP="00301D39">
      <w:pPr>
        <w:spacing w:before="0" w:after="0"/>
        <w:jc w:val="both"/>
      </w:pPr>
      <w:r w:rsidRPr="00000C7E">
        <w:t>•</w:t>
      </w:r>
      <w:r w:rsidRPr="00000C7E">
        <w:tab/>
        <w:t xml:space="preserve">Собственная развитая сбытовая сеть и долгосрочные контрактные отношения с крупнейшими потребителями–переработчиками полиамида-6 в различных регионах мира. </w:t>
      </w:r>
    </w:p>
    <w:p w:rsidR="00301D39" w:rsidRPr="00000C7E" w:rsidRDefault="00301D39" w:rsidP="00301D39">
      <w:pPr>
        <w:spacing w:before="0" w:after="0"/>
        <w:jc w:val="both"/>
      </w:pPr>
      <w:r w:rsidRPr="00000C7E">
        <w:t>•</w:t>
      </w:r>
      <w:r w:rsidRPr="00000C7E">
        <w:tab/>
        <w:t>Выпуск полной ассортиментной линейки полиамида-6, широкого ассортимента технических и текстильных нитей, шин.</w:t>
      </w:r>
    </w:p>
    <w:p w:rsidR="00301D39" w:rsidRDefault="00301D39" w:rsidP="00301D39">
      <w:pPr>
        <w:spacing w:before="0" w:after="0"/>
        <w:jc w:val="both"/>
        <w:rPr>
          <w:sz w:val="22"/>
          <w:szCs w:val="22"/>
        </w:rPr>
      </w:pPr>
      <w:r>
        <w:t xml:space="preserve"> </w:t>
      </w:r>
    </w:p>
    <w:p w:rsidR="00301D39" w:rsidRDefault="00301D39">
      <w:pPr>
        <w:ind w:left="200"/>
        <w:rPr>
          <w:rFonts w:eastAsiaTheme="minorEastAsia"/>
        </w:rPr>
      </w:pPr>
    </w:p>
    <w:p w:rsidR="00301D39" w:rsidRDefault="00301D39">
      <w:pPr>
        <w:pStyle w:val="1"/>
        <w:rPr>
          <w:rFonts w:eastAsiaTheme="minorEastAsia"/>
          <w:bCs w:val="0"/>
          <w:szCs w:val="20"/>
        </w:rPr>
      </w:pPr>
      <w:bookmarkStart w:id="56" w:name="_Toc40194044"/>
      <w:r>
        <w:rPr>
          <w:rFonts w:eastAsiaTheme="minorEastAsia"/>
          <w:bCs w:val="0"/>
          <w:szCs w:val="20"/>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56"/>
    </w:p>
    <w:p w:rsidR="00301D39" w:rsidRDefault="00301D39">
      <w:pPr>
        <w:pStyle w:val="2"/>
        <w:rPr>
          <w:rFonts w:eastAsiaTheme="minorEastAsia"/>
          <w:bCs w:val="0"/>
          <w:szCs w:val="20"/>
        </w:rPr>
      </w:pPr>
      <w:bookmarkStart w:id="57" w:name="_Toc40194045"/>
      <w:r>
        <w:rPr>
          <w:rFonts w:eastAsiaTheme="minorEastAsia"/>
          <w:bCs w:val="0"/>
          <w:szCs w:val="20"/>
        </w:rPr>
        <w:t>5.1. Сведения о структуре и компетенции органов управления эмитента</w:t>
      </w:r>
      <w:bookmarkEnd w:id="57"/>
    </w:p>
    <w:p w:rsidR="00301D39" w:rsidRPr="00DB30CC" w:rsidRDefault="00301D39" w:rsidP="00301D39">
      <w:pPr>
        <w:spacing w:before="0" w:after="0"/>
      </w:pPr>
      <w:r>
        <w:rPr>
          <w:rFonts w:eastAsiaTheme="minorEastAsia"/>
        </w:rPr>
        <w:t>Полное описание структуры органов управления эмитента и их компетенции в соответствии с уставом (учредительными документами) эмитента:</w:t>
      </w:r>
      <w:r>
        <w:rPr>
          <w:rFonts w:eastAsiaTheme="minorEastAsia"/>
        </w:rPr>
        <w:br/>
      </w:r>
      <w:r>
        <w:t xml:space="preserve"> </w:t>
      </w:r>
      <w:r w:rsidRPr="00DB30CC">
        <w:t>В соответствии с п.11.1 ст.11 Устава Структура  органов управления общества” ПАО “КуйбышевАзот” ( Устав ПАО "КуйбышевАзот"  утверждён общим собранием акционеров в новой редакции 26 апреля 2019г.) органами управления Общества являются:</w:t>
      </w:r>
    </w:p>
    <w:p w:rsidR="00301D39" w:rsidRPr="00DB30CC" w:rsidRDefault="00301D39" w:rsidP="00301D39">
      <w:pPr>
        <w:spacing w:before="0" w:after="0"/>
      </w:pPr>
      <w:r w:rsidRPr="00DB30CC">
        <w:t>-</w:t>
      </w:r>
      <w:r w:rsidRPr="00DB30CC">
        <w:tab/>
        <w:t>общее собрание акционеров;</w:t>
      </w:r>
    </w:p>
    <w:p w:rsidR="00301D39" w:rsidRPr="00DB30CC" w:rsidRDefault="00301D39" w:rsidP="00301D39">
      <w:pPr>
        <w:spacing w:before="0" w:after="0"/>
      </w:pPr>
      <w:r w:rsidRPr="00DB30CC">
        <w:t>-</w:t>
      </w:r>
      <w:r w:rsidRPr="00DB30CC">
        <w:tab/>
        <w:t>совет директоров;</w:t>
      </w:r>
    </w:p>
    <w:p w:rsidR="00301D39" w:rsidRPr="00DB30CC" w:rsidRDefault="00301D39" w:rsidP="00301D39">
      <w:pPr>
        <w:spacing w:before="0" w:after="0"/>
      </w:pPr>
      <w:r w:rsidRPr="00DB30CC">
        <w:t>-</w:t>
      </w:r>
      <w:r w:rsidRPr="00DB30CC">
        <w:tab/>
        <w:t>единоличный исполнительный орган - генеральный директор.</w:t>
      </w:r>
    </w:p>
    <w:p w:rsidR="00301D39" w:rsidRPr="00DB30CC" w:rsidRDefault="00301D39" w:rsidP="00301D39">
      <w:pPr>
        <w:spacing w:before="0" w:after="0"/>
      </w:pPr>
    </w:p>
    <w:p w:rsidR="00301D39" w:rsidRPr="00DB30CC" w:rsidRDefault="00301D39" w:rsidP="00301D39">
      <w:pPr>
        <w:spacing w:before="0" w:after="0"/>
      </w:pPr>
      <w:r w:rsidRPr="00DB30CC">
        <w:tab/>
        <w:t>ОБЩЕЕ СОБРАНИЕ АКЦИОНЕРОВ</w:t>
      </w:r>
    </w:p>
    <w:p w:rsidR="00301D39" w:rsidRDefault="00301D39" w:rsidP="00301D39">
      <w:pPr>
        <w:spacing w:before="0" w:after="0"/>
      </w:pPr>
      <w:r w:rsidRPr="00DB30CC">
        <w:t>Компетенция общего собрания акционеров</w:t>
      </w:r>
    </w:p>
    <w:p w:rsidR="00301D39" w:rsidRPr="0095563D" w:rsidRDefault="00301D39" w:rsidP="00301D39">
      <w:pPr>
        <w:spacing w:before="0" w:after="0"/>
      </w:pPr>
      <w:r w:rsidRPr="0095563D">
        <w:t>12.</w:t>
      </w:r>
      <w:r w:rsidRPr="0095563D">
        <w:tab/>
        <w:t>ОБЩЕЕ СОБРАНИЕ АКЦИОНЕРОВ</w:t>
      </w:r>
    </w:p>
    <w:p w:rsidR="00301D39" w:rsidRPr="0095563D" w:rsidRDefault="00301D39" w:rsidP="00301D39">
      <w:pPr>
        <w:spacing w:before="0" w:after="0"/>
      </w:pPr>
      <w:r w:rsidRPr="0095563D">
        <w:t>Компетенция общего собрания акционеров</w:t>
      </w:r>
    </w:p>
    <w:p w:rsidR="00301D39" w:rsidRPr="0095563D" w:rsidRDefault="00301D39" w:rsidP="00301D39">
      <w:pPr>
        <w:spacing w:before="0" w:after="0"/>
      </w:pPr>
      <w:r w:rsidRPr="0095563D">
        <w:t>12.1</w:t>
      </w:r>
      <w:r w:rsidRPr="0095563D">
        <w:tab/>
        <w:t xml:space="preserve">Высшим органом управления общества является общее собрание акционеров. Общество обязано ежегодно проводить годовое общее собрание акционеров не ранее чем через два месяца и не позднее чем через шесть месяцев после окончания финансового (отчетного) года. </w:t>
      </w:r>
    </w:p>
    <w:p w:rsidR="00301D39" w:rsidRPr="0095563D" w:rsidRDefault="00301D39" w:rsidP="00301D39">
      <w:pPr>
        <w:spacing w:before="0" w:after="0"/>
      </w:pPr>
      <w:r w:rsidRPr="0095563D">
        <w:t>На годовом общем собрании акционеров должны решаться вопросы об избрании совета директоров общества, утверждении аудитора общества, утверждение годового отчета, годовой бухгалтерской (финансовой) отчетности общества,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финансового (отчетного) года) и покрытия убытков общества по результатам финансового (отчетного) года, а также могут решаться иные вопросы, отнесенные к компетенции общего собрания акционеров. Общие собрания акционеров, проводимые помимо годового собрания, являются внеочередными.</w:t>
      </w:r>
    </w:p>
    <w:p w:rsidR="00301D39" w:rsidRPr="0095563D" w:rsidRDefault="00301D39" w:rsidP="00301D39">
      <w:pPr>
        <w:spacing w:before="0" w:after="0"/>
      </w:pPr>
      <w:r w:rsidRPr="0095563D">
        <w:lastRenderedPageBreak/>
        <w:t>12.2</w:t>
      </w:r>
      <w:r w:rsidRPr="0095563D">
        <w:tab/>
        <w:t>Компетенцию общего собрания акционеров составляет его право и обязанность принимать решения по следующим вопросам:</w:t>
      </w:r>
    </w:p>
    <w:p w:rsidR="00301D39" w:rsidRPr="0095563D" w:rsidRDefault="00301D39" w:rsidP="00301D39">
      <w:pPr>
        <w:spacing w:before="0" w:after="0"/>
      </w:pPr>
      <w:r w:rsidRPr="0095563D">
        <w:t>№</w:t>
      </w:r>
      <w:r w:rsidRPr="0095563D">
        <w:tab/>
        <w:t>ВОПРОСЫ КОМПЕТЕНЦИИ ОБЩЕГО СОБРАНИЯ АКЦИОНЕРОВ</w:t>
      </w:r>
    </w:p>
    <w:p w:rsidR="00301D39" w:rsidRPr="0095563D" w:rsidRDefault="00301D39" w:rsidP="00301D39">
      <w:pPr>
        <w:spacing w:before="0" w:after="0"/>
      </w:pPr>
      <w:r w:rsidRPr="0095563D">
        <w:t>12.2.1. ВНЕСЕНИЕ ИЗМЕНЕНИЙ И ДОПОЛНЕНИНИЙ В УСТАВ:</w:t>
      </w:r>
    </w:p>
    <w:p w:rsidR="00301D39" w:rsidRPr="0095563D" w:rsidRDefault="00301D39" w:rsidP="00301D39">
      <w:pPr>
        <w:spacing w:before="0" w:after="0"/>
      </w:pPr>
      <w:r w:rsidRPr="0095563D">
        <w:t>1)</w:t>
      </w:r>
      <w:r w:rsidRPr="0095563D">
        <w:tab/>
      </w:r>
      <w:r w:rsidRPr="0095563D">
        <w:tab/>
        <w:t>Внесение изменений и дополнений в устав общества или утверждение устава общества в новой редакции;</w:t>
      </w:r>
      <w:r w:rsidRPr="0095563D">
        <w:tab/>
        <w:t>Решение принимается большинством в ѕ голосов владельцев голосующих акций, участвующих в собрании и обладающих правом голоса по данному вопросу, если иное не установлено Федеральным законом «Об акционерных обществах».</w:t>
      </w:r>
    </w:p>
    <w:p w:rsidR="00301D39" w:rsidRPr="0095563D" w:rsidRDefault="00301D39" w:rsidP="00301D39">
      <w:pPr>
        <w:spacing w:before="0" w:after="0"/>
      </w:pPr>
      <w:r w:rsidRPr="0095563D">
        <w:t>2)</w:t>
      </w:r>
      <w:r w:rsidRPr="0095563D">
        <w:tab/>
      </w:r>
      <w:r w:rsidRPr="0095563D">
        <w:tab/>
        <w:t>Внесение в устав общества изменений, исключающих указание на то, что общество является публичным.</w:t>
      </w:r>
      <w:r w:rsidRPr="0095563D">
        <w:tab/>
        <w:t>Решение принимается большинством в 95 процентов голосов всех акционеров - владельцев акций общества всех категорий (типов) одновременно с решением вопросов, предусмотренных подпунктом 3) пункта 12.2.11 и подпунктом 1) пункта 12.2.14 настоящего устава.</w:t>
      </w:r>
    </w:p>
    <w:p w:rsidR="00301D39" w:rsidRPr="0095563D" w:rsidRDefault="00301D39" w:rsidP="00301D39">
      <w:pPr>
        <w:spacing w:before="0" w:after="0"/>
      </w:pPr>
      <w:r w:rsidRPr="0095563D">
        <w:t>12.2.2. РЕОРГАНИЗАЦИЯ И ЛИКВИДАЦИЯ ОБЩЕСТВА:</w:t>
      </w:r>
    </w:p>
    <w:p w:rsidR="00301D39" w:rsidRPr="0095563D" w:rsidRDefault="00301D39" w:rsidP="00301D39">
      <w:pPr>
        <w:spacing w:before="0" w:after="0"/>
      </w:pPr>
      <w:r w:rsidRPr="0095563D">
        <w:t>1)</w:t>
      </w:r>
      <w:r w:rsidRPr="0095563D">
        <w:tab/>
      </w:r>
      <w:r w:rsidRPr="0095563D">
        <w:tab/>
        <w:t>Реорганизация общества;</w:t>
      </w:r>
      <w:r w:rsidRPr="0095563D">
        <w:tab/>
        <w:t>Решение принимается собранием только по предложению совета директоров общества большинством в ѕ голосов владельцев голосующих акций, участвующих в собрании и обладающих правом голоса по данному вопросу.</w:t>
      </w:r>
    </w:p>
    <w:p w:rsidR="00301D39" w:rsidRPr="0095563D" w:rsidRDefault="00301D39" w:rsidP="00301D39">
      <w:pPr>
        <w:spacing w:before="0" w:after="0"/>
      </w:pPr>
      <w:r w:rsidRPr="0095563D">
        <w:t>2)</w:t>
      </w:r>
      <w:r w:rsidRPr="0095563D">
        <w:tab/>
      </w:r>
      <w:r w:rsidRPr="0095563D">
        <w:tab/>
        <w:t>Ликвидация общества, назначение ликвидационной комиссии, утверждение промежуточного и окончательного ликвидационных балансов.</w:t>
      </w:r>
      <w:r w:rsidRPr="0095563D">
        <w:tab/>
        <w:t>Решение принимается большинством в ѕ голосов владельцев голосующих акций, участвующих в собрании и обладающих правом голоса по данному вопросу.</w:t>
      </w:r>
    </w:p>
    <w:p w:rsidR="00301D39" w:rsidRPr="0095563D" w:rsidRDefault="00301D39" w:rsidP="00301D39">
      <w:pPr>
        <w:spacing w:before="0" w:after="0"/>
      </w:pPr>
      <w:r w:rsidRPr="0095563D">
        <w:t>12.2.3. ОБРАЗОВАНИЕ ОРГАНОВ ОБЩЕСТВА:</w:t>
      </w:r>
    </w:p>
    <w:p w:rsidR="00301D39" w:rsidRPr="0095563D" w:rsidRDefault="00301D39" w:rsidP="00301D39">
      <w:pPr>
        <w:spacing w:before="0" w:after="0"/>
      </w:pPr>
      <w:r w:rsidRPr="0095563D">
        <w:t>1)</w:t>
      </w:r>
      <w:r w:rsidRPr="0095563D">
        <w:tab/>
      </w:r>
      <w:r w:rsidRPr="0095563D">
        <w:tab/>
        <w:t>Избрание членов совета директоров общества;</w:t>
      </w:r>
      <w:r w:rsidRPr="0095563D">
        <w:tab/>
        <w:t>Осуществляется кумулятивным голосованием.</w:t>
      </w:r>
    </w:p>
    <w:p w:rsidR="00301D39" w:rsidRPr="0095563D" w:rsidRDefault="00301D39" w:rsidP="00301D39">
      <w:pPr>
        <w:spacing w:before="0" w:after="0"/>
      </w:pPr>
      <w:r w:rsidRPr="0095563D">
        <w:t>2)</w:t>
      </w:r>
      <w:r w:rsidRPr="0095563D">
        <w:tab/>
      </w:r>
      <w:r w:rsidRPr="0095563D">
        <w:tab/>
        <w:t>Досрочное прекращение полномочий всех членов совета директоров;</w:t>
      </w:r>
    </w:p>
    <w:p w:rsidR="00301D39" w:rsidRPr="0095563D" w:rsidRDefault="00301D39" w:rsidP="00301D39">
      <w:pPr>
        <w:spacing w:before="0" w:after="0"/>
      </w:pPr>
      <w:r w:rsidRPr="0095563D">
        <w:t>3)</w:t>
      </w:r>
      <w:r w:rsidRPr="0095563D">
        <w:tab/>
      </w:r>
      <w:r w:rsidRPr="0095563D">
        <w:tab/>
        <w:t>Передача полномочий единоличного исполнительного органа общества по договору коммерческой организации (управляющей организации) или индивидуальному предпринимателю (управляющему);</w:t>
      </w:r>
      <w:r w:rsidRPr="0095563D">
        <w:tab/>
        <w:t>Решение принимается только по предложению совета директоров общества.</w:t>
      </w:r>
    </w:p>
    <w:p w:rsidR="00301D39" w:rsidRPr="0095563D" w:rsidRDefault="00301D39" w:rsidP="00301D39">
      <w:pPr>
        <w:spacing w:before="0" w:after="0"/>
      </w:pPr>
      <w:r w:rsidRPr="0095563D">
        <w:t>4)</w:t>
      </w:r>
      <w:r w:rsidRPr="0095563D">
        <w:tab/>
      </w:r>
      <w:r w:rsidRPr="0095563D">
        <w:tab/>
        <w:t>Досрочное прекращение полномочий управляющей организации или управляющего;</w:t>
      </w:r>
    </w:p>
    <w:p w:rsidR="00301D39" w:rsidRPr="0095563D" w:rsidRDefault="00301D39" w:rsidP="00301D39">
      <w:pPr>
        <w:spacing w:before="0" w:after="0"/>
      </w:pPr>
      <w:r w:rsidRPr="0095563D">
        <w:t>5)</w:t>
      </w:r>
      <w:r w:rsidRPr="0095563D">
        <w:tab/>
      </w:r>
      <w:r w:rsidRPr="0095563D">
        <w:tab/>
        <w:t>Избрание генерального директора общества и досрочное прекращение его полномочий.</w:t>
      </w:r>
    </w:p>
    <w:p w:rsidR="00301D39" w:rsidRPr="0095563D" w:rsidRDefault="00301D39" w:rsidP="00301D39">
      <w:pPr>
        <w:spacing w:before="0" w:after="0"/>
      </w:pPr>
      <w:r w:rsidRPr="0095563D">
        <w:t>12.2.4. УВЕЛИЧЕНИЕ УСТАВНОГО КАПИТАЛА ОБЩЕСТВА:</w:t>
      </w:r>
    </w:p>
    <w:p w:rsidR="00301D39" w:rsidRPr="0095563D" w:rsidRDefault="00301D39" w:rsidP="00301D39">
      <w:pPr>
        <w:spacing w:before="0" w:after="0"/>
      </w:pPr>
      <w:r w:rsidRPr="0095563D">
        <w:t>1)</w:t>
      </w:r>
      <w:r w:rsidRPr="0095563D">
        <w:tab/>
      </w:r>
      <w:r w:rsidRPr="0095563D">
        <w:tab/>
        <w:t>Увеличение номинальной стоимости акций;</w:t>
      </w:r>
      <w:r w:rsidRPr="0095563D">
        <w:tab/>
        <w:t>Решение принимается собранием только по предложению совета директоров общества.</w:t>
      </w:r>
    </w:p>
    <w:p w:rsidR="00301D39" w:rsidRPr="0095563D" w:rsidRDefault="00301D39" w:rsidP="00301D39">
      <w:pPr>
        <w:spacing w:before="0" w:after="0"/>
      </w:pPr>
      <w:r w:rsidRPr="0095563D">
        <w:t>2)</w:t>
      </w:r>
      <w:r w:rsidRPr="0095563D">
        <w:tab/>
      </w:r>
      <w:r w:rsidRPr="0095563D">
        <w:tab/>
        <w:t>Определение количества, номинальной стоимости, категории (типа) объявленных акций и прав, предоставляемых этими акциями;</w:t>
      </w:r>
      <w:r w:rsidRPr="0095563D">
        <w:tab/>
        <w:t>Решение принимается собранием большинством в ѕ голосов акционеров – владельцев голосующих акций, участвующих в собрании и обладающих правом голоса по данному вопросу.</w:t>
      </w:r>
    </w:p>
    <w:p w:rsidR="00301D39" w:rsidRPr="0095563D" w:rsidRDefault="00301D39" w:rsidP="00301D39">
      <w:pPr>
        <w:spacing w:before="0" w:after="0"/>
      </w:pPr>
      <w:r w:rsidRPr="0095563D">
        <w:t>3)</w:t>
      </w:r>
      <w:r w:rsidRPr="0095563D">
        <w:tab/>
      </w:r>
      <w:r w:rsidRPr="0095563D">
        <w:tab/>
        <w:t>Размещение дополнительных акций посредством закрытой подписки;</w:t>
      </w:r>
      <w:r w:rsidRPr="0095563D">
        <w:tab/>
        <w:t>Решения принимаются собранием только по предложению совета директоров общества большинством в ѕ голосов акционеров – владельцев голосующих акций, участвующих в собрании и обладающих правом голоса по данному вопросу.</w:t>
      </w:r>
    </w:p>
    <w:p w:rsidR="00301D39" w:rsidRPr="0095563D" w:rsidRDefault="00301D39" w:rsidP="00301D39">
      <w:pPr>
        <w:spacing w:before="0" w:after="0"/>
      </w:pPr>
      <w:r w:rsidRPr="0095563D">
        <w:t>4)</w:t>
      </w:r>
      <w:r w:rsidRPr="0095563D">
        <w:tab/>
      </w:r>
      <w:r w:rsidRPr="0095563D">
        <w:tab/>
        <w:t>Размещение посредством открытой подписки обыкновенных акций, составляющих более 25% ранее размещенных обыкновенных акций.</w:t>
      </w:r>
      <w:r w:rsidRPr="0095563D">
        <w:tab/>
      </w:r>
    </w:p>
    <w:p w:rsidR="00301D39" w:rsidRPr="0095563D" w:rsidRDefault="00301D39" w:rsidP="00301D39">
      <w:pPr>
        <w:spacing w:before="0" w:after="0"/>
      </w:pPr>
      <w:r w:rsidRPr="0095563D">
        <w:t>12.2.5. УМЕНЬШЕНИЕ УСТАВНОГО КАПИТАЛА ОБЩЕСТВА:</w:t>
      </w:r>
    </w:p>
    <w:p w:rsidR="00301D39" w:rsidRPr="0095563D" w:rsidRDefault="00301D39" w:rsidP="00301D39">
      <w:pPr>
        <w:spacing w:before="0" w:after="0"/>
      </w:pPr>
      <w:r w:rsidRPr="0095563D">
        <w:t>1)</w:t>
      </w:r>
      <w:r w:rsidRPr="0095563D">
        <w:tab/>
      </w:r>
      <w:r w:rsidRPr="0095563D">
        <w:tab/>
        <w:t>Приобретение обществом части размещенных акций в целях сокращения их общего количества;</w:t>
      </w:r>
      <w:r w:rsidRPr="0095563D">
        <w:tab/>
        <w:t>Решения принимаются собранием только по предложению совета директоров общества большинством в ѕ голосов акционеров – владельцев голосующих акций, участвующих в собрании и обладающих правом голоса по данному вопросу.</w:t>
      </w:r>
    </w:p>
    <w:p w:rsidR="00301D39" w:rsidRPr="0095563D" w:rsidRDefault="00301D39" w:rsidP="00301D39">
      <w:pPr>
        <w:spacing w:before="0" w:after="0"/>
      </w:pPr>
      <w:r w:rsidRPr="0095563D">
        <w:t>2)</w:t>
      </w:r>
      <w:r w:rsidRPr="0095563D">
        <w:tab/>
      </w:r>
      <w:r w:rsidRPr="0095563D">
        <w:tab/>
        <w:t>Уменьшение номинальной стоимости акций;</w:t>
      </w:r>
      <w:r w:rsidRPr="0095563D">
        <w:tab/>
      </w:r>
    </w:p>
    <w:p w:rsidR="00301D39" w:rsidRPr="0095563D" w:rsidRDefault="00301D39" w:rsidP="00301D39">
      <w:pPr>
        <w:spacing w:before="0" w:after="0"/>
      </w:pPr>
      <w:r w:rsidRPr="0095563D">
        <w:t>3)</w:t>
      </w:r>
      <w:r w:rsidRPr="0095563D">
        <w:tab/>
      </w:r>
      <w:r w:rsidRPr="0095563D">
        <w:tab/>
        <w:t>Погашение акций, находящихся в собственности общества в случаях, установленных законом.</w:t>
      </w:r>
    </w:p>
    <w:p w:rsidR="00301D39" w:rsidRPr="0095563D" w:rsidRDefault="00301D39" w:rsidP="00301D39">
      <w:pPr>
        <w:spacing w:before="0" w:after="0"/>
      </w:pPr>
      <w:r w:rsidRPr="0095563D">
        <w:t>12.2.6. РАЗМЕШЕНИЕ ОБЩЕСТВОМ ЭМИССИОННЫХ ЦЕННЫХ БУМАГ:</w:t>
      </w:r>
    </w:p>
    <w:p w:rsidR="00301D39" w:rsidRPr="0095563D" w:rsidRDefault="00301D39" w:rsidP="00301D39">
      <w:pPr>
        <w:spacing w:before="0" w:after="0"/>
      </w:pPr>
      <w:r w:rsidRPr="0095563D">
        <w:t>1)</w:t>
      </w:r>
      <w:r w:rsidRPr="0095563D">
        <w:tab/>
      </w:r>
      <w:r w:rsidRPr="0095563D">
        <w:tab/>
        <w:t>Размещение посредством закрытой подписки облигаций, конвертируемых в акции, и иных эмиссионных ценных бумаг, конвертируемых в акции;</w:t>
      </w:r>
      <w:r w:rsidRPr="0095563D">
        <w:tab/>
        <w:t>Решения принимаются большинством в ѕ голосов акционеров – владельцев голосующих акций, участвующих в собрании и обладающих правом голоса по данному вопросу.</w:t>
      </w:r>
    </w:p>
    <w:p w:rsidR="00301D39" w:rsidRPr="0095563D" w:rsidRDefault="00301D39" w:rsidP="00301D39">
      <w:pPr>
        <w:spacing w:before="0" w:after="0"/>
      </w:pPr>
      <w:r w:rsidRPr="0095563D">
        <w:t>2)</w:t>
      </w:r>
      <w:r w:rsidRPr="0095563D">
        <w:tab/>
      </w:r>
      <w:r w:rsidRPr="0095563D">
        <w:tab/>
        <w:t>Размещение посредством открытой подписки облигаций или иных эмиссионных ценных бумаг, которые могут быть конвертированы в обыкновенные акции, составляющие более 25 процентов от ранее размещенных обыкновенных акций;</w:t>
      </w:r>
      <w:r w:rsidRPr="0095563D">
        <w:tab/>
      </w:r>
    </w:p>
    <w:p w:rsidR="00301D39" w:rsidRPr="0095563D" w:rsidRDefault="00301D39" w:rsidP="00301D39">
      <w:pPr>
        <w:spacing w:before="0" w:after="0"/>
      </w:pPr>
      <w:r w:rsidRPr="0095563D">
        <w:t>3)</w:t>
      </w:r>
      <w:r w:rsidRPr="0095563D">
        <w:tab/>
      </w:r>
      <w:r w:rsidRPr="0095563D">
        <w:tab/>
        <w:t>Дробление и консолидация акций.</w:t>
      </w:r>
    </w:p>
    <w:p w:rsidR="00301D39" w:rsidRPr="0095563D" w:rsidRDefault="00301D39" w:rsidP="00301D39">
      <w:pPr>
        <w:spacing w:before="0" w:after="0"/>
      </w:pPr>
      <w:r w:rsidRPr="0095563D">
        <w:t>12.2.7. РАСПРЕДЕЛЕНИЕ ПРИБЫЛИ:</w:t>
      </w:r>
    </w:p>
    <w:p w:rsidR="00301D39" w:rsidRPr="0095563D" w:rsidRDefault="00301D39" w:rsidP="00301D39">
      <w:pPr>
        <w:spacing w:before="0" w:after="0"/>
      </w:pPr>
      <w:r w:rsidRPr="0095563D">
        <w:t>1)</w:t>
      </w:r>
      <w:r w:rsidRPr="0095563D">
        <w:tab/>
      </w:r>
      <w:r w:rsidRPr="0095563D">
        <w:tab/>
        <w:t>Распределение чистой прибыли и покрытие убытков общества по результатам финансового (отчетного) года;</w:t>
      </w:r>
    </w:p>
    <w:p w:rsidR="00301D39" w:rsidRPr="0095563D" w:rsidRDefault="00301D39" w:rsidP="00301D39">
      <w:pPr>
        <w:spacing w:before="0" w:after="0"/>
      </w:pPr>
      <w:r w:rsidRPr="0095563D">
        <w:t>2)</w:t>
      </w:r>
      <w:r w:rsidRPr="0095563D">
        <w:tab/>
      </w:r>
      <w:r w:rsidRPr="0095563D">
        <w:tab/>
        <w:t xml:space="preserve">Объявление дивидендов по результатам первого квартала, полугодия, девяти месяцев и </w:t>
      </w:r>
      <w:r w:rsidRPr="0095563D">
        <w:lastRenderedPageBreak/>
        <w:t>по результатам финансового года;</w:t>
      </w:r>
      <w:r w:rsidRPr="0095563D">
        <w:tab/>
        <w:t>Решение принимается собранием только по предложению совета директоров общества.</w:t>
      </w:r>
    </w:p>
    <w:p w:rsidR="00301D39" w:rsidRPr="0095563D" w:rsidRDefault="00301D39" w:rsidP="00301D39">
      <w:pPr>
        <w:spacing w:before="0" w:after="0"/>
      </w:pPr>
      <w:r w:rsidRPr="0095563D">
        <w:t>3)</w:t>
      </w:r>
      <w:r w:rsidRPr="0095563D">
        <w:tab/>
      </w:r>
      <w:r w:rsidRPr="0095563D">
        <w:tab/>
        <w:t>Принятие решения о выплате вознаграждений и (или) компенсации расходов членам совета директоров общества, связанных с исполнением ими функций членов совета директоров в период исполнения ими своих обязанностей, установление размеров таких вознаграждений и компенсаций;</w:t>
      </w:r>
    </w:p>
    <w:p w:rsidR="00301D39" w:rsidRPr="0095563D" w:rsidRDefault="00301D39" w:rsidP="00301D39">
      <w:pPr>
        <w:spacing w:before="0" w:after="0"/>
      </w:pPr>
      <w:r w:rsidRPr="0095563D">
        <w:t>12.2.8. ОДОБРЕНИЕ СДЕЛОК:</w:t>
      </w:r>
    </w:p>
    <w:p w:rsidR="00301D39" w:rsidRPr="0095563D" w:rsidRDefault="00301D39" w:rsidP="00301D39">
      <w:pPr>
        <w:spacing w:before="0" w:after="0"/>
      </w:pPr>
      <w:r w:rsidRPr="0095563D">
        <w:t>1)</w:t>
      </w:r>
      <w:r w:rsidRPr="0095563D">
        <w:tab/>
      </w:r>
      <w:r w:rsidRPr="0095563D">
        <w:tab/>
        <w:t>Решение о согласии на совершение или о последующем одобрении сделок, в совершении которых имеется заинтересованность, в случаях, предусмотренных главой XI Федерального закона «Об акционерных обществах»;</w:t>
      </w:r>
      <w:r w:rsidRPr="0095563D">
        <w:tab/>
        <w:t xml:space="preserve">Решение принимается большинством акционеров-владельцев голосующих акций, принимающих участие в собрании и не являющихся заинтересованными в совершении сделки или подконтрольными лицам, заинтересованным в ее совершении.  </w:t>
      </w:r>
    </w:p>
    <w:p w:rsidR="00301D39" w:rsidRPr="0095563D" w:rsidRDefault="00301D39" w:rsidP="00301D39">
      <w:pPr>
        <w:spacing w:before="0" w:after="0"/>
      </w:pPr>
      <w:r w:rsidRPr="0095563D">
        <w:t>2)</w:t>
      </w:r>
      <w:r w:rsidRPr="0095563D">
        <w:tab/>
      </w:r>
      <w:r w:rsidRPr="0095563D">
        <w:tab/>
        <w:t>Решение о согласии на совершение или о последующем одобрении крупных сделок в случае, предусмотренном п. 2 ст. 79 Федерального закона «Об акционерных обществах»;</w:t>
      </w:r>
      <w:r w:rsidRPr="0095563D">
        <w:tab/>
        <w:t>Решение принимается собранием только по предложению совета директоров общества.</w:t>
      </w:r>
    </w:p>
    <w:p w:rsidR="00301D39" w:rsidRPr="0095563D" w:rsidRDefault="00301D39" w:rsidP="00301D39">
      <w:pPr>
        <w:spacing w:before="0" w:after="0"/>
      </w:pPr>
      <w:r w:rsidRPr="0095563D">
        <w:t>3)</w:t>
      </w:r>
      <w:r w:rsidRPr="0095563D">
        <w:tab/>
      </w:r>
      <w:r w:rsidRPr="0095563D">
        <w:tab/>
        <w:t>Решение о согласии на совершение или о последующем одобрении крупных сделок в случае, предусмотренном п. 3 ст. 79 Федерального закона «Об акционерных обществах».</w:t>
      </w:r>
      <w:r w:rsidRPr="0095563D">
        <w:tab/>
        <w:t>Решение принимается собранием только по предложению совета директоров общества большинством в ѕ голосов акционеров – владельцев голосующих акций, участвующих в собрании и обладающих правом голоса по данному вопросу.</w:t>
      </w:r>
    </w:p>
    <w:p w:rsidR="00301D39" w:rsidRPr="0095563D" w:rsidRDefault="00301D39" w:rsidP="00301D39">
      <w:pPr>
        <w:spacing w:before="0" w:after="0"/>
      </w:pPr>
      <w:r w:rsidRPr="0095563D">
        <w:t>12.2.9. КОНТРОЛЬ ФИНАНСОВО – ХОЗЯЙСТВЕННОЙ ДЕЯТЕЛЬНОСТЬЮ ОБЩЕСТВА:</w:t>
      </w:r>
    </w:p>
    <w:p w:rsidR="00301D39" w:rsidRPr="0095563D" w:rsidRDefault="00301D39" w:rsidP="00301D39">
      <w:pPr>
        <w:spacing w:before="0" w:after="0"/>
      </w:pPr>
      <w:r w:rsidRPr="0095563D">
        <w:t>1)</w:t>
      </w:r>
      <w:r w:rsidRPr="0095563D">
        <w:tab/>
      </w:r>
      <w:r w:rsidRPr="0095563D">
        <w:tab/>
        <w:t>Утверждение аудитора общества.</w:t>
      </w:r>
    </w:p>
    <w:p w:rsidR="00301D39" w:rsidRPr="0095563D" w:rsidRDefault="00301D39" w:rsidP="00301D39">
      <w:pPr>
        <w:spacing w:before="0" w:after="0"/>
      </w:pPr>
      <w:r w:rsidRPr="0095563D">
        <w:t>12.2.10. УТВЕРЖДЕНИЕ ДОКУМЕНТОВ ОБЩЕСТВА:</w:t>
      </w:r>
    </w:p>
    <w:p w:rsidR="00301D39" w:rsidRPr="0095563D" w:rsidRDefault="00301D39" w:rsidP="00301D39">
      <w:pPr>
        <w:spacing w:before="0" w:after="0"/>
      </w:pPr>
      <w:r w:rsidRPr="0095563D">
        <w:t>1)</w:t>
      </w:r>
      <w:r w:rsidRPr="0095563D">
        <w:tab/>
      </w:r>
      <w:r w:rsidRPr="0095563D">
        <w:tab/>
        <w:t>Утверждение внутренних документов, регулирующих деятельность органов общества, внесение в них изменений и дополнений или утверждение таких документов в новой редакции;</w:t>
      </w:r>
      <w:r w:rsidRPr="0095563D">
        <w:tab/>
        <w:t>Решение принимается собранием только по предложению совета директоров общества.</w:t>
      </w:r>
    </w:p>
    <w:p w:rsidR="00301D39" w:rsidRPr="0095563D" w:rsidRDefault="00301D39" w:rsidP="00301D39">
      <w:pPr>
        <w:spacing w:before="0" w:after="0"/>
      </w:pPr>
      <w:r w:rsidRPr="0095563D">
        <w:t>2)</w:t>
      </w:r>
      <w:r w:rsidRPr="0095563D">
        <w:tab/>
      </w:r>
      <w:r w:rsidRPr="0095563D">
        <w:tab/>
        <w:t>Определение перечня дополнительных документов, обязательных для хранения в обществе.</w:t>
      </w:r>
    </w:p>
    <w:p w:rsidR="00301D39" w:rsidRPr="0095563D" w:rsidRDefault="00301D39" w:rsidP="00301D39">
      <w:pPr>
        <w:spacing w:before="0" w:after="0"/>
      </w:pPr>
      <w:r w:rsidRPr="0095563D">
        <w:t>12.2.11. РЕШЕНИЯ, СВЯЗАННЫЕ С РАСКРЫТИЕМ ИНФОРМАЦИИИ О СОСТОЯНИИ ДЕЛ В ОБЩЕСТВЕ:</w:t>
      </w:r>
    </w:p>
    <w:p w:rsidR="00301D39" w:rsidRPr="0095563D" w:rsidRDefault="00301D39" w:rsidP="00301D39">
      <w:pPr>
        <w:spacing w:before="0" w:after="0"/>
      </w:pPr>
      <w:r w:rsidRPr="0095563D">
        <w:t>1)</w:t>
      </w:r>
      <w:r w:rsidRPr="0095563D">
        <w:tab/>
      </w:r>
      <w:r w:rsidRPr="0095563D">
        <w:tab/>
        <w:t>Утверждение годового отчета;</w:t>
      </w:r>
    </w:p>
    <w:p w:rsidR="00301D39" w:rsidRPr="0095563D" w:rsidRDefault="00301D39" w:rsidP="00301D39">
      <w:pPr>
        <w:spacing w:before="0" w:after="0"/>
      </w:pPr>
      <w:r w:rsidRPr="0095563D">
        <w:t>2)</w:t>
      </w:r>
      <w:r w:rsidRPr="0095563D">
        <w:tab/>
      </w:r>
      <w:r w:rsidRPr="0095563D">
        <w:tab/>
        <w:t>Утверждение годовой бухгалтерской (финансовой) отчетности общества;</w:t>
      </w:r>
    </w:p>
    <w:p w:rsidR="00301D39" w:rsidRPr="0095563D" w:rsidRDefault="00301D39" w:rsidP="00301D39">
      <w:pPr>
        <w:spacing w:before="0" w:after="0"/>
      </w:pPr>
      <w:r w:rsidRPr="0095563D">
        <w:t>3)</w:t>
      </w:r>
      <w:r w:rsidRPr="0095563D">
        <w:tab/>
      </w:r>
      <w:r w:rsidRPr="0095563D">
        <w:tab/>
        <w:t>Решение об обращении в Центральный банк РФ с заявлением об освобождении общества от обязанности осуществлять раскрытие или предоставление информации, предусмотренной законодательством Российской Федерации о ценных бумагах.</w:t>
      </w:r>
      <w:r w:rsidRPr="0095563D">
        <w:tab/>
        <w:t>Решение принимается большинством в 95 процентов голосов всех акционеров - владельцев акций общества всех категорий (типов).</w:t>
      </w:r>
    </w:p>
    <w:p w:rsidR="00301D39" w:rsidRPr="0095563D" w:rsidRDefault="00301D39" w:rsidP="00301D39">
      <w:pPr>
        <w:spacing w:before="0" w:after="0"/>
      </w:pPr>
      <w:r w:rsidRPr="0095563D">
        <w:t>12.2.12. РЕШЕНИЯ ОБ УЧАСТИИ ОБЩЕСТВА В НЕКОМЕРЧЕСКИХ ОРГАНИЗАЦИЯХ:</w:t>
      </w:r>
    </w:p>
    <w:p w:rsidR="00301D39" w:rsidRPr="0095563D" w:rsidRDefault="00301D39" w:rsidP="00301D39">
      <w:pPr>
        <w:spacing w:before="0" w:after="0"/>
      </w:pPr>
      <w:r w:rsidRPr="0095563D">
        <w:t>1)</w:t>
      </w:r>
      <w:r w:rsidRPr="0095563D">
        <w:tab/>
      </w:r>
      <w:r w:rsidRPr="0095563D">
        <w:tab/>
        <w:t>Принятие решения об участии в ассоциациях и иных объединениях коммерческих организаций.</w:t>
      </w:r>
      <w:r w:rsidRPr="0095563D">
        <w:tab/>
        <w:t>Решение принимается собранием только по предложению совета директоров общества.</w:t>
      </w:r>
    </w:p>
    <w:p w:rsidR="00301D39" w:rsidRPr="0095563D" w:rsidRDefault="00301D39" w:rsidP="00301D39">
      <w:pPr>
        <w:spacing w:before="0" w:after="0"/>
      </w:pPr>
      <w:r w:rsidRPr="0095563D">
        <w:t>12.2.13. ВОПРОСЫ, СВЯЗАННЫЕ С ПРОВЕДЕНИЕМ ОБШЕГО СОБРАНИЯ АКЦИОНЕРОВ:</w:t>
      </w:r>
    </w:p>
    <w:p w:rsidR="00301D39" w:rsidRPr="0095563D" w:rsidRDefault="00301D39" w:rsidP="00301D39">
      <w:pPr>
        <w:spacing w:before="0" w:after="0"/>
      </w:pPr>
      <w:r w:rsidRPr="0095563D">
        <w:t>1)</w:t>
      </w:r>
      <w:r w:rsidRPr="0095563D">
        <w:tab/>
      </w:r>
      <w:r w:rsidRPr="0095563D">
        <w:tab/>
        <w:t>Определение порядка ведения общего собрания акционеров;</w:t>
      </w:r>
    </w:p>
    <w:p w:rsidR="00301D39" w:rsidRPr="0095563D" w:rsidRDefault="00301D39" w:rsidP="00301D39">
      <w:pPr>
        <w:spacing w:before="0" w:after="0"/>
      </w:pPr>
      <w:r w:rsidRPr="0095563D">
        <w:t>2)</w:t>
      </w:r>
      <w:r w:rsidRPr="0095563D">
        <w:tab/>
      </w:r>
      <w:r w:rsidRPr="0095563D">
        <w:tab/>
        <w:t>Принятие решения о возмещении за счет средств общества расходов инициаторам проведения внеочередного общего собрания акционеров, связанных с подготовкой и проведением такого собрания.</w:t>
      </w:r>
    </w:p>
    <w:p w:rsidR="00301D39" w:rsidRPr="0095563D" w:rsidRDefault="00301D39" w:rsidP="00301D39">
      <w:pPr>
        <w:spacing w:before="0" w:after="0"/>
      </w:pPr>
      <w:r w:rsidRPr="0095563D">
        <w:t>12.2.14. РЕШЕНИЕ О ПРЕКРАЩЕНИИ ПУБЛИЧНОГО ОБРАЩЕНИЯ ЦЕННЫХ БУМАГ ОБЩЕСТВА. РЕШЕНИЕ ИНЫХ ВОПРОСОВ:</w:t>
      </w:r>
    </w:p>
    <w:p w:rsidR="00301D39" w:rsidRPr="0095563D" w:rsidRDefault="00301D39" w:rsidP="00301D39">
      <w:pPr>
        <w:spacing w:before="0" w:after="0"/>
      </w:pPr>
      <w:r w:rsidRPr="0095563D">
        <w:t>1)</w:t>
      </w:r>
      <w:r w:rsidRPr="0095563D">
        <w:tab/>
      </w:r>
      <w:r w:rsidRPr="0095563D">
        <w:tab/>
        <w:t>Принятие решения об обращении с заявлением о делистинге всех акций общества и всех эмиссионных ценных бумаг общества, конвертируемых в его акции;</w:t>
      </w:r>
      <w:r w:rsidRPr="0095563D">
        <w:tab/>
        <w:t>Решение принимается большинством в 95 процентов голосов всех акционеров - владельцев акций общества всех категорий (типов).</w:t>
      </w:r>
    </w:p>
    <w:p w:rsidR="00301D39" w:rsidRPr="0095563D" w:rsidRDefault="00301D39" w:rsidP="00301D39">
      <w:pPr>
        <w:spacing w:before="0" w:after="0"/>
      </w:pPr>
      <w:r w:rsidRPr="0095563D">
        <w:t>2)</w:t>
      </w:r>
      <w:r w:rsidRPr="0095563D">
        <w:tab/>
      </w:r>
      <w:r w:rsidRPr="0095563D">
        <w:tab/>
        <w:t>Принятие решения по  вопросу об обращении с заявлением о листинге или делистинге привилегированных акций определенного типа;</w:t>
      </w:r>
      <w:r w:rsidRPr="0095563D">
        <w:tab/>
        <w:t>Решение считается принятым при условии, что за него отдано не менее чем ѕ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этого типа, и ѕ голосов всех акционеров - владельцев привилегированных акций этого типа.</w:t>
      </w:r>
    </w:p>
    <w:p w:rsidR="00301D39" w:rsidRPr="0095563D" w:rsidRDefault="00301D39" w:rsidP="00301D39">
      <w:pPr>
        <w:spacing w:before="0" w:after="0"/>
      </w:pPr>
      <w:r w:rsidRPr="0095563D">
        <w:t>3)</w:t>
      </w:r>
      <w:r w:rsidRPr="0095563D">
        <w:tab/>
      </w:r>
      <w:r w:rsidRPr="0095563D">
        <w:tab/>
        <w:t>Принятие решения о формировании за счет чистой прибыли общества иных фондов кроме резервного и специальных фондов, предусмотренных Федеральным законом «Об акционерных обществах»;</w:t>
      </w:r>
      <w:r w:rsidRPr="0095563D">
        <w:tab/>
        <w:t>Решение принимается собранием только по предложению совета директоров общества.</w:t>
      </w:r>
    </w:p>
    <w:p w:rsidR="00301D39" w:rsidRPr="0095563D" w:rsidRDefault="00301D39" w:rsidP="00301D39">
      <w:pPr>
        <w:spacing w:before="0" w:after="0"/>
      </w:pPr>
      <w:r w:rsidRPr="0095563D">
        <w:t>4)</w:t>
      </w:r>
      <w:r w:rsidRPr="0095563D">
        <w:tab/>
      </w:r>
      <w:r w:rsidRPr="0095563D">
        <w:tab/>
        <w:t>Внесение в устав общества и исключение из него положений о формировании за счет чистой прибыли общества специального фонда акционирования работников общества;</w:t>
      </w:r>
      <w:r w:rsidRPr="0095563D">
        <w:tab/>
        <w:t>Решение принимается большинством в ѕ голосов владельцев голосующих акций, участвующих в собрании и обладающих правом голоса по данному вопросу, если иное не установлено Федеральным законом «Об акционерных обществах».</w:t>
      </w:r>
    </w:p>
    <w:p w:rsidR="00301D39" w:rsidRPr="0095563D" w:rsidRDefault="00301D39" w:rsidP="00301D39">
      <w:pPr>
        <w:spacing w:before="0" w:after="0"/>
      </w:pPr>
      <w:r w:rsidRPr="0095563D">
        <w:t>5)</w:t>
      </w:r>
      <w:r w:rsidRPr="0095563D">
        <w:tab/>
      </w:r>
      <w:r w:rsidRPr="0095563D">
        <w:tab/>
        <w:t xml:space="preserve">Решение иных вопросов, отнесенных Федеральным законом «Об акционерных </w:t>
      </w:r>
      <w:r w:rsidRPr="0095563D">
        <w:lastRenderedPageBreak/>
        <w:t>обществах» и в соответствии с ним настоящим уставом к компетенции общего собрания акционеров.</w:t>
      </w:r>
    </w:p>
    <w:p w:rsidR="00301D39" w:rsidRPr="0095563D" w:rsidRDefault="00301D39" w:rsidP="00301D39">
      <w:pPr>
        <w:spacing w:before="0" w:after="0"/>
      </w:pPr>
    </w:p>
    <w:p w:rsidR="00301D39" w:rsidRPr="0095563D" w:rsidRDefault="00301D39" w:rsidP="00301D39">
      <w:pPr>
        <w:spacing w:before="0" w:after="0"/>
      </w:pPr>
      <w:r w:rsidRPr="0095563D">
        <w:t>В случае получения обществом добровольного или обязательного предложения о приобретении ценных бумаг общества в порядке, предусмотренном главой XI.1 Федерального закона «Об акционерных обществах», решения по следующим вопросам принимается только общим собранием акционеров:</w:t>
      </w:r>
    </w:p>
    <w:p w:rsidR="00301D39" w:rsidRPr="0095563D" w:rsidRDefault="00301D39" w:rsidP="00301D39">
      <w:pPr>
        <w:spacing w:before="0" w:after="0"/>
      </w:pPr>
      <w:r w:rsidRPr="0095563D">
        <w:t>•</w:t>
      </w:r>
      <w:r w:rsidRPr="0095563D">
        <w:tab/>
        <w:t>увеличение уставного капитала общества путем размещения дополнительных акций в пределах количества и категорий (типов) объявленных акций;</w:t>
      </w:r>
    </w:p>
    <w:p w:rsidR="00301D39" w:rsidRPr="0095563D" w:rsidRDefault="00301D39" w:rsidP="00301D39">
      <w:pPr>
        <w:spacing w:before="0" w:after="0"/>
      </w:pPr>
      <w:r w:rsidRPr="0095563D">
        <w:t>•</w:t>
      </w:r>
      <w:r w:rsidRPr="0095563D">
        <w:tab/>
        <w:t>размещение обществом ценных бумаг, конвертируемых в акции, в том числе опционов общества;</w:t>
      </w:r>
    </w:p>
    <w:p w:rsidR="00301D39" w:rsidRPr="0095563D" w:rsidRDefault="00301D39" w:rsidP="00301D39">
      <w:pPr>
        <w:spacing w:before="0" w:after="0"/>
      </w:pPr>
      <w:r w:rsidRPr="0095563D">
        <w:t>•</w:t>
      </w:r>
      <w:r w:rsidRPr="0095563D">
        <w:tab/>
        <w:t>одобрение сделки или нескольких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10 и более процентов балансовой стоимости активов общества, определенной по данным его бухгалтерской отчетности на последнюю отчетную дату, если только такие сделки не совершаются в процессе обычной хозяйственной деятельности общества или не были совершены до получения обществом добровольного или обязательного предложения, а в случае получения обществом добровольного или обязательного предложения о приобретении публично обращаемых ценных бумаг – до момента раскрытия информации о направлении соответствующего предложения в общество;</w:t>
      </w:r>
    </w:p>
    <w:p w:rsidR="00301D39" w:rsidRPr="0095563D" w:rsidRDefault="00301D39" w:rsidP="00301D39">
      <w:pPr>
        <w:spacing w:before="0" w:after="0"/>
      </w:pPr>
      <w:r w:rsidRPr="0095563D">
        <w:t>•</w:t>
      </w:r>
      <w:r w:rsidRPr="0095563D">
        <w:tab/>
        <w:t>одобрение сделок, в совершении которых имеется заинтересованность;</w:t>
      </w:r>
    </w:p>
    <w:p w:rsidR="00301D39" w:rsidRPr="0095563D" w:rsidRDefault="00301D39" w:rsidP="00301D39">
      <w:pPr>
        <w:spacing w:before="0" w:after="0"/>
      </w:pPr>
      <w:r w:rsidRPr="0095563D">
        <w:t>•</w:t>
      </w:r>
      <w:r w:rsidRPr="0095563D">
        <w:tab/>
        <w:t>приобретение обществом размещенных акций в случаях, предусмотренных Федеральным законом «Об акционерных обществах»;</w:t>
      </w:r>
    </w:p>
    <w:p w:rsidR="00301D39" w:rsidRPr="0095563D" w:rsidRDefault="00301D39" w:rsidP="00301D39">
      <w:pPr>
        <w:spacing w:before="0" w:after="0"/>
      </w:pPr>
      <w:r w:rsidRPr="0095563D">
        <w:t>•</w:t>
      </w:r>
      <w:r w:rsidRPr="0095563D">
        <w:tab/>
        <w:t>увеличение вознаграждения лицам, занимающим должности в органах управления общества, установление условий прекращения их полномочий, в том числе установление или увеличение компенсаций, выплачиваемых этим лицам, в случае прекращения их полномочий.</w:t>
      </w:r>
    </w:p>
    <w:p w:rsidR="00301D39" w:rsidRPr="0095563D" w:rsidRDefault="00301D39" w:rsidP="00301D39">
      <w:pPr>
        <w:spacing w:before="0" w:after="0"/>
      </w:pPr>
      <w:r w:rsidRPr="0095563D">
        <w:t>Действие указанных ограничений прекращается по истечении 20 дней после окончания срока принятия добровольного или обязательного предложения. В случае, если до этого момента лицо, которое по итогам принятия добровольного или обязательного предложения приобрело более 30 процентов общего  количества обыкновенных акций общества и привилегированных акций общества, предоставляющих право голоса в соответствии с пунктом 5 статьи 32 Федерального закона «Об акционерных обществах», с учетом акций, принадлежащих этому лицу и его аффилированным лицам,  потребует  созыва  внеочередного  общего  собрания акционеров общества, в повестке дня, которого содержится вопрос об избрании членов совета директоров общества, указанные ограничения действуют до подведения итого голосования по вопросу об избрании членов совета директоров общества на общем собрании акционеров общества, рассматривавшем такой вопрос.</w:t>
      </w:r>
    </w:p>
    <w:p w:rsidR="00301D39" w:rsidRPr="0095563D" w:rsidRDefault="00301D39" w:rsidP="00301D39">
      <w:pPr>
        <w:spacing w:before="0" w:after="0"/>
      </w:pPr>
      <w:r w:rsidRPr="0095563D">
        <w:t>12.3</w:t>
      </w:r>
      <w:r w:rsidRPr="0095563D">
        <w:tab/>
        <w:t>Общее собрание не вправе рассматривать и принимать решения по вопросам, не отнесенным законом и уставом общества к его компетенции.</w:t>
      </w:r>
    </w:p>
    <w:p w:rsidR="00301D39" w:rsidRPr="0095563D" w:rsidRDefault="00301D39" w:rsidP="00301D39">
      <w:pPr>
        <w:spacing w:before="0" w:after="0"/>
      </w:pPr>
      <w:r w:rsidRPr="0095563D">
        <w:t>12.4</w:t>
      </w:r>
      <w:r w:rsidRPr="0095563D">
        <w:tab/>
        <w:t>Общее собрание не вправе принимать решения по вопросам, не включенным в повестку дня собрания, а также изменять повестку дня.</w:t>
      </w:r>
    </w:p>
    <w:p w:rsidR="00301D39" w:rsidRPr="0095563D" w:rsidRDefault="00301D39" w:rsidP="00301D39">
      <w:pPr>
        <w:spacing w:before="0" w:after="0"/>
      </w:pPr>
      <w:r w:rsidRPr="0095563D">
        <w:t>12.5</w:t>
      </w:r>
      <w:r w:rsidRPr="0095563D">
        <w:tab/>
        <w:t>На общем собрании акционеров председательствует председатель совета директоров общества, а если он отсутствует — его заместитель. Решение об определении порядка ведения конкретного общего собрания акционеров принимается таким общим собранием акционеров путем направления лицами, участвующими в таком собрании, заполненных бюллетеней, а также путем дачи указания (инструкции) клиентскому номинальному держателю и направления им сообщения о волеизлиянии акционера.</w:t>
      </w:r>
    </w:p>
    <w:p w:rsidR="00301D39" w:rsidRPr="0095563D" w:rsidRDefault="00301D39" w:rsidP="00301D39">
      <w:pPr>
        <w:spacing w:before="0" w:after="0"/>
      </w:pPr>
    </w:p>
    <w:p w:rsidR="00301D39" w:rsidRPr="0095563D" w:rsidRDefault="00301D39" w:rsidP="00301D39">
      <w:pPr>
        <w:spacing w:before="0" w:after="0"/>
      </w:pPr>
      <w:r w:rsidRPr="0095563D">
        <w:t>Порядок принятия решений общим собранием акционеров</w:t>
      </w:r>
    </w:p>
    <w:p w:rsidR="00301D39" w:rsidRPr="0095563D" w:rsidRDefault="00301D39" w:rsidP="00301D39">
      <w:pPr>
        <w:spacing w:before="0" w:after="0"/>
      </w:pPr>
      <w:r w:rsidRPr="0095563D">
        <w:t>12.6</w:t>
      </w:r>
      <w:r w:rsidRPr="0095563D">
        <w:tab/>
        <w:t>Решение по вопросу, поставленному на голосование, принимается большинством голосов акционеров – владельцев голосующих акций общества, принимающих участие в общем собрании акционеров кроме случаев, когда в соответствии законом требуется иное количество голосов. Голосование на общем собрании акционеров осуществляется по принципу «одна голосующая акция общества - один голос», за исключением кумулятивного голосования.</w:t>
      </w:r>
    </w:p>
    <w:p w:rsidR="00301D39" w:rsidRPr="0095563D" w:rsidRDefault="00301D39" w:rsidP="00301D39">
      <w:pPr>
        <w:spacing w:before="0" w:after="0"/>
      </w:pPr>
      <w:r w:rsidRPr="0095563D">
        <w:t>12.7</w:t>
      </w:r>
      <w:r w:rsidRPr="0095563D">
        <w:tab/>
        <w:t>Если в повестку дня общего собрания акционеров включены самостоятельные вопросы:</w:t>
      </w:r>
    </w:p>
    <w:p w:rsidR="00301D39" w:rsidRPr="0095563D" w:rsidRDefault="00301D39" w:rsidP="00301D39">
      <w:pPr>
        <w:spacing w:before="0" w:after="0"/>
      </w:pPr>
      <w:r w:rsidRPr="0095563D">
        <w:t>•</w:t>
      </w:r>
      <w:r w:rsidRPr="0095563D">
        <w:tab/>
        <w:t>о досрочном прекращении полномочий всех членов совета директоров или генерального директора;</w:t>
      </w:r>
    </w:p>
    <w:p w:rsidR="00301D39" w:rsidRPr="0095563D" w:rsidRDefault="00301D39" w:rsidP="00301D39">
      <w:pPr>
        <w:spacing w:before="0" w:after="0"/>
      </w:pPr>
      <w:r w:rsidRPr="0095563D">
        <w:t>•</w:t>
      </w:r>
      <w:r w:rsidRPr="0095563D">
        <w:tab/>
        <w:t xml:space="preserve">об избрании генерального директора или членов совета директоров, </w:t>
      </w:r>
    </w:p>
    <w:p w:rsidR="00301D39" w:rsidRPr="0095563D" w:rsidRDefault="00301D39" w:rsidP="00301D39">
      <w:pPr>
        <w:spacing w:before="0" w:after="0"/>
      </w:pPr>
      <w:r w:rsidRPr="0095563D">
        <w:t>то в случае непринятия решения об указанном досрочном прекращении полномочий, итоги голосования по вопросу об избрании новых членов или члена такого органа не подводятся.</w:t>
      </w:r>
    </w:p>
    <w:p w:rsidR="00301D39" w:rsidRPr="0095563D" w:rsidRDefault="00301D39" w:rsidP="00301D39">
      <w:pPr>
        <w:spacing w:before="0" w:after="0"/>
      </w:pPr>
      <w:r w:rsidRPr="0095563D">
        <w:t>12.8</w:t>
      </w:r>
      <w:r w:rsidRPr="0095563D">
        <w:tab/>
        <w:t>Если число кандидатов, включенных в бюллетень для некумулятивного голосования по избранию членов органа общества, получивших более половины голосов акционеров – владельцев голосующих акций общества, принимающих участие в собрании, превышает количественный состав этого органа, определенный в уставе общества, то избранными считаются кандидаты, получившие большее число голосов по сравнению с другими кандидатами.</w:t>
      </w:r>
    </w:p>
    <w:p w:rsidR="00301D39" w:rsidRPr="0095563D" w:rsidRDefault="00301D39" w:rsidP="00301D39">
      <w:pPr>
        <w:spacing w:before="0" w:after="0"/>
      </w:pPr>
      <w:r w:rsidRPr="0095563D">
        <w:t>12.9</w:t>
      </w:r>
      <w:r w:rsidRPr="0095563D">
        <w:tab/>
        <w:t xml:space="preserve">Решения, принятые общим собранием акционеров, и итоги голосования могут оглашаться на общем собрании акционеров, в ходе которого проводилось голосование, а также должны доводиться до сведения лиц, включенных в список лиц, имеющих право на участие в общем собрании акционеров, в </w:t>
      </w:r>
      <w:r w:rsidRPr="0095563D">
        <w:lastRenderedPageBreak/>
        <w:t>форме отчета об итогах голосования в порядке, предусмотренном для сообщения о проведении общего собрания акционеров, не позднее четырех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301D39" w:rsidRPr="0095563D" w:rsidRDefault="00301D39" w:rsidP="00301D39">
      <w:pPr>
        <w:spacing w:before="0" w:after="0"/>
      </w:pPr>
      <w:r w:rsidRPr="0095563D">
        <w:t>Решение общего собрания акционеров по вопросу повестки дня собрания (за исключением вопроса об определении порядка ведения общего собрания) не считается принятым и не может быть оглашено до подведения итогов голосования по всем вопросам повестки дня.</w:t>
      </w:r>
    </w:p>
    <w:p w:rsidR="00301D39" w:rsidRPr="0095563D" w:rsidRDefault="00301D39" w:rsidP="00301D39">
      <w:pPr>
        <w:spacing w:before="0" w:after="0"/>
      </w:pPr>
      <w:r w:rsidRPr="0095563D">
        <w:t>12.10</w:t>
      </w:r>
      <w:r w:rsidRPr="0095563D">
        <w:tab/>
        <w:t>Общее собрание акционеров, повестка дня которого включает вопросы об избрании совета директоров общества, утверждении аудитора общества, а также утверждение годового отчета, годовой бухгалтерской (финансовой) отчетности общества, не может проводиться в форме заочного голосования.</w:t>
      </w:r>
    </w:p>
    <w:p w:rsidR="00301D39" w:rsidRDefault="00301D39" w:rsidP="00301D39">
      <w:pPr>
        <w:spacing w:before="0" w:after="0"/>
      </w:pPr>
      <w:r w:rsidRPr="0095563D">
        <w:t>12.11</w:t>
      </w:r>
      <w:r w:rsidRPr="0095563D">
        <w:tab/>
        <w:t>Дополнительные к настоящему уставу положения о порядке подготовки, проведения и оформления документов общих собраний акционеров могут быть установлены в соответствующем внутреннем документе общества, утверждаемом общим собранием акционеров общества.</w:t>
      </w:r>
    </w:p>
    <w:p w:rsidR="00301D39" w:rsidRPr="0095563D" w:rsidRDefault="00301D39" w:rsidP="00301D39">
      <w:pPr>
        <w:spacing w:before="0" w:after="0"/>
      </w:pPr>
    </w:p>
    <w:p w:rsidR="00301D39" w:rsidRPr="0095563D" w:rsidRDefault="00301D39" w:rsidP="00301D39">
      <w:pPr>
        <w:spacing w:before="0" w:after="0"/>
      </w:pPr>
      <w:r w:rsidRPr="0095563D">
        <w:tab/>
        <w:t xml:space="preserve">СОВЕТ ДИРЕКТОРОВ ОБЩЕСТВА </w:t>
      </w:r>
    </w:p>
    <w:p w:rsidR="00301D39" w:rsidRPr="0095563D" w:rsidRDefault="00301D39" w:rsidP="00301D39">
      <w:pPr>
        <w:spacing w:before="0" w:after="0"/>
      </w:pPr>
      <w:r w:rsidRPr="0095563D">
        <w:t xml:space="preserve">Компетенция совета директоров </w:t>
      </w:r>
    </w:p>
    <w:p w:rsidR="00301D39" w:rsidRPr="0095563D" w:rsidRDefault="00301D39" w:rsidP="00301D39">
      <w:pPr>
        <w:spacing w:before="0" w:after="0"/>
      </w:pPr>
      <w:r w:rsidRPr="0095563D">
        <w:t>13.1</w:t>
      </w:r>
      <w:r w:rsidRPr="0095563D">
        <w:tab/>
        <w:t>Совет директоров общества осуществляет общее руководство деятельностью общества, за исключением решения вопросов, отнесенных федеральными законами и уставом общества к компетенции общего собрания акционеров и единоличного исполнительного органа общества.</w:t>
      </w:r>
    </w:p>
    <w:p w:rsidR="00301D39" w:rsidRPr="0095563D" w:rsidRDefault="00301D39" w:rsidP="00301D39">
      <w:pPr>
        <w:spacing w:before="0" w:after="0"/>
      </w:pPr>
      <w:r w:rsidRPr="0095563D">
        <w:t>13.2</w:t>
      </w:r>
      <w:r w:rsidRPr="0095563D">
        <w:tab/>
        <w:t>Компетенцию совета директоров общества составляет его право и обязанность принимать решения по следующим вопросам:</w:t>
      </w:r>
    </w:p>
    <w:p w:rsidR="00301D39" w:rsidRPr="0095563D" w:rsidRDefault="00301D39" w:rsidP="00301D39">
      <w:pPr>
        <w:spacing w:before="0" w:after="0"/>
      </w:pPr>
      <w:r w:rsidRPr="0095563D">
        <w:t>№</w:t>
      </w:r>
      <w:r w:rsidRPr="0095563D">
        <w:tab/>
        <w:t>ВОПРОСЫ КОМПЕТЕНЦИИ СОВЕТА ДИРЕКТОРОВ ОБЩЕСТВА</w:t>
      </w:r>
    </w:p>
    <w:p w:rsidR="00301D39" w:rsidRPr="0095563D" w:rsidRDefault="00301D39" w:rsidP="00301D39">
      <w:pPr>
        <w:spacing w:before="0" w:after="0"/>
      </w:pPr>
      <w:r w:rsidRPr="0095563D">
        <w:t>13.2.1. СОЗЫВ И ПРОВЕДЕНИЕ ОБЩИХ СОБРАНИЙ АКЦИОНЕРОВ:</w:t>
      </w:r>
    </w:p>
    <w:p w:rsidR="00301D39" w:rsidRPr="0095563D" w:rsidRDefault="00301D39" w:rsidP="00301D39">
      <w:pPr>
        <w:spacing w:before="0" w:after="0"/>
      </w:pPr>
      <w:r w:rsidRPr="0095563D">
        <w:t>1)</w:t>
      </w:r>
      <w:r w:rsidRPr="0095563D">
        <w:tab/>
      </w:r>
      <w:r w:rsidRPr="0095563D">
        <w:tab/>
        <w:t>Созыв годового и внеочередного общих собраний акционеров, за исключением случаев, предусмотренных п. 8 ст. 55 Федерального закона «Об акционерных обществах»;</w:t>
      </w:r>
    </w:p>
    <w:p w:rsidR="00301D39" w:rsidRPr="0095563D" w:rsidRDefault="00301D39" w:rsidP="00301D39">
      <w:pPr>
        <w:spacing w:before="0" w:after="0"/>
      </w:pPr>
      <w:r w:rsidRPr="0095563D">
        <w:t>2)</w:t>
      </w:r>
      <w:r w:rsidRPr="0095563D">
        <w:tab/>
      </w:r>
      <w:r w:rsidRPr="0095563D">
        <w:tab/>
        <w:t>При подготовке к проведению общего собрания акционеров совет директоров общества определяет (устанавливает):</w:t>
      </w:r>
    </w:p>
    <w:p w:rsidR="00301D39" w:rsidRPr="0095563D" w:rsidRDefault="00301D39" w:rsidP="00301D39">
      <w:pPr>
        <w:spacing w:before="0" w:after="0"/>
      </w:pPr>
      <w:r w:rsidRPr="0095563D">
        <w:t>•</w:t>
      </w:r>
      <w:r w:rsidRPr="0095563D">
        <w:tab/>
        <w:t>форму проведения общего собрания акционеров (собрание или заочное голосование);</w:t>
      </w:r>
    </w:p>
    <w:p w:rsidR="00301D39" w:rsidRPr="0095563D" w:rsidRDefault="00301D39" w:rsidP="00301D39">
      <w:pPr>
        <w:spacing w:before="0" w:after="0"/>
      </w:pPr>
      <w:r w:rsidRPr="0095563D">
        <w:t>•</w:t>
      </w:r>
      <w:r w:rsidRPr="0095563D">
        <w:tab/>
        <w:t>дату, место, время проведения общего собрания акционеров;</w:t>
      </w:r>
    </w:p>
    <w:p w:rsidR="00301D39" w:rsidRPr="0095563D" w:rsidRDefault="00301D39" w:rsidP="00301D39">
      <w:pPr>
        <w:spacing w:before="0" w:after="0"/>
      </w:pPr>
      <w:r w:rsidRPr="0095563D">
        <w:t>•</w:t>
      </w:r>
      <w:r w:rsidRPr="0095563D">
        <w:tab/>
        <w:t>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дату окончания приема бюллетеней для голосования и почтовый адрес, по которому должны направляться заполненные бюллетени;</w:t>
      </w:r>
    </w:p>
    <w:p w:rsidR="00301D39" w:rsidRPr="0095563D" w:rsidRDefault="00301D39" w:rsidP="00301D39">
      <w:pPr>
        <w:spacing w:before="0" w:after="0"/>
      </w:pPr>
      <w:r w:rsidRPr="0095563D">
        <w:t>•</w:t>
      </w:r>
      <w:r w:rsidRPr="0095563D">
        <w:tab/>
        <w:t>дату определения (фиксации) лиц, имеющих право на участие в общем собрании акционеров;</w:t>
      </w:r>
    </w:p>
    <w:p w:rsidR="00301D39" w:rsidRPr="0095563D" w:rsidRDefault="00301D39" w:rsidP="00301D39">
      <w:pPr>
        <w:spacing w:before="0" w:after="0"/>
      </w:pPr>
      <w:r w:rsidRPr="0095563D">
        <w:t>•</w:t>
      </w:r>
      <w:r w:rsidRPr="0095563D">
        <w:tab/>
        <w:t>дату окончания приема предложений акционеров о выдвижении кандидатов для избрания в органы общества, если повестка дня внеочередного общего собрания акционеров содержит вопрос об избрании членов совета директоров и/или об образовании единоличного исполнительного органа общества;</w:t>
      </w:r>
    </w:p>
    <w:p w:rsidR="00301D39" w:rsidRPr="0095563D" w:rsidRDefault="00301D39" w:rsidP="00301D39">
      <w:pPr>
        <w:spacing w:before="0" w:after="0"/>
      </w:pPr>
      <w:r w:rsidRPr="0095563D">
        <w:t>•</w:t>
      </w:r>
      <w:r w:rsidRPr="0095563D">
        <w:tab/>
        <w:t>повестку дня общего собрания акционеров;</w:t>
      </w:r>
    </w:p>
    <w:p w:rsidR="00301D39" w:rsidRPr="0095563D" w:rsidRDefault="00301D39" w:rsidP="00301D39">
      <w:pPr>
        <w:spacing w:before="0" w:after="0"/>
      </w:pPr>
      <w:r w:rsidRPr="0095563D">
        <w:t>•</w:t>
      </w:r>
      <w:r w:rsidRPr="0095563D">
        <w:tab/>
        <w:t>порядок сообщения акционерам о проведении общего собрания акционеров;</w:t>
      </w:r>
    </w:p>
    <w:p w:rsidR="00301D39" w:rsidRPr="0095563D" w:rsidRDefault="00301D39" w:rsidP="00301D39">
      <w:pPr>
        <w:spacing w:before="0" w:after="0"/>
      </w:pPr>
      <w:r w:rsidRPr="0095563D">
        <w:t>•</w:t>
      </w:r>
      <w:r w:rsidRPr="0095563D">
        <w:tab/>
        <w:t>перечень информации (материалов), предоставляемой акционерам при подготовке к проведению общего собрания акционеров, и порядок ее предоставления;</w:t>
      </w:r>
    </w:p>
    <w:p w:rsidR="00301D39" w:rsidRPr="0095563D" w:rsidRDefault="00301D39" w:rsidP="00301D39">
      <w:pPr>
        <w:spacing w:before="0" w:after="0"/>
      </w:pPr>
      <w:r w:rsidRPr="0095563D">
        <w:t>•</w:t>
      </w:r>
      <w:r w:rsidRPr="0095563D">
        <w:tab/>
        <w:t xml:space="preserve">форму и текст бюллетеня для голосования, а также формулировки решений по вопросам повестки дня общего собрания акционеров; </w:t>
      </w:r>
    </w:p>
    <w:p w:rsidR="00301D39" w:rsidRPr="0095563D" w:rsidRDefault="00301D39" w:rsidP="00301D39">
      <w:pPr>
        <w:spacing w:before="0" w:after="0"/>
      </w:pPr>
      <w:r w:rsidRPr="0095563D">
        <w:t>•</w:t>
      </w:r>
      <w:r w:rsidRPr="0095563D">
        <w:tab/>
        <w:t>другие вопросы, связанные с подготовкой и проведением общего собрания акционеров и отнесенные к компетенции совета директоров общества в соответствии с положениями главы VII Федерального закона «Об акционерных обществах»;</w:t>
      </w:r>
    </w:p>
    <w:p w:rsidR="00301D39" w:rsidRPr="0095563D" w:rsidRDefault="00301D39" w:rsidP="00301D39">
      <w:pPr>
        <w:spacing w:before="0" w:after="0"/>
      </w:pPr>
      <w:r w:rsidRPr="0095563D">
        <w:t>3)</w:t>
      </w:r>
      <w:r w:rsidRPr="0095563D">
        <w:tab/>
      </w:r>
      <w:r w:rsidRPr="0095563D">
        <w:tab/>
        <w:t>Утверждение повестки дня общего собрания акционеров;</w:t>
      </w:r>
    </w:p>
    <w:p w:rsidR="00301D39" w:rsidRPr="0095563D" w:rsidRDefault="00301D39" w:rsidP="00301D39">
      <w:pPr>
        <w:spacing w:before="0" w:after="0"/>
      </w:pPr>
      <w:r w:rsidRPr="0095563D">
        <w:t>4)</w:t>
      </w:r>
      <w:r w:rsidRPr="0095563D">
        <w:tab/>
      </w:r>
      <w:r w:rsidRPr="0095563D">
        <w:tab/>
        <w:t>Предварительное утверждение годового отчета общества;</w:t>
      </w:r>
    </w:p>
    <w:p w:rsidR="00301D39" w:rsidRPr="0095563D" w:rsidRDefault="00301D39" w:rsidP="00301D39">
      <w:pPr>
        <w:spacing w:before="0" w:after="0"/>
      </w:pPr>
      <w:r w:rsidRPr="0095563D">
        <w:t>5)</w:t>
      </w:r>
      <w:r w:rsidRPr="0095563D">
        <w:tab/>
      </w:r>
      <w:r w:rsidRPr="0095563D">
        <w:tab/>
        <w:t>Вынесение на общее собрание акционеров вопросов о реорганизации или ликвидации общества;</w:t>
      </w:r>
    </w:p>
    <w:p w:rsidR="00301D39" w:rsidRPr="0095563D" w:rsidRDefault="00301D39" w:rsidP="00301D39">
      <w:pPr>
        <w:spacing w:before="0" w:after="0"/>
      </w:pPr>
      <w:r w:rsidRPr="0095563D">
        <w:t>6)</w:t>
      </w:r>
      <w:r w:rsidRPr="0095563D">
        <w:tab/>
      </w:r>
      <w:r w:rsidRPr="0095563D">
        <w:tab/>
        <w:t>Вынесение на общее собрание акционеров вопроса о внесении изменений и дополнений в положения об органах общества, принятие новой редакции положений об органах общества;</w:t>
      </w:r>
    </w:p>
    <w:p w:rsidR="00301D39" w:rsidRPr="0095563D" w:rsidRDefault="00301D39" w:rsidP="00301D39">
      <w:pPr>
        <w:spacing w:before="0" w:after="0"/>
      </w:pPr>
      <w:r w:rsidRPr="0095563D">
        <w:t>7)</w:t>
      </w:r>
      <w:r w:rsidRPr="0095563D">
        <w:tab/>
      </w:r>
      <w:r w:rsidRPr="0095563D">
        <w:tab/>
        <w:t>Вынесение на общее собрание акционеров вопроса о передаче полномочий единоличного исполнительного органа общества управляющей организации или управляющему;</w:t>
      </w:r>
    </w:p>
    <w:p w:rsidR="00301D39" w:rsidRPr="0095563D" w:rsidRDefault="00301D39" w:rsidP="00301D39">
      <w:pPr>
        <w:spacing w:before="0" w:after="0"/>
      </w:pPr>
      <w:r w:rsidRPr="0095563D">
        <w:t>8)</w:t>
      </w:r>
      <w:r w:rsidRPr="0095563D">
        <w:tab/>
      </w:r>
      <w:r w:rsidRPr="0095563D">
        <w:tab/>
        <w:t>Вынесение на общее собрание акционеров вопроса об увеличении уставного капитал общества;</w:t>
      </w:r>
    </w:p>
    <w:p w:rsidR="00301D39" w:rsidRPr="0095563D" w:rsidRDefault="00301D39" w:rsidP="00301D39">
      <w:pPr>
        <w:spacing w:before="0" w:after="0"/>
      </w:pPr>
      <w:r w:rsidRPr="0095563D">
        <w:t>9)</w:t>
      </w:r>
      <w:r w:rsidRPr="0095563D">
        <w:tab/>
      </w:r>
      <w:r w:rsidRPr="0095563D">
        <w:tab/>
        <w:t>Вынесение на общее собрание акционеров вопроса об уменьшении уставного капитал общества путем уменьшения номинальной стоимости акций общества;</w:t>
      </w:r>
    </w:p>
    <w:p w:rsidR="00301D39" w:rsidRPr="0095563D" w:rsidRDefault="00301D39" w:rsidP="00301D39">
      <w:pPr>
        <w:spacing w:before="0" w:after="0"/>
      </w:pPr>
      <w:r w:rsidRPr="0095563D">
        <w:t>10)</w:t>
      </w:r>
      <w:r w:rsidRPr="0095563D">
        <w:tab/>
      </w:r>
      <w:r w:rsidRPr="0095563D">
        <w:tab/>
        <w:t>Вынесение на общее собрание акционеров вопросов о дроблении и консолидации акций;</w:t>
      </w:r>
    </w:p>
    <w:p w:rsidR="00301D39" w:rsidRPr="0095563D" w:rsidRDefault="00301D39" w:rsidP="00301D39">
      <w:pPr>
        <w:spacing w:before="0" w:after="0"/>
      </w:pPr>
      <w:r w:rsidRPr="0095563D">
        <w:t>11)</w:t>
      </w:r>
      <w:r w:rsidRPr="0095563D">
        <w:tab/>
      </w:r>
      <w:r w:rsidRPr="0095563D">
        <w:tab/>
        <w:t>Вынесение на общее собрание акционеров вопросов об одобрении сделок в случаях предусмотренных статьями 79 и 83 Федерального закона «Об акционерных обществах».</w:t>
      </w:r>
    </w:p>
    <w:p w:rsidR="00301D39" w:rsidRPr="0095563D" w:rsidRDefault="00301D39" w:rsidP="00301D39">
      <w:pPr>
        <w:spacing w:before="0" w:after="0"/>
      </w:pPr>
      <w:r w:rsidRPr="0095563D">
        <w:t>13.2.2. РЕКОМЕНДАЦИИ ОБЩЕМУ СОБРАНИЮ АКЦИОНЕРОВ:</w:t>
      </w:r>
    </w:p>
    <w:p w:rsidR="00301D39" w:rsidRPr="0095563D" w:rsidRDefault="00301D39" w:rsidP="00301D39">
      <w:pPr>
        <w:spacing w:before="0" w:after="0"/>
      </w:pPr>
      <w:r w:rsidRPr="0095563D">
        <w:lastRenderedPageBreak/>
        <w:t>1)</w:t>
      </w:r>
      <w:r w:rsidRPr="0095563D">
        <w:tab/>
      </w:r>
      <w:r w:rsidRPr="0095563D">
        <w:tab/>
        <w:t>Рекомендации общему собранию акционеров по распределению прибыли и покрытию убытков общества по результатам финансового года;</w:t>
      </w:r>
    </w:p>
    <w:p w:rsidR="00301D39" w:rsidRPr="0095563D" w:rsidRDefault="00301D39" w:rsidP="00301D39">
      <w:pPr>
        <w:spacing w:before="0" w:after="0"/>
      </w:pPr>
      <w:r w:rsidRPr="0095563D">
        <w:t>2)</w:t>
      </w:r>
      <w:r w:rsidRPr="0095563D">
        <w:tab/>
      </w:r>
      <w:r w:rsidRPr="0095563D">
        <w:tab/>
        <w:t>Рекомендации общему собранию акционеров по размеру дивиденда по акциям и порядку его выплаты;</w:t>
      </w:r>
    </w:p>
    <w:p w:rsidR="00301D39" w:rsidRPr="0095563D" w:rsidRDefault="00301D39" w:rsidP="00301D39">
      <w:pPr>
        <w:spacing w:before="0" w:after="0"/>
      </w:pPr>
      <w:r w:rsidRPr="0095563D">
        <w:t>3)</w:t>
      </w:r>
      <w:r w:rsidRPr="0095563D">
        <w:tab/>
      </w:r>
      <w:r w:rsidRPr="0095563D">
        <w:tab/>
        <w:t>Рекомендация общему собранию даты, на которую определяются лица, имеющие право на получение дивидендов;</w:t>
      </w:r>
    </w:p>
    <w:p w:rsidR="00301D39" w:rsidRPr="0095563D" w:rsidRDefault="00301D39" w:rsidP="00301D39">
      <w:pPr>
        <w:spacing w:before="0" w:after="0"/>
      </w:pPr>
      <w:r w:rsidRPr="0095563D">
        <w:t>4)</w:t>
      </w:r>
      <w:r w:rsidRPr="0095563D">
        <w:tab/>
      </w:r>
      <w:r w:rsidRPr="0095563D">
        <w:tab/>
        <w:t>Рекомендации общему собранию акционеров относительно  принятия собранием решений по вопросам совершения обществом существенных корпоративных действий таких как реорганизация общества, совершение обществом крупных сделок, увеличение или уменьшение уставного капитала общества, осуществление листинга и делистинга акций общества в случаях, когда принятие таких решений прямо отнесено законодательством и/или уставом общества к компетенции общего собрания акционеров;</w:t>
      </w:r>
    </w:p>
    <w:p w:rsidR="00301D39" w:rsidRPr="0095563D" w:rsidRDefault="00301D39" w:rsidP="00301D39">
      <w:pPr>
        <w:spacing w:before="0" w:after="0"/>
      </w:pPr>
      <w:r w:rsidRPr="0095563D">
        <w:t>5)</w:t>
      </w:r>
      <w:r w:rsidRPr="0095563D">
        <w:tab/>
      </w:r>
      <w:r w:rsidRPr="0095563D">
        <w:tab/>
        <w:t>Рекомендации общему собранию акционеров по формированию фондов за счет чистой прибыли общества.</w:t>
      </w:r>
    </w:p>
    <w:p w:rsidR="00301D39" w:rsidRPr="0095563D" w:rsidRDefault="00301D39" w:rsidP="00301D39">
      <w:pPr>
        <w:spacing w:before="0" w:after="0"/>
      </w:pPr>
      <w:r w:rsidRPr="0095563D">
        <w:t>13.2.3. БЮДЖЕТИРОВАНИЕ И КОНТРОЛЬ ФИНАНСОВО – ХОЗЯЙСТВЕННОЙ ДЕЯТЕЛЬНОСТЬЮ ОБЩЕСТВА:</w:t>
      </w:r>
    </w:p>
    <w:p w:rsidR="00301D39" w:rsidRPr="0095563D" w:rsidRDefault="00301D39" w:rsidP="00301D39">
      <w:pPr>
        <w:spacing w:before="0" w:after="0"/>
      </w:pPr>
      <w:r w:rsidRPr="0095563D">
        <w:t>1)</w:t>
      </w:r>
      <w:r w:rsidRPr="0095563D">
        <w:tab/>
      </w:r>
      <w:r w:rsidRPr="0095563D">
        <w:tab/>
        <w:t>Определение приоритетных направлений деятельности общества;</w:t>
      </w:r>
    </w:p>
    <w:p w:rsidR="00301D39" w:rsidRPr="0095563D" w:rsidRDefault="00301D39" w:rsidP="00301D39">
      <w:pPr>
        <w:spacing w:before="0" w:after="0"/>
      </w:pPr>
      <w:r w:rsidRPr="0095563D">
        <w:t>2)</w:t>
      </w:r>
      <w:r w:rsidRPr="0095563D">
        <w:tab/>
      </w:r>
      <w:r w:rsidRPr="0095563D">
        <w:tab/>
        <w:t>Определение (утверждение) стратегии развития общества;</w:t>
      </w:r>
    </w:p>
    <w:p w:rsidR="00301D39" w:rsidRPr="0095563D" w:rsidRDefault="00301D39" w:rsidP="00301D39">
      <w:pPr>
        <w:spacing w:before="0" w:after="0"/>
      </w:pPr>
      <w:r w:rsidRPr="0095563D">
        <w:t>3)</w:t>
      </w:r>
      <w:r w:rsidRPr="0095563D">
        <w:tab/>
      </w:r>
      <w:r w:rsidRPr="0095563D">
        <w:tab/>
        <w:t>Утверждение годового бюджета общества (планов финансово–хозяйственной деятельности) и контроль за его исполнением;</w:t>
      </w:r>
    </w:p>
    <w:p w:rsidR="00301D39" w:rsidRPr="0095563D" w:rsidRDefault="00301D39" w:rsidP="00301D39">
      <w:pPr>
        <w:spacing w:before="0" w:after="0"/>
      </w:pPr>
      <w:r w:rsidRPr="0095563D">
        <w:t>4)</w:t>
      </w:r>
      <w:r w:rsidRPr="0095563D">
        <w:tab/>
      </w:r>
      <w:r w:rsidRPr="0095563D">
        <w:tab/>
        <w:t>Использование резервного, специальных и иных фондов общества;</w:t>
      </w:r>
    </w:p>
    <w:p w:rsidR="00301D39" w:rsidRPr="0095563D" w:rsidRDefault="00301D39" w:rsidP="00301D39">
      <w:pPr>
        <w:spacing w:before="0" w:after="0"/>
      </w:pPr>
      <w:r w:rsidRPr="0095563D">
        <w:t>5)</w:t>
      </w:r>
      <w:r w:rsidRPr="0095563D">
        <w:tab/>
      </w:r>
      <w:r w:rsidRPr="0095563D">
        <w:tab/>
        <w:t>Определение принципов и подходов к организации в обществе управления рисками, внутреннего контроля и внутреннего аудита;</w:t>
      </w:r>
    </w:p>
    <w:p w:rsidR="00301D39" w:rsidRPr="0095563D" w:rsidRDefault="00301D39" w:rsidP="00301D39">
      <w:pPr>
        <w:spacing w:before="0" w:after="0"/>
      </w:pPr>
      <w:r w:rsidRPr="0095563D">
        <w:t>6)</w:t>
      </w:r>
      <w:r w:rsidRPr="0095563D">
        <w:tab/>
      </w:r>
      <w:r w:rsidRPr="0095563D">
        <w:tab/>
        <w:t>Определение цены (денежной оценки) имущества, цены выкупа эмиссионных ценных бумаг в случаях, предусмотренных Федеральным законом «Об акционерных обществах»;</w:t>
      </w:r>
    </w:p>
    <w:p w:rsidR="00301D39" w:rsidRPr="0095563D" w:rsidRDefault="00301D39" w:rsidP="00301D39">
      <w:pPr>
        <w:spacing w:before="0" w:after="0"/>
      </w:pPr>
      <w:r w:rsidRPr="0095563D">
        <w:t>7)</w:t>
      </w:r>
      <w:r w:rsidRPr="0095563D">
        <w:tab/>
      </w:r>
      <w:r w:rsidRPr="0095563D">
        <w:tab/>
        <w:t xml:space="preserve">Создание и ликвидация филиалов, открытие и ликвидация представительств общества; </w:t>
      </w:r>
    </w:p>
    <w:p w:rsidR="00301D39" w:rsidRPr="0095563D" w:rsidRDefault="00301D39" w:rsidP="00301D39">
      <w:pPr>
        <w:spacing w:before="0" w:after="0"/>
      </w:pPr>
      <w:r w:rsidRPr="0095563D">
        <w:t>8)</w:t>
      </w:r>
      <w:r w:rsidRPr="0095563D">
        <w:tab/>
      </w:r>
      <w:r w:rsidRPr="0095563D">
        <w:tab/>
        <w:t>Определение размера оплаты услуг аудитора;</w:t>
      </w:r>
    </w:p>
    <w:p w:rsidR="00301D39" w:rsidRPr="0095563D" w:rsidRDefault="00301D39" w:rsidP="00301D39">
      <w:pPr>
        <w:spacing w:before="0" w:after="0"/>
      </w:pPr>
      <w:r w:rsidRPr="0095563D">
        <w:t>9)</w:t>
      </w:r>
      <w:r w:rsidRPr="0095563D">
        <w:tab/>
      </w:r>
      <w:r w:rsidRPr="0095563D">
        <w:tab/>
        <w:t>Утверждение кандидатуры независимого оценщика (оценщиков) для определения стоимости акций общества и активов общества в случаях, предусмотренных законодательством и настоящим уставом;</w:t>
      </w:r>
    </w:p>
    <w:p w:rsidR="00301D39" w:rsidRPr="0095563D" w:rsidRDefault="00301D39" w:rsidP="00301D39">
      <w:pPr>
        <w:spacing w:before="0" w:after="0"/>
      </w:pPr>
      <w:r w:rsidRPr="0095563D">
        <w:t>10)</w:t>
      </w:r>
      <w:r w:rsidRPr="0095563D">
        <w:tab/>
      </w:r>
      <w:r w:rsidRPr="0095563D">
        <w:tab/>
        <w:t>Рассмотрение результатов деятельности обособленных структурных подразделений общества (представительств, филиалов и др.);</w:t>
      </w:r>
    </w:p>
    <w:p w:rsidR="00301D39" w:rsidRPr="0095563D" w:rsidRDefault="00301D39" w:rsidP="00301D39">
      <w:pPr>
        <w:spacing w:before="0" w:after="0"/>
      </w:pPr>
      <w:r w:rsidRPr="0095563D">
        <w:t>11)</w:t>
      </w:r>
      <w:r w:rsidRPr="0095563D">
        <w:tab/>
      </w:r>
      <w:r w:rsidRPr="0095563D">
        <w:tab/>
        <w:t>Рассмотрение результатов деятельности дочерних обществ;</w:t>
      </w:r>
    </w:p>
    <w:p w:rsidR="00301D39" w:rsidRPr="0095563D" w:rsidRDefault="00301D39" w:rsidP="00301D39">
      <w:pPr>
        <w:spacing w:before="0" w:after="0"/>
      </w:pPr>
      <w:r w:rsidRPr="0095563D">
        <w:t>12)</w:t>
      </w:r>
      <w:r w:rsidRPr="0095563D">
        <w:tab/>
      </w:r>
      <w:r w:rsidRPr="0095563D">
        <w:tab/>
        <w:t>Утверждение отчета о заключенных обществом в отчетном году сделках, в совершении которых имеется заинтересованность;</w:t>
      </w:r>
    </w:p>
    <w:p w:rsidR="00301D39" w:rsidRPr="0095563D" w:rsidRDefault="00301D39" w:rsidP="00301D39">
      <w:pPr>
        <w:spacing w:before="0" w:after="0"/>
      </w:pPr>
      <w:r w:rsidRPr="0095563D">
        <w:t>13)</w:t>
      </w:r>
      <w:r w:rsidRPr="0095563D">
        <w:tab/>
      </w:r>
      <w:r w:rsidRPr="0095563D">
        <w:tab/>
        <w:t>Утверждение заключений о крупных сделках.</w:t>
      </w:r>
    </w:p>
    <w:p w:rsidR="00301D39" w:rsidRPr="0095563D" w:rsidRDefault="00301D39" w:rsidP="00301D39">
      <w:pPr>
        <w:spacing w:before="0" w:after="0"/>
      </w:pPr>
      <w:r w:rsidRPr="0095563D">
        <w:t>13.2.4. УТВЕРЖДЕНИЕ ВНУТРЕННИХ ДОКУМЕНТОВ И ПРОЦЕДУР:</w:t>
      </w:r>
    </w:p>
    <w:p w:rsidR="00301D39" w:rsidRPr="0095563D" w:rsidRDefault="00301D39" w:rsidP="00301D39">
      <w:pPr>
        <w:spacing w:before="0" w:after="0"/>
      </w:pPr>
      <w:r w:rsidRPr="0095563D">
        <w:t>1)</w:t>
      </w:r>
      <w:r w:rsidRPr="0095563D">
        <w:tab/>
      </w:r>
      <w:r w:rsidRPr="0095563D">
        <w:tab/>
        <w:t>Утверждение (принятие) внутренних документов общества, внесение в эти документы изменений и дополнений за исключением внутренних документов, регулирующих деятельность органов общества, утверждаемых решением общего собрания, а также внутренних документов общества, утверждение которых отнесено уставом к компетенции исполнительных органов общества;</w:t>
      </w:r>
    </w:p>
    <w:p w:rsidR="00301D39" w:rsidRPr="0095563D" w:rsidRDefault="00301D39" w:rsidP="00301D39">
      <w:pPr>
        <w:spacing w:before="0" w:after="0"/>
      </w:pPr>
      <w:r w:rsidRPr="0095563D">
        <w:t>2)</w:t>
      </w:r>
      <w:r w:rsidRPr="0095563D">
        <w:tab/>
      </w:r>
      <w:r w:rsidRPr="0095563D">
        <w:tab/>
        <w:t>Определение перечня дополнительных документов, обязательных для хранения в обществе;</w:t>
      </w:r>
    </w:p>
    <w:p w:rsidR="00301D39" w:rsidRPr="0095563D" w:rsidRDefault="00301D39" w:rsidP="00301D39">
      <w:pPr>
        <w:spacing w:before="0" w:after="0"/>
      </w:pPr>
      <w:r w:rsidRPr="0095563D">
        <w:t>3)</w:t>
      </w:r>
      <w:r w:rsidRPr="0095563D">
        <w:tab/>
      </w:r>
      <w:r w:rsidRPr="0095563D">
        <w:tab/>
        <w:t>Утверждение положений о фондах общества, внесение в них изменений и дополнений;</w:t>
      </w:r>
    </w:p>
    <w:p w:rsidR="00301D39" w:rsidRPr="0095563D" w:rsidRDefault="00301D39" w:rsidP="00301D39">
      <w:pPr>
        <w:spacing w:before="0" w:after="0"/>
      </w:pPr>
      <w:r w:rsidRPr="0095563D">
        <w:t>4)</w:t>
      </w:r>
      <w:r w:rsidRPr="0095563D">
        <w:tab/>
      </w:r>
      <w:r w:rsidRPr="0095563D">
        <w:tab/>
        <w:t>Утверждение внутренних документов общества, определяющих политику общества, принципы и подходы в области организации управления рисками и внутреннего контроля, а также в области организации и осуществления внутреннего аудита для оценки надежности и эффективности управления рисками и внутреннего контроля, внесение в них изменений и дополнений;</w:t>
      </w:r>
    </w:p>
    <w:p w:rsidR="00301D39" w:rsidRPr="0095563D" w:rsidRDefault="00301D39" w:rsidP="00301D39">
      <w:pPr>
        <w:spacing w:before="0" w:after="0"/>
      </w:pPr>
      <w:r w:rsidRPr="0095563D">
        <w:t>5)</w:t>
      </w:r>
      <w:r w:rsidRPr="0095563D">
        <w:tab/>
      </w:r>
      <w:r w:rsidRPr="0095563D">
        <w:tab/>
        <w:t>Утверждение информационной политики общества;</w:t>
      </w:r>
    </w:p>
    <w:p w:rsidR="00301D39" w:rsidRPr="0095563D" w:rsidRDefault="00301D39" w:rsidP="00301D39">
      <w:pPr>
        <w:spacing w:before="0" w:after="0"/>
      </w:pPr>
      <w:r w:rsidRPr="0095563D">
        <w:t>6)</w:t>
      </w:r>
      <w:r w:rsidRPr="0095563D">
        <w:tab/>
      </w:r>
      <w:r w:rsidRPr="0095563D">
        <w:tab/>
        <w:t>Утверждение положений о филиалах и представительствах общества, внесение в них изменений и дополнений;</w:t>
      </w:r>
    </w:p>
    <w:p w:rsidR="00301D39" w:rsidRPr="0095563D" w:rsidRDefault="00301D39" w:rsidP="00301D39">
      <w:pPr>
        <w:spacing w:before="0" w:after="0"/>
      </w:pPr>
      <w:r w:rsidRPr="0095563D">
        <w:t>7)</w:t>
      </w:r>
      <w:r w:rsidRPr="0095563D">
        <w:tab/>
      </w:r>
      <w:r w:rsidRPr="0095563D">
        <w:tab/>
        <w:t>Утверждение положения о дивидендной политике общества, внесение в него изменений и дополнений;</w:t>
      </w:r>
    </w:p>
    <w:p w:rsidR="00301D39" w:rsidRPr="0095563D" w:rsidRDefault="00301D39" w:rsidP="00301D39">
      <w:pPr>
        <w:spacing w:before="0" w:after="0"/>
      </w:pPr>
      <w:r w:rsidRPr="0095563D">
        <w:t>8)</w:t>
      </w:r>
      <w:r w:rsidRPr="0095563D">
        <w:tab/>
      </w:r>
      <w:r w:rsidRPr="0095563D">
        <w:tab/>
        <w:t>Утверждение политики общества по вознаграждению и возмещению расходов членов исполнительных органов и ключевых руководящих должностных лиц ПАО «КуйбышевАзот»;</w:t>
      </w:r>
    </w:p>
    <w:p w:rsidR="00301D39" w:rsidRPr="0095563D" w:rsidRDefault="00301D39" w:rsidP="00301D39">
      <w:pPr>
        <w:spacing w:before="0" w:after="0"/>
      </w:pPr>
      <w:r w:rsidRPr="0095563D">
        <w:t>9)</w:t>
      </w:r>
      <w:r w:rsidRPr="0095563D">
        <w:tab/>
      </w:r>
      <w:r w:rsidRPr="0095563D">
        <w:tab/>
        <w:t>Утверждение положения о порядке расчета и выплаты переменной части вознаграждения членов исполнительных органов и ключевых руководителей ПАО «КуйбышевАзот»;</w:t>
      </w:r>
    </w:p>
    <w:p w:rsidR="00301D39" w:rsidRPr="0095563D" w:rsidRDefault="00301D39" w:rsidP="00301D39">
      <w:pPr>
        <w:spacing w:before="0" w:after="0"/>
      </w:pPr>
      <w:r w:rsidRPr="0095563D">
        <w:t>10)</w:t>
      </w:r>
      <w:r w:rsidRPr="0095563D">
        <w:tab/>
      </w:r>
      <w:r w:rsidRPr="0095563D">
        <w:tab/>
        <w:t>Утверждение кадровой политики общества.</w:t>
      </w:r>
    </w:p>
    <w:p w:rsidR="00301D39" w:rsidRPr="0095563D" w:rsidRDefault="00301D39" w:rsidP="00301D39">
      <w:pPr>
        <w:spacing w:before="0" w:after="0"/>
      </w:pPr>
      <w:r w:rsidRPr="0095563D">
        <w:t>13.2.5. ОДОБРЕНИЕ СДЕЛОК:</w:t>
      </w:r>
    </w:p>
    <w:p w:rsidR="00301D39" w:rsidRPr="0095563D" w:rsidRDefault="00301D39" w:rsidP="00301D39">
      <w:pPr>
        <w:spacing w:before="0" w:after="0"/>
      </w:pPr>
      <w:r w:rsidRPr="0095563D">
        <w:t>1)</w:t>
      </w:r>
      <w:r w:rsidRPr="0095563D">
        <w:tab/>
      </w:r>
      <w:r w:rsidRPr="0095563D">
        <w:tab/>
        <w:t>Решение о согласии на совершение или о последующем одобрении крупной сделки в случаях, предусмотренных главой X Федерального закона «Об акционерных обществах»;</w:t>
      </w:r>
      <w:r w:rsidRPr="0095563D">
        <w:tab/>
        <w:t>Решение принимается единогласно всеми членам совета директоров, без учета голосов выбывших членов совета директоров.</w:t>
      </w:r>
    </w:p>
    <w:p w:rsidR="00301D39" w:rsidRPr="0095563D" w:rsidRDefault="00301D39" w:rsidP="00301D39">
      <w:pPr>
        <w:spacing w:before="0" w:after="0"/>
      </w:pPr>
      <w:r w:rsidRPr="0095563D">
        <w:lastRenderedPageBreak/>
        <w:t>2)</w:t>
      </w:r>
      <w:r w:rsidRPr="0095563D">
        <w:tab/>
      </w:r>
      <w:r w:rsidRPr="0095563D">
        <w:tab/>
        <w:t>Решение о согласии на совершение или о последующем одобрении существенных сделок, на которые уставом общества распространен порядок их совершения, предусмотренный Федеральным законом «Об акционерных обществах» в отношении крупных сделок;</w:t>
      </w:r>
      <w:r w:rsidRPr="0095563D">
        <w:tab/>
        <w:t>Решение принимается единогласно всеми членам совета директоров, без учета голосов выбывших членов совета директоров.</w:t>
      </w:r>
    </w:p>
    <w:p w:rsidR="00301D39" w:rsidRPr="0095563D" w:rsidRDefault="00301D39" w:rsidP="00301D39">
      <w:pPr>
        <w:spacing w:before="0" w:after="0"/>
      </w:pPr>
      <w:r w:rsidRPr="0095563D">
        <w:t>3)</w:t>
      </w:r>
      <w:r w:rsidRPr="0095563D">
        <w:tab/>
      </w:r>
      <w:r w:rsidRPr="0095563D">
        <w:tab/>
        <w:t>Решение о согласии на совершение или о последующем одобрении сделок, в совершении которых имеется заинтересованность в случаях, предусмотренных главой XI Федерального закона «Об акционерных обществах»;</w:t>
      </w:r>
      <w:r w:rsidRPr="0095563D">
        <w:tab/>
        <w:t>Решение об одобрении сделки, в совершении которой имеется заинтересованность, принимается советом директоров общества большинством голосов директоров, не заинтересованных в ее совершении.</w:t>
      </w:r>
    </w:p>
    <w:p w:rsidR="00301D39" w:rsidRPr="0095563D" w:rsidRDefault="00301D39" w:rsidP="00301D39">
      <w:pPr>
        <w:spacing w:before="0" w:after="0"/>
      </w:pPr>
      <w:r w:rsidRPr="0095563D">
        <w:t>4)</w:t>
      </w:r>
      <w:r w:rsidRPr="0095563D">
        <w:tab/>
      </w:r>
      <w:r w:rsidRPr="0095563D">
        <w:tab/>
        <w:t>Одобрение сделок, связанных с приобретением, отчуждением или возможностью отчуждения обществом принадлежащих ему акций (паев, долей в уставном или складочном капитале) других корпораций;</w:t>
      </w:r>
    </w:p>
    <w:p w:rsidR="00301D39" w:rsidRPr="0095563D" w:rsidRDefault="00301D39" w:rsidP="00301D39">
      <w:pPr>
        <w:spacing w:before="0" w:after="0"/>
      </w:pPr>
      <w:r w:rsidRPr="0095563D">
        <w:t>5)</w:t>
      </w:r>
      <w:r w:rsidRPr="0095563D">
        <w:tab/>
      </w:r>
      <w:r w:rsidRPr="0095563D">
        <w:tab/>
        <w:t>Одобрение совершения обществом сделок в отношении результатов интеллектуальной деятельности, независимо от суммы сделки;</w:t>
      </w:r>
    </w:p>
    <w:p w:rsidR="00301D39" w:rsidRPr="0095563D" w:rsidRDefault="00301D39" w:rsidP="00301D39">
      <w:pPr>
        <w:spacing w:before="0" w:after="0"/>
      </w:pPr>
      <w:r w:rsidRPr="0095563D">
        <w:t>6)</w:t>
      </w:r>
      <w:r w:rsidRPr="0095563D">
        <w:tab/>
      </w:r>
      <w:r w:rsidRPr="0095563D">
        <w:tab/>
        <w:t>Одобрение договоров, заключаемых обществом с акционерами общества, о внесении такими акционерами вкладов в имущество общества.</w:t>
      </w:r>
    </w:p>
    <w:p w:rsidR="00301D39" w:rsidRPr="0095563D" w:rsidRDefault="00301D39" w:rsidP="00301D39">
      <w:pPr>
        <w:spacing w:before="0" w:after="0"/>
      </w:pPr>
      <w:r w:rsidRPr="0095563D">
        <w:t>13.2.6. ЗАКЛЮЧЕНИЕ И РАСТОРЖЕНИЕ ТРУДОВОГО ДОГОВОРА С РУКОВОДИТЕЛЕМ ОРГАНИЗАЦИИ:</w:t>
      </w:r>
    </w:p>
    <w:p w:rsidR="00301D39" w:rsidRPr="0095563D" w:rsidRDefault="00301D39" w:rsidP="00301D39">
      <w:pPr>
        <w:spacing w:before="0" w:after="0"/>
      </w:pPr>
      <w:r w:rsidRPr="0095563D">
        <w:t>1)</w:t>
      </w:r>
      <w:r w:rsidRPr="0095563D">
        <w:tab/>
      </w:r>
      <w:r w:rsidRPr="0095563D">
        <w:tab/>
        <w:t>Утверждение трудового договора с генеральным директором общества, в том числе условий о вознаграждении и иных выплатах и компенсациях, внесение в этот договор изменений и дополнений;</w:t>
      </w:r>
    </w:p>
    <w:p w:rsidR="00301D39" w:rsidRPr="0095563D" w:rsidRDefault="00301D39" w:rsidP="00301D39">
      <w:pPr>
        <w:spacing w:before="0" w:after="0"/>
      </w:pPr>
      <w:r w:rsidRPr="0095563D">
        <w:t>2)</w:t>
      </w:r>
      <w:r w:rsidRPr="0095563D">
        <w:tab/>
      </w:r>
      <w:r w:rsidRPr="0095563D">
        <w:tab/>
        <w:t>Предварительное утверждение договора о передаче полномочий единоличного исполнительного органа общества коммерческой организации (управляющей организации) или индивидуальному предпринимателю (управляющему);</w:t>
      </w:r>
    </w:p>
    <w:p w:rsidR="00301D39" w:rsidRPr="0095563D" w:rsidRDefault="00301D39" w:rsidP="00301D39">
      <w:pPr>
        <w:spacing w:before="0" w:after="0"/>
      </w:pPr>
      <w:r w:rsidRPr="0095563D">
        <w:t>3)</w:t>
      </w:r>
      <w:r w:rsidRPr="0095563D">
        <w:tab/>
      </w:r>
      <w:r w:rsidRPr="0095563D">
        <w:tab/>
        <w:t>Определение лица, уполномоченного подписать от имени общества трудовой договор с генеральным директором общества, а также лица уполномоченного подписать от имени общества договор о передаче полномочий единоличного исполнительного органа общества коммерческой организации (управляющей организации) или индивидуальному предпринимателю (управляющему);</w:t>
      </w:r>
    </w:p>
    <w:p w:rsidR="00301D39" w:rsidRPr="0095563D" w:rsidRDefault="00301D39" w:rsidP="00301D39">
      <w:pPr>
        <w:spacing w:before="0" w:after="0"/>
      </w:pPr>
      <w:r w:rsidRPr="0095563D">
        <w:t>4)</w:t>
      </w:r>
      <w:r w:rsidRPr="0095563D">
        <w:tab/>
      </w:r>
      <w:r w:rsidRPr="0095563D">
        <w:tab/>
        <w:t>Принятие решения о поощрении генерального директора общества или привлечении его к дисциплинарной ответственности;</w:t>
      </w:r>
    </w:p>
    <w:p w:rsidR="00301D39" w:rsidRPr="0095563D" w:rsidRDefault="00301D39" w:rsidP="00301D39">
      <w:pPr>
        <w:spacing w:before="0" w:after="0"/>
      </w:pPr>
      <w:r w:rsidRPr="0095563D">
        <w:t>5)</w:t>
      </w:r>
      <w:r w:rsidRPr="0095563D">
        <w:tab/>
      </w:r>
      <w:r w:rsidRPr="0095563D">
        <w:tab/>
        <w:t>Дача согласия на совмещение лицом, осуществляющим функции единоличного исполнительного органа общества, должностей в органах управления других организаций.</w:t>
      </w:r>
    </w:p>
    <w:p w:rsidR="00301D39" w:rsidRPr="0095563D" w:rsidRDefault="00301D39" w:rsidP="00301D39">
      <w:pPr>
        <w:spacing w:before="0" w:after="0"/>
      </w:pPr>
      <w:r w:rsidRPr="0095563D">
        <w:t>13.2.7. КАДРОВЫЕ ВОПРОСЫ:</w:t>
      </w:r>
    </w:p>
    <w:p w:rsidR="00301D39" w:rsidRPr="0095563D" w:rsidRDefault="00301D39" w:rsidP="00301D39">
      <w:pPr>
        <w:spacing w:before="0" w:after="0"/>
      </w:pPr>
      <w:r w:rsidRPr="0095563D">
        <w:t>1)</w:t>
      </w:r>
      <w:r w:rsidRPr="0095563D">
        <w:tab/>
      </w:r>
      <w:r w:rsidRPr="0095563D">
        <w:tab/>
        <w:t>Утверждение трудовых договоров с руководителями филиалов и представительств, в том числе условий об их вознаграждении и выплате им компенсаций, а также утверждение внесения в них изменений и дополнений;</w:t>
      </w:r>
    </w:p>
    <w:p w:rsidR="00301D39" w:rsidRPr="0095563D" w:rsidRDefault="00301D39" w:rsidP="00301D39">
      <w:pPr>
        <w:spacing w:before="0" w:after="0"/>
      </w:pPr>
      <w:r w:rsidRPr="0095563D">
        <w:t>2)</w:t>
      </w:r>
      <w:r w:rsidRPr="0095563D">
        <w:tab/>
      </w:r>
      <w:r w:rsidRPr="0095563D">
        <w:tab/>
        <w:t>Назначение на должность и освобождение от должности руководителя структурного подразделения общества, ответственного за организацию и осуществление внутреннего аудита, утверждение условий трудового договора с ним;</w:t>
      </w:r>
    </w:p>
    <w:p w:rsidR="00301D39" w:rsidRPr="0095563D" w:rsidRDefault="00301D39" w:rsidP="00301D39">
      <w:pPr>
        <w:spacing w:before="0" w:after="0"/>
      </w:pPr>
      <w:r w:rsidRPr="0095563D">
        <w:t>3)</w:t>
      </w:r>
      <w:r w:rsidRPr="0095563D">
        <w:tab/>
      </w:r>
      <w:r w:rsidRPr="0095563D">
        <w:tab/>
        <w:t>В случае, если внутренними документами общества, предусмотрена возможность осуществления внутреннего аудита иным юридическим лицом, определение такого лица и условий договора с ним, в том числе размера его вознаграждения.</w:t>
      </w:r>
    </w:p>
    <w:p w:rsidR="00301D39" w:rsidRPr="0095563D" w:rsidRDefault="00301D39" w:rsidP="00301D39">
      <w:pPr>
        <w:spacing w:before="0" w:after="0"/>
      </w:pPr>
      <w:r w:rsidRPr="0095563D">
        <w:t>13.2.8. ВОПРОСЫ, СВЯЗАННЫЕ С ЭМИССИЕЙ ЦЕННЫХ БУМАГ:</w:t>
      </w:r>
    </w:p>
    <w:p w:rsidR="00301D39" w:rsidRPr="0095563D" w:rsidRDefault="00301D39" w:rsidP="00301D39">
      <w:pPr>
        <w:spacing w:before="0" w:after="0"/>
      </w:pPr>
      <w:r w:rsidRPr="0095563D">
        <w:t>1)</w:t>
      </w:r>
      <w:r w:rsidRPr="0095563D">
        <w:tab/>
      </w:r>
      <w:r w:rsidRPr="0095563D">
        <w:tab/>
        <w:t>Утверждение решения о выпуске ценных бумаг, проспекта ценных бумаг, а также решения о внесении в них изменений и дополнений, в том числе утверждение/изменение условий выпуска (дополнительного выпуска) облигаций в рамках программы облигаций;</w:t>
      </w:r>
    </w:p>
    <w:p w:rsidR="00301D39" w:rsidRPr="0095563D" w:rsidRDefault="00301D39" w:rsidP="00301D39">
      <w:pPr>
        <w:spacing w:before="0" w:after="0"/>
      </w:pPr>
      <w:r w:rsidRPr="0095563D">
        <w:t>2)</w:t>
      </w:r>
      <w:r w:rsidRPr="0095563D">
        <w:tab/>
      </w:r>
      <w:r w:rsidRPr="0095563D">
        <w:tab/>
        <w:t>Определение цены оплаты дополнительных акций, облигаций и иных эмиссионных ценных бумаг общества, размещаемых посредством подписки, а также определение цены оплаты облигаций, которые не конвертируются в акции общества;</w:t>
      </w:r>
    </w:p>
    <w:p w:rsidR="00301D39" w:rsidRPr="0095563D" w:rsidRDefault="00301D39" w:rsidP="00301D39">
      <w:pPr>
        <w:spacing w:before="0" w:after="0"/>
      </w:pPr>
      <w:r w:rsidRPr="0095563D">
        <w:t>3)</w:t>
      </w:r>
      <w:r w:rsidRPr="0095563D">
        <w:tab/>
      </w:r>
      <w:r w:rsidRPr="0095563D">
        <w:tab/>
        <w:t>Принятие решения о размещении обществом облигаций, в том числе в рамках программы облигаций, и иных (за исключением акций) эмиссионных ценных бумаг кроме случаев, когда в соответствие с законодательством Российской Федерации такое решение может быть принято только общим собранием акционеров общества;</w:t>
      </w:r>
    </w:p>
    <w:p w:rsidR="00301D39" w:rsidRPr="0095563D" w:rsidRDefault="00301D39" w:rsidP="00301D39">
      <w:pPr>
        <w:spacing w:before="0" w:after="0"/>
      </w:pPr>
      <w:r w:rsidRPr="0095563D">
        <w:t>4)</w:t>
      </w:r>
      <w:r w:rsidRPr="0095563D">
        <w:tab/>
      </w:r>
      <w:r w:rsidRPr="0095563D">
        <w:tab/>
        <w:t>Размещение посредством открытой подписки облигаций и иных (за исключением акций) эмиссионных ценных бумаг, конвертируемых в обыкновенные акции, составляющие 25 и менее процентов ранее размещенных обыкновенных акций общества;</w:t>
      </w:r>
      <w:r w:rsidRPr="0095563D">
        <w:tab/>
        <w:t>Решения принимаются единогласно всеми членам совета директоров, без учета голосов выбывших членов совета директоров.</w:t>
      </w:r>
    </w:p>
    <w:p w:rsidR="00301D39" w:rsidRPr="0095563D" w:rsidRDefault="00301D39" w:rsidP="00301D39">
      <w:pPr>
        <w:spacing w:before="0" w:after="0"/>
      </w:pPr>
      <w:r w:rsidRPr="0095563D">
        <w:t>5)</w:t>
      </w:r>
      <w:r w:rsidRPr="0095563D">
        <w:tab/>
      </w:r>
      <w:r w:rsidRPr="0095563D">
        <w:tab/>
        <w:t>Размещение, за исключением размещения по закрытой подписке, облигаций и иных (за исключением акций) эмиссионных ценных бумаг, конвертируемых в привилегированные акции.</w:t>
      </w:r>
      <w:r w:rsidRPr="0095563D">
        <w:tab/>
      </w:r>
    </w:p>
    <w:p w:rsidR="00301D39" w:rsidRPr="0095563D" w:rsidRDefault="00301D39" w:rsidP="00301D39">
      <w:pPr>
        <w:spacing w:before="0" w:after="0"/>
      </w:pPr>
      <w:r w:rsidRPr="0095563D">
        <w:t>13.2.9. УВЕЛИЧЕНИЕ УСТАВНОГО КАПИТАЛА</w:t>
      </w:r>
    </w:p>
    <w:p w:rsidR="00301D39" w:rsidRPr="0095563D" w:rsidRDefault="00301D39" w:rsidP="00301D39">
      <w:pPr>
        <w:spacing w:before="0" w:after="0"/>
      </w:pPr>
      <w:r w:rsidRPr="0095563D">
        <w:t>1)</w:t>
      </w:r>
      <w:r w:rsidRPr="0095563D">
        <w:tab/>
      </w:r>
      <w:r w:rsidRPr="0095563D">
        <w:tab/>
        <w:t>Увеличение уставного капитала общества путем размещения дополнительных акций за счет имущества общества (собственного капитала) посредством распределения их среди акционеров;</w:t>
      </w:r>
      <w:r w:rsidRPr="0095563D">
        <w:lastRenderedPageBreak/>
        <w:tab/>
        <w:t>Решения принимаются единогласно всеми членам совета директоров, без учета голосов выбывших членов совета директоров.</w:t>
      </w:r>
    </w:p>
    <w:p w:rsidR="00301D39" w:rsidRPr="0095563D" w:rsidRDefault="00301D39" w:rsidP="00301D39">
      <w:pPr>
        <w:spacing w:before="0" w:after="0"/>
      </w:pPr>
      <w:r w:rsidRPr="0095563D">
        <w:t>2)</w:t>
      </w:r>
      <w:r w:rsidRPr="0095563D">
        <w:tab/>
      </w:r>
      <w:r w:rsidRPr="0095563D">
        <w:tab/>
        <w:t>Увеличение уставного капитала общества путем размещения дополнительных обыкновенных акций посредством открытой подписки в количестве, составляющем 25 и менее процентов ранее размещенных обыкновенных акций общества;</w:t>
      </w:r>
      <w:r w:rsidRPr="0095563D">
        <w:tab/>
      </w:r>
    </w:p>
    <w:p w:rsidR="00301D39" w:rsidRPr="0095563D" w:rsidRDefault="00301D39" w:rsidP="00301D39">
      <w:pPr>
        <w:spacing w:before="0" w:after="0"/>
      </w:pPr>
      <w:r w:rsidRPr="0095563D">
        <w:t>3)</w:t>
      </w:r>
      <w:r w:rsidRPr="0095563D">
        <w:tab/>
      </w:r>
      <w:r w:rsidRPr="0095563D">
        <w:tab/>
        <w:t>Увеличение уставного капитала общества путем размещения дополнительных привилегированных акций посредством открытой подписки;</w:t>
      </w:r>
      <w:r w:rsidRPr="0095563D">
        <w:tab/>
      </w:r>
    </w:p>
    <w:p w:rsidR="00301D39" w:rsidRPr="0095563D" w:rsidRDefault="00301D39" w:rsidP="00301D39">
      <w:pPr>
        <w:spacing w:before="0" w:after="0"/>
      </w:pPr>
      <w:r w:rsidRPr="0095563D">
        <w:t>4)</w:t>
      </w:r>
      <w:r w:rsidRPr="0095563D">
        <w:tab/>
      </w:r>
      <w:r w:rsidRPr="0095563D">
        <w:tab/>
        <w:t>Увеличение уставного капитала общества путем размещения дополнительных акций посредством конвертации в них акций присоединяемого общества;</w:t>
      </w:r>
      <w:r w:rsidRPr="0095563D">
        <w:tab/>
      </w:r>
    </w:p>
    <w:p w:rsidR="00301D39" w:rsidRPr="0095563D" w:rsidRDefault="00301D39" w:rsidP="00301D39">
      <w:pPr>
        <w:spacing w:before="0" w:after="0"/>
      </w:pPr>
      <w:r w:rsidRPr="0095563D">
        <w:t>5)</w:t>
      </w:r>
      <w:r w:rsidRPr="0095563D">
        <w:tab/>
      </w:r>
      <w:r w:rsidRPr="0095563D">
        <w:tab/>
        <w:t>Увеличение уставного капитала общества путем размещения дополнительных акций посредством конвертации в них конвертируемых ценных бумаг.</w:t>
      </w:r>
      <w:r w:rsidRPr="0095563D">
        <w:tab/>
      </w:r>
    </w:p>
    <w:p w:rsidR="00301D39" w:rsidRPr="0095563D" w:rsidRDefault="00301D39" w:rsidP="00301D39">
      <w:pPr>
        <w:spacing w:before="0" w:after="0"/>
      </w:pPr>
      <w:r w:rsidRPr="0095563D">
        <w:t>13.2.10. ПРИОБРЕТЕНИЕ И ОТЧУЖДЕНИЕ ОБЩЕСТВОМ РАЗМЕЩЕННЫХ ЭМИССИОННЫХ ЦЕННЫХ БУМАГ:</w:t>
      </w:r>
    </w:p>
    <w:p w:rsidR="00301D39" w:rsidRPr="0095563D" w:rsidRDefault="00301D39" w:rsidP="00301D39">
      <w:pPr>
        <w:spacing w:before="0" w:after="0"/>
      </w:pPr>
      <w:r w:rsidRPr="0095563D">
        <w:t>1)</w:t>
      </w:r>
      <w:r w:rsidRPr="0095563D">
        <w:tab/>
      </w:r>
      <w:r w:rsidRPr="0095563D">
        <w:tab/>
        <w:t>Принятие решения о приобретении размещенных обществом акций в соответствии с п. 2 ст. 72 Федерального закона «Об акционерных обществах»;</w:t>
      </w:r>
    </w:p>
    <w:p w:rsidR="00301D39" w:rsidRPr="0095563D" w:rsidRDefault="00301D39" w:rsidP="00301D39">
      <w:pPr>
        <w:spacing w:before="0" w:after="0"/>
      </w:pPr>
      <w:r w:rsidRPr="0095563D">
        <w:t>2)</w:t>
      </w:r>
      <w:r w:rsidRPr="0095563D">
        <w:tab/>
      </w:r>
      <w:r w:rsidRPr="0095563D">
        <w:tab/>
        <w:t>Принятие решения о приобретении размещенных обществом облигаций и иных ценных бумаг в случаях, предусмотренных Федеральным законом «Об акционерных обществах»;</w:t>
      </w:r>
    </w:p>
    <w:p w:rsidR="00301D39" w:rsidRPr="0095563D" w:rsidRDefault="00301D39" w:rsidP="00301D39">
      <w:pPr>
        <w:spacing w:before="0" w:after="0"/>
      </w:pPr>
      <w:r w:rsidRPr="0095563D">
        <w:t>3)</w:t>
      </w:r>
      <w:r w:rsidRPr="0095563D">
        <w:tab/>
      </w:r>
      <w:r w:rsidRPr="0095563D">
        <w:tab/>
        <w:t>Утверждение отчета об итогах приобретения акций, приобретенных в соответствии со ст. 72 Федерального закона «Об акционерных обществах»;</w:t>
      </w:r>
    </w:p>
    <w:p w:rsidR="00301D39" w:rsidRPr="0095563D" w:rsidRDefault="00301D39" w:rsidP="00301D39">
      <w:pPr>
        <w:spacing w:before="0" w:after="0"/>
      </w:pPr>
      <w:r w:rsidRPr="0095563D">
        <w:t>4)</w:t>
      </w:r>
      <w:r w:rsidRPr="0095563D">
        <w:tab/>
      </w:r>
      <w:r w:rsidRPr="0095563D">
        <w:tab/>
        <w:t>Утверждение отчета об итогах погашения акций;</w:t>
      </w:r>
    </w:p>
    <w:p w:rsidR="00301D39" w:rsidRPr="0095563D" w:rsidRDefault="00301D39" w:rsidP="00301D39">
      <w:pPr>
        <w:spacing w:before="0" w:after="0"/>
      </w:pPr>
      <w:r w:rsidRPr="0095563D">
        <w:t>5)</w:t>
      </w:r>
      <w:r w:rsidRPr="0095563D">
        <w:tab/>
      </w:r>
      <w:r w:rsidRPr="0095563D">
        <w:tab/>
        <w:t>Утверждение отчета об итогах предъявления акционерами требований о выкупе принадлежащих им акций;</w:t>
      </w:r>
    </w:p>
    <w:p w:rsidR="00301D39" w:rsidRPr="0095563D" w:rsidRDefault="00301D39" w:rsidP="00301D39">
      <w:pPr>
        <w:spacing w:before="0" w:after="0"/>
      </w:pPr>
      <w:r w:rsidRPr="0095563D">
        <w:t>6)</w:t>
      </w:r>
      <w:r w:rsidRPr="0095563D">
        <w:tab/>
      </w:r>
      <w:r w:rsidRPr="0095563D">
        <w:tab/>
        <w:t>Принятие решений о реализации размещенных акций общества, находящихся в распоряжении общества (казначейских акций).</w:t>
      </w:r>
    </w:p>
    <w:p w:rsidR="00301D39" w:rsidRPr="0095563D" w:rsidRDefault="00301D39" w:rsidP="00301D39">
      <w:pPr>
        <w:spacing w:before="0" w:after="0"/>
      </w:pPr>
      <w:r w:rsidRPr="0095563D">
        <w:t>13.2.11. ОБРАЗОВАНИЕ ТЕХНИЧЕСКИХ ОРГАНОВ:</w:t>
      </w:r>
    </w:p>
    <w:p w:rsidR="00301D39" w:rsidRPr="0095563D" w:rsidRDefault="00301D39" w:rsidP="00301D39">
      <w:pPr>
        <w:spacing w:before="0" w:after="0"/>
      </w:pPr>
      <w:r w:rsidRPr="0095563D">
        <w:t>1)</w:t>
      </w:r>
      <w:r w:rsidRPr="0095563D">
        <w:tab/>
      </w:r>
      <w:r w:rsidRPr="0095563D">
        <w:tab/>
        <w:t>Избрание председателя совета директоров и его заместителя, досрочное прекращение их полномочий;</w:t>
      </w:r>
    </w:p>
    <w:p w:rsidR="00301D39" w:rsidRPr="0095563D" w:rsidRDefault="00301D39" w:rsidP="00301D39">
      <w:pPr>
        <w:spacing w:before="0" w:after="0"/>
      </w:pPr>
      <w:r w:rsidRPr="0095563D">
        <w:t>2)</w:t>
      </w:r>
      <w:r w:rsidRPr="0095563D">
        <w:tab/>
      </w:r>
      <w:r w:rsidRPr="0095563D">
        <w:tab/>
        <w:t>Формирование комитетов совета директоров общества, утверждение внутренних документов, которыми определяются их компетенция и порядок деятельности, определение их количественного состава, назначение председателя и членов комитета и прекращение их полномочий;</w:t>
      </w:r>
    </w:p>
    <w:p w:rsidR="00301D39" w:rsidRPr="0095563D" w:rsidRDefault="00301D39" w:rsidP="00301D39">
      <w:pPr>
        <w:spacing w:before="0" w:after="0"/>
      </w:pPr>
      <w:r w:rsidRPr="0095563D">
        <w:t>3)</w:t>
      </w:r>
      <w:r w:rsidRPr="0095563D">
        <w:tab/>
      </w:r>
      <w:r w:rsidRPr="0095563D">
        <w:tab/>
        <w:t>Утверждение регистратора общества и условий договора с ним, а также утверждение изменений, дополнений и расторжения такого договора.</w:t>
      </w:r>
    </w:p>
    <w:p w:rsidR="00301D39" w:rsidRPr="0095563D" w:rsidRDefault="00301D39" w:rsidP="00301D39">
      <w:pPr>
        <w:spacing w:before="0" w:after="0"/>
      </w:pPr>
      <w:r w:rsidRPr="0095563D">
        <w:t>13.2.12. ВОПРОСЫ, СВЯЗАННЫЕ С УЧАСТИЕМ ОБЩЕСТВА В ДРУГИХ ОРГАНИЗАЦИЯХ:</w:t>
      </w:r>
    </w:p>
    <w:p w:rsidR="00301D39" w:rsidRPr="0095563D" w:rsidRDefault="00301D39" w:rsidP="00301D39">
      <w:pPr>
        <w:spacing w:before="0" w:after="0"/>
      </w:pPr>
      <w:r w:rsidRPr="0095563D">
        <w:t>1)</w:t>
      </w:r>
      <w:r w:rsidRPr="0095563D">
        <w:tab/>
      </w:r>
      <w:r w:rsidRPr="0095563D">
        <w:tab/>
        <w:t>Принятие решения о согласовании осуществления обществом прав, предоставляемых принадлежащими обществу акциями (паями, долями в уставном или складочном капитале) в дочерних к обществу корпорациях, участником которых является общество, ограничиваясь нижеследующим:</w:t>
      </w:r>
    </w:p>
    <w:p w:rsidR="00301D39" w:rsidRPr="0095563D" w:rsidRDefault="00301D39" w:rsidP="00301D39">
      <w:pPr>
        <w:spacing w:before="0" w:after="0"/>
      </w:pPr>
      <w:r w:rsidRPr="0095563D">
        <w:t>а)</w:t>
      </w:r>
      <w:r w:rsidRPr="0095563D">
        <w:tab/>
        <w:t>согласование решений общества по следующим вопросам повестки дня общих собраний участников дочерних к обществу корпораций, если решение указанных вопросов входит в компетенцию общего собрания участников такой корпорации:</w:t>
      </w:r>
    </w:p>
    <w:p w:rsidR="00301D39" w:rsidRPr="0095563D" w:rsidRDefault="00301D39" w:rsidP="00301D39">
      <w:pPr>
        <w:spacing w:before="0" w:after="0"/>
      </w:pPr>
      <w:r w:rsidRPr="0095563D">
        <w:t>•</w:t>
      </w:r>
      <w:r w:rsidRPr="0095563D">
        <w:tab/>
        <w:t>об одобрении отчуждения или возможности отчуждения такой корпорацией, принадлежащего ей недвижимого имущества;</w:t>
      </w:r>
    </w:p>
    <w:p w:rsidR="00301D39" w:rsidRPr="0095563D" w:rsidRDefault="00301D39" w:rsidP="00301D39">
      <w:pPr>
        <w:spacing w:before="0" w:after="0"/>
      </w:pPr>
      <w:r w:rsidRPr="0095563D">
        <w:t>•</w:t>
      </w:r>
      <w:r w:rsidRPr="0095563D">
        <w:tab/>
        <w:t>о согласии на совершение такой корпорацией  совершаемых ею крупных сделок;</w:t>
      </w:r>
    </w:p>
    <w:p w:rsidR="00301D39" w:rsidRPr="0095563D" w:rsidRDefault="00301D39" w:rsidP="00301D39">
      <w:pPr>
        <w:spacing w:before="0" w:after="0"/>
      </w:pPr>
      <w:r w:rsidRPr="0095563D">
        <w:t>•</w:t>
      </w:r>
      <w:r w:rsidRPr="0095563D">
        <w:tab/>
        <w:t>об участии, изменении такого участия или прекращении участия такой корпорации в другой организации, если по данным бухгалтерской (финансовой) отчетности стоимость долгосрочных финансовых вложений дочерней к обществу корпорации в такую другую организацию превышает либо превысит 50 000 000 (Пятьдесят миллионов) рублей;</w:t>
      </w:r>
    </w:p>
    <w:p w:rsidR="00301D39" w:rsidRPr="0095563D" w:rsidRDefault="00301D39" w:rsidP="00301D39">
      <w:pPr>
        <w:spacing w:before="0" w:after="0"/>
      </w:pPr>
      <w:r w:rsidRPr="0095563D">
        <w:t>•</w:t>
      </w:r>
      <w:r w:rsidRPr="0095563D">
        <w:tab/>
        <w:t>об одобрении отчуждения или возможности отчуждения такой корпорацией, принадлежащих ей эмиссионных ценных бумаг;</w:t>
      </w:r>
    </w:p>
    <w:p w:rsidR="00301D39" w:rsidRPr="0095563D" w:rsidRDefault="00301D39" w:rsidP="00301D39">
      <w:pPr>
        <w:spacing w:before="0" w:after="0"/>
      </w:pPr>
      <w:r w:rsidRPr="0095563D">
        <w:t>•</w:t>
      </w:r>
      <w:r w:rsidRPr="0095563D">
        <w:tab/>
        <w:t>об осуществлении такой корпорацией принадлежащих ей прав акционера общества;</w:t>
      </w:r>
    </w:p>
    <w:p w:rsidR="00301D39" w:rsidRPr="0095563D" w:rsidRDefault="00301D39" w:rsidP="00301D39">
      <w:pPr>
        <w:spacing w:before="0" w:after="0"/>
      </w:pPr>
      <w:r w:rsidRPr="0095563D">
        <w:t>•</w:t>
      </w:r>
      <w:r w:rsidRPr="0095563D">
        <w:tab/>
        <w:t>о внесении изменений в учредительные документы такой корпорации;</w:t>
      </w:r>
    </w:p>
    <w:p w:rsidR="00301D39" w:rsidRPr="0095563D" w:rsidRDefault="00301D39" w:rsidP="00301D39">
      <w:pPr>
        <w:spacing w:before="0" w:after="0"/>
      </w:pPr>
      <w:r w:rsidRPr="0095563D">
        <w:t>б)</w:t>
      </w:r>
      <w:r w:rsidRPr="0095563D">
        <w:tab/>
        <w:t>согласование кандидатур для избрания (назначения) в исполнительные и иные органы дочерних к обществу корпораций;</w:t>
      </w:r>
    </w:p>
    <w:p w:rsidR="00301D39" w:rsidRPr="0095563D" w:rsidRDefault="00301D39" w:rsidP="00301D39">
      <w:pPr>
        <w:spacing w:before="0" w:after="0"/>
      </w:pPr>
      <w:r w:rsidRPr="0095563D">
        <w:t>2)</w:t>
      </w:r>
      <w:r w:rsidRPr="0095563D">
        <w:tab/>
      </w:r>
      <w:r w:rsidRPr="0095563D">
        <w:tab/>
        <w:t>Принятие решений об участии, об изменении такого участия и о прекращении такого участия общества в других организациях за исключением организаций, указанных в подп. 18 п. 1 ст. 48 Федерального закона «Об акционерных обществах»;</w:t>
      </w:r>
    </w:p>
    <w:p w:rsidR="00301D39" w:rsidRPr="0095563D" w:rsidRDefault="00301D39" w:rsidP="00301D39">
      <w:pPr>
        <w:spacing w:before="0" w:after="0"/>
      </w:pPr>
      <w:r w:rsidRPr="0095563D">
        <w:t>3)</w:t>
      </w:r>
      <w:r w:rsidRPr="0095563D">
        <w:tab/>
      </w:r>
      <w:r w:rsidRPr="0095563D">
        <w:tab/>
        <w:t>Принятие решений об учреждении обществом коммерческих корпораций;</w:t>
      </w:r>
    </w:p>
    <w:p w:rsidR="00301D39" w:rsidRPr="0095563D" w:rsidRDefault="00301D39" w:rsidP="00301D39">
      <w:pPr>
        <w:spacing w:before="0" w:after="0"/>
      </w:pPr>
      <w:r w:rsidRPr="0095563D">
        <w:t>4)</w:t>
      </w:r>
      <w:r w:rsidRPr="0095563D">
        <w:tab/>
      </w:r>
      <w:r w:rsidRPr="0095563D">
        <w:tab/>
        <w:t>Принятие решения об обременении принадлежащих обществу акций, долей, паев в уставном или складочном капитале других корпораций.</w:t>
      </w:r>
    </w:p>
    <w:p w:rsidR="00301D39" w:rsidRPr="0095563D" w:rsidRDefault="00301D39" w:rsidP="00301D39">
      <w:pPr>
        <w:spacing w:before="0" w:after="0"/>
      </w:pPr>
      <w:r w:rsidRPr="0095563D">
        <w:t>13.2.13. РЕКОМЕНДАЦИИ В ОТНОШЕНИИ ПОЛУЧЕННОГО ОБЩЕСТВОМ ДОБРОВОЛЬНОГО ИЛИ ОБЯЗАТЕЛЬНОГО ПРЕДЛОЖЕНИЯ О ПРИОБРЕТЕНИИ ЦЕННЫХ БУМАГ ОБЩЕСТВА:</w:t>
      </w:r>
    </w:p>
    <w:p w:rsidR="00301D39" w:rsidRPr="0095563D" w:rsidRDefault="00301D39" w:rsidP="00301D39">
      <w:pPr>
        <w:spacing w:before="0" w:after="0"/>
      </w:pPr>
      <w:r w:rsidRPr="0095563D">
        <w:t>1)</w:t>
      </w:r>
      <w:r w:rsidRPr="0095563D">
        <w:tab/>
      </w:r>
      <w:r w:rsidRPr="0095563D">
        <w:tab/>
        <w:t>Принятие рекомендаций в отношении полученного обществом добровольного или обязательного предложения о приобретении ценных бумаг общества, сделанного в порядке, предусмотренном главой XI.1 Федерального закона «Об акционерных обществах».</w:t>
      </w:r>
    </w:p>
    <w:p w:rsidR="00301D39" w:rsidRPr="0095563D" w:rsidRDefault="00301D39" w:rsidP="00301D39">
      <w:pPr>
        <w:spacing w:before="0" w:after="0"/>
      </w:pPr>
      <w:r w:rsidRPr="0095563D">
        <w:lastRenderedPageBreak/>
        <w:t>13.2.14. ЛИСТИНГ АКЦИЙ ОБЩЕСТВА И ЭМИССИОННЫХ ЦЕННЫХ БУМАГ ОБЩЕСТВА, КОНВЕРТИРУЕМЫХ В АКЦИИ. ИНЫЕ ВОПРОСЫ:</w:t>
      </w:r>
    </w:p>
    <w:p w:rsidR="00301D39" w:rsidRPr="0095563D" w:rsidRDefault="00301D39" w:rsidP="00301D39">
      <w:pPr>
        <w:spacing w:before="0" w:after="0"/>
      </w:pPr>
      <w:r w:rsidRPr="0095563D">
        <w:t>1)</w:t>
      </w:r>
      <w:r w:rsidRPr="0095563D">
        <w:tab/>
      </w:r>
      <w:r w:rsidRPr="0095563D">
        <w:tab/>
        <w:t>Принятие решения об обращении с заявлением о листинге акций общества и (или) эмиссионных ценных бумаг общества, конвертируемых в акции общества за исключением случаев, когда в соответствие с законодательством Российской Федерации такое решение может быть принято только общим собранием акционеров общества;</w:t>
      </w:r>
    </w:p>
    <w:p w:rsidR="00301D39" w:rsidRPr="0095563D" w:rsidRDefault="00301D39" w:rsidP="00301D39">
      <w:pPr>
        <w:spacing w:before="0" w:after="0"/>
      </w:pPr>
      <w:r w:rsidRPr="0095563D">
        <w:t>2)</w:t>
      </w:r>
      <w:r w:rsidRPr="0095563D">
        <w:tab/>
      </w:r>
      <w:r w:rsidRPr="0095563D">
        <w:tab/>
        <w:t>Принятие решений по иным вопросам, предусмотренным Федеральным законом «Об акционерных обществах» и уставом.</w:t>
      </w:r>
    </w:p>
    <w:p w:rsidR="00301D39" w:rsidRPr="0095563D" w:rsidRDefault="00301D39" w:rsidP="00301D39">
      <w:pPr>
        <w:spacing w:before="0" w:after="0"/>
      </w:pPr>
    </w:p>
    <w:p w:rsidR="00301D39" w:rsidRPr="0095563D" w:rsidRDefault="00301D39" w:rsidP="00301D39">
      <w:pPr>
        <w:spacing w:before="0" w:after="0"/>
      </w:pPr>
      <w:r w:rsidRPr="0095563D">
        <w:t>13.3</w:t>
      </w:r>
      <w:r w:rsidRPr="0095563D">
        <w:tab/>
        <w:t>Решение по вопросу, поставленному на голосование, принимается большинством голосов членов совета директоров общества, принимающих участие в заседании и /или выразивших свое мнение письменно, если иное количество голосов не предусмотрено законом или настоящим уставом.</w:t>
      </w:r>
    </w:p>
    <w:p w:rsidR="00301D39" w:rsidRDefault="00301D39" w:rsidP="00301D39">
      <w:pPr>
        <w:spacing w:before="0" w:after="0"/>
      </w:pPr>
      <w:r w:rsidRPr="0095563D">
        <w:t>13.4</w:t>
      </w:r>
      <w:r w:rsidRPr="0095563D">
        <w:tab/>
        <w:t>Вопросы, отнесенные к компетенции совета директоров общества, не могут быть переданы на решение исполнительному органу общества.</w:t>
      </w:r>
    </w:p>
    <w:p w:rsidR="00301D39" w:rsidRPr="00745BC5" w:rsidRDefault="00301D39" w:rsidP="00301D39">
      <w:pPr>
        <w:spacing w:before="0" w:after="0"/>
      </w:pPr>
      <w:r w:rsidRPr="00745BC5">
        <w:t xml:space="preserve">Избрание членов совета директоров </w:t>
      </w:r>
    </w:p>
    <w:p w:rsidR="00301D39" w:rsidRPr="00745BC5" w:rsidRDefault="00301D39" w:rsidP="00301D39">
      <w:pPr>
        <w:spacing w:before="0" w:after="0"/>
      </w:pPr>
      <w:r w:rsidRPr="00745BC5">
        <w:t>13.5</w:t>
      </w:r>
      <w:r w:rsidRPr="00745BC5">
        <w:tab/>
        <w:t xml:space="preserve">Члены совета директоров общества избираются общим собранием акционеров кумулятивным голосованием на срок до следующего очередного годового общего собрания акционеров. </w:t>
      </w:r>
    </w:p>
    <w:p w:rsidR="00301D39" w:rsidRPr="00745BC5" w:rsidRDefault="00301D39" w:rsidP="00301D39">
      <w:pPr>
        <w:spacing w:before="0" w:after="0"/>
      </w:pPr>
      <w:r w:rsidRPr="00745BC5">
        <w:t>Если годовое общее собрание акционеров не было проведено в сроки, установленные п. 1 ст. 47 Федерального закона «Об акционерных обществах», полномочия совета директоров общества прекращаются, за исключением полномочий по подготовке, созыву и проведению годового общего собрания акционеров.</w:t>
      </w:r>
    </w:p>
    <w:p w:rsidR="00301D39" w:rsidRPr="00745BC5" w:rsidRDefault="00301D39" w:rsidP="00301D39">
      <w:pPr>
        <w:spacing w:before="0" w:after="0"/>
      </w:pPr>
      <w:r w:rsidRPr="00745BC5">
        <w:t>13.6</w:t>
      </w:r>
      <w:r w:rsidRPr="00745BC5">
        <w:tab/>
        <w:t>Член совета директоров общества может не быть акционером общества. Членом совета директоров может быть только физическое лицо.</w:t>
      </w:r>
    </w:p>
    <w:p w:rsidR="00301D39" w:rsidRPr="00745BC5" w:rsidRDefault="00301D39" w:rsidP="00301D39">
      <w:pPr>
        <w:spacing w:before="0" w:after="0"/>
      </w:pPr>
      <w:r w:rsidRPr="00745BC5">
        <w:t>13.7</w:t>
      </w:r>
      <w:r w:rsidRPr="00745BC5">
        <w:tab/>
        <w:t xml:space="preserve">Количественный состав совета директоров составляет 12 (Двенадцать) членов. </w:t>
      </w:r>
    </w:p>
    <w:p w:rsidR="00301D39" w:rsidRPr="00745BC5" w:rsidRDefault="00301D39" w:rsidP="00301D39">
      <w:pPr>
        <w:spacing w:before="0" w:after="0"/>
      </w:pPr>
      <w:r w:rsidRPr="00745BC5">
        <w:t>13.8</w:t>
      </w:r>
      <w:r w:rsidRPr="00745BC5">
        <w:tab/>
        <w:t>Решение общего собрания акционеров о досрочном прекращении полномочий совета директоров, члены которого избираются кумулятивным голосованием, может быть принято только в отношении всех членов совета директоров общества.</w:t>
      </w:r>
    </w:p>
    <w:p w:rsidR="00301D39" w:rsidRPr="00745BC5" w:rsidRDefault="00301D39" w:rsidP="00301D39">
      <w:pPr>
        <w:spacing w:before="0" w:after="0"/>
      </w:pPr>
      <w:r w:rsidRPr="00745BC5">
        <w:t>13.9</w:t>
      </w:r>
      <w:r w:rsidRPr="00745BC5">
        <w:tab/>
        <w:t>В случае, когда число членов совета директоров общества становится менее количества, составляющего кворум для проведения заседания совета директоров, определенного настоящим уставом, совет директоров общества обязан принять решение о проведении внеочередного общего собрания акционеров для избрания нового состава совета директоров общества. Оставшиеся члены совета директоров общества вправе принимать решение только о созыве такого внеочередного общего собрания акционеров.</w:t>
      </w:r>
    </w:p>
    <w:p w:rsidR="00301D39" w:rsidRPr="00745BC5" w:rsidRDefault="00301D39" w:rsidP="00301D39">
      <w:pPr>
        <w:spacing w:before="0" w:after="0"/>
      </w:pPr>
      <w:r w:rsidRPr="00745BC5">
        <w:t>13.10</w:t>
      </w:r>
      <w:r w:rsidRPr="00745BC5">
        <w:tab/>
        <w:t>Совет директоров общества вправе формировать комитеты для предварительного рассмотрения вопросов, относящихся к его компетенции. Компетенция и порядок деятельности комитета определяются внутренним документом общества, который утверждается советом директоров общества.</w:t>
      </w:r>
    </w:p>
    <w:p w:rsidR="00301D39" w:rsidRPr="00745BC5" w:rsidRDefault="00301D39" w:rsidP="00301D39">
      <w:pPr>
        <w:spacing w:before="0" w:after="0"/>
      </w:pPr>
      <w:r w:rsidRPr="00745BC5">
        <w:t>Совет директоров общества в обязательном порядке формирует комитет по аудиту для предварительного рассмотрения вопросов, связанных с контролем за финансово-хозяйственной деятельностью общества, в том числе с оценкой независимости аудитора общества и отсутствием у него конфликта интересов, а также с оценкой качества проведения аудита бухгалтерской (финансовой) отчетности общества.</w:t>
      </w:r>
    </w:p>
    <w:p w:rsidR="00301D39" w:rsidRPr="00745BC5" w:rsidRDefault="00301D39" w:rsidP="00301D39">
      <w:pPr>
        <w:spacing w:before="0" w:after="0"/>
      </w:pPr>
    </w:p>
    <w:p w:rsidR="00301D39" w:rsidRPr="00745BC5" w:rsidRDefault="00301D39" w:rsidP="00301D39">
      <w:pPr>
        <w:spacing w:before="0" w:after="0"/>
      </w:pPr>
      <w:r w:rsidRPr="00745BC5">
        <w:t>Права членов совета директоров</w:t>
      </w:r>
    </w:p>
    <w:p w:rsidR="00301D39" w:rsidRPr="00745BC5" w:rsidRDefault="00301D39" w:rsidP="00301D39">
      <w:pPr>
        <w:spacing w:before="0" w:after="0"/>
      </w:pPr>
      <w:r w:rsidRPr="00745BC5">
        <w:t>13.11</w:t>
      </w:r>
      <w:r w:rsidRPr="00745BC5">
        <w:tab/>
        <w:t>Члены совета директоров имеют право:</w:t>
      </w:r>
    </w:p>
    <w:p w:rsidR="00301D39" w:rsidRPr="00745BC5" w:rsidRDefault="00301D39" w:rsidP="00301D39">
      <w:pPr>
        <w:spacing w:before="0" w:after="0"/>
      </w:pPr>
      <w:r w:rsidRPr="00745BC5">
        <w:t>(1)</w:t>
      </w:r>
      <w:r w:rsidRPr="00745BC5">
        <w:tab/>
        <w:t xml:space="preserve">получать информацию о деятельности общества и знакомиться с его бухгалтерской и иной документацией; </w:t>
      </w:r>
    </w:p>
    <w:p w:rsidR="00301D39" w:rsidRPr="00745BC5" w:rsidRDefault="00301D39" w:rsidP="00301D39">
      <w:pPr>
        <w:spacing w:before="0" w:after="0"/>
      </w:pPr>
      <w:r w:rsidRPr="00745BC5">
        <w:t>(2)</w:t>
      </w:r>
      <w:r w:rsidRPr="00745BC5">
        <w:tab/>
        <w:t xml:space="preserve">требовать возмещения причиненных обществу убытков (ст. 53.1 Гражданского кодекса Российской Федерации); </w:t>
      </w:r>
    </w:p>
    <w:p w:rsidR="00301D39" w:rsidRPr="00745BC5" w:rsidRDefault="00301D39" w:rsidP="00301D39">
      <w:pPr>
        <w:spacing w:before="0" w:after="0"/>
      </w:pPr>
      <w:r w:rsidRPr="00745BC5">
        <w:t>(3)</w:t>
      </w:r>
      <w:r w:rsidRPr="00745BC5">
        <w:tab/>
        <w:t>оспаривать совершенные обществом сделки по основаниям, предусмотренным ст. 174 Гражданского кодекса Российской Федерации или Федеральным законом «Об обществах с ограниченной ответственностью», и требовать применения последствий их недействительности, а также требовать применения последствий недействительности ничтожных сделок общества в порядке, установленном п. 2 ст. 65.2 Гражданского кодекса Российской Федерации;</w:t>
      </w:r>
    </w:p>
    <w:p w:rsidR="00301D39" w:rsidRPr="00745BC5" w:rsidRDefault="00301D39" w:rsidP="00301D39">
      <w:pPr>
        <w:spacing w:before="0" w:after="0"/>
      </w:pPr>
      <w:r w:rsidRPr="00745BC5">
        <w:t>(4)</w:t>
      </w:r>
      <w:r w:rsidRPr="00745BC5">
        <w:tab/>
        <w:t>требовать созыва заседания совета директоров;</w:t>
      </w:r>
    </w:p>
    <w:p w:rsidR="00301D39" w:rsidRPr="00745BC5" w:rsidRDefault="00301D39" w:rsidP="00301D39">
      <w:pPr>
        <w:spacing w:before="0" w:after="0"/>
      </w:pPr>
      <w:r w:rsidRPr="00745BC5">
        <w:t>(5)</w:t>
      </w:r>
      <w:r w:rsidRPr="00745BC5">
        <w:tab/>
        <w:t>вносить вопросы в повестку дня заседаний совета директоров и варианты решений по ним;</w:t>
      </w:r>
    </w:p>
    <w:p w:rsidR="00301D39" w:rsidRPr="00745BC5" w:rsidRDefault="00301D39" w:rsidP="00301D39">
      <w:pPr>
        <w:spacing w:before="0" w:after="0"/>
      </w:pPr>
      <w:r w:rsidRPr="00745BC5">
        <w:t>(6)</w:t>
      </w:r>
      <w:r w:rsidRPr="00745BC5">
        <w:tab/>
        <w:t>выдвигать кандидатов в исполнительные органы общества, в случае их образования советом директоров;</w:t>
      </w:r>
    </w:p>
    <w:p w:rsidR="00301D39" w:rsidRPr="00745BC5" w:rsidRDefault="00301D39" w:rsidP="00301D39">
      <w:pPr>
        <w:spacing w:before="0" w:after="0"/>
      </w:pPr>
      <w:r w:rsidRPr="00745BC5">
        <w:t>(7)</w:t>
      </w:r>
      <w:r w:rsidRPr="00745BC5">
        <w:tab/>
        <w:t>требовать внесения в протокол заседания совета директоров своего особого мнения по вопросам повестки дня, принимаемым решениям;</w:t>
      </w:r>
    </w:p>
    <w:p w:rsidR="00301D39" w:rsidRPr="00745BC5" w:rsidRDefault="00301D39" w:rsidP="00301D39">
      <w:pPr>
        <w:spacing w:before="0" w:after="0"/>
      </w:pPr>
      <w:r w:rsidRPr="00745BC5">
        <w:t>(8)</w:t>
      </w:r>
      <w:r w:rsidRPr="00745BC5">
        <w:tab/>
        <w:t xml:space="preserve">получать за исполнение своих обязанностей вознаграждение и (или) компенсацию расходов, связанных с исполнением обязанностей члена совета директоров общества. Начисление и выплата членам совета директоров вознаграждений и компенсаций, связанных с исполнением ими указанных обязанностей осуществляется в соответствии с утвержденным общим собранием акционеров положением «О вознаграждениях и компенсациях, выплачиваемых членам совета директоров ПАО </w:t>
      </w:r>
      <w:r w:rsidRPr="00745BC5">
        <w:lastRenderedPageBreak/>
        <w:t>«КуйбышевАзот»».</w:t>
      </w:r>
    </w:p>
    <w:p w:rsidR="00301D39" w:rsidRPr="00745BC5" w:rsidRDefault="00301D39" w:rsidP="00301D39">
      <w:pPr>
        <w:spacing w:before="0" w:after="0"/>
      </w:pPr>
    </w:p>
    <w:p w:rsidR="00301D39" w:rsidRPr="00745BC5" w:rsidRDefault="00301D39" w:rsidP="00301D39">
      <w:pPr>
        <w:spacing w:before="0" w:after="0"/>
      </w:pPr>
      <w:r w:rsidRPr="00745BC5">
        <w:t>Председатель совета директоров</w:t>
      </w:r>
    </w:p>
    <w:p w:rsidR="00301D39" w:rsidRPr="00745BC5" w:rsidRDefault="00301D39" w:rsidP="00301D39">
      <w:pPr>
        <w:spacing w:before="0" w:after="0"/>
      </w:pPr>
      <w:r w:rsidRPr="00745BC5">
        <w:t>13.12</w:t>
      </w:r>
      <w:r w:rsidRPr="00745BC5">
        <w:tab/>
        <w:t xml:space="preserve">Председатель совета директоров общества и его заместитель избираются членами совета директоров общества из их числа большинством голосов всех членов совета директоров общества, при этом не учитываются голоса выбывших членов совета директоров. </w:t>
      </w:r>
    </w:p>
    <w:p w:rsidR="00301D39" w:rsidRPr="00745BC5" w:rsidRDefault="00301D39" w:rsidP="00301D39">
      <w:pPr>
        <w:spacing w:before="0" w:after="0"/>
      </w:pPr>
      <w:r w:rsidRPr="00745BC5">
        <w:t>13.13</w:t>
      </w:r>
      <w:r w:rsidRPr="00745BC5">
        <w:tab/>
        <w:t>Совет директоров общества вправе в любое время переизбрать своего председателя и/или его заместителя большинством голосов всех членов совета директоров, при этом не учитываются голоса выбывших членов совета директоров.</w:t>
      </w:r>
    </w:p>
    <w:p w:rsidR="00301D39" w:rsidRPr="00745BC5" w:rsidRDefault="00301D39" w:rsidP="00301D39">
      <w:pPr>
        <w:spacing w:before="0" w:after="0"/>
      </w:pPr>
      <w:r w:rsidRPr="00745BC5">
        <w:t>13.14</w:t>
      </w:r>
      <w:r w:rsidRPr="00745BC5">
        <w:tab/>
        <w:t>Председатель совета директоров общества организует его работу, созывает заседания совета директоров общества и председательствует на них, организует на заседаниях ведение протокола, председательствует на общем собрании акционеров общества.</w:t>
      </w:r>
    </w:p>
    <w:p w:rsidR="00301D39" w:rsidRPr="00745BC5" w:rsidRDefault="00301D39" w:rsidP="00301D39">
      <w:pPr>
        <w:spacing w:before="0" w:after="0"/>
      </w:pPr>
      <w:r w:rsidRPr="00745BC5">
        <w:t>13.15</w:t>
      </w:r>
      <w:r w:rsidRPr="00745BC5">
        <w:tab/>
        <w:t>В случае отсутствия председателя совета директоров общества его функции осуществляет его заместитель, а при их одновременном отсутствии один из членов совета директоров общества по решению совета директоров общества.</w:t>
      </w:r>
    </w:p>
    <w:p w:rsidR="00301D39" w:rsidRPr="00745BC5" w:rsidRDefault="00301D39" w:rsidP="00301D39">
      <w:pPr>
        <w:spacing w:before="0" w:after="0"/>
      </w:pPr>
    </w:p>
    <w:p w:rsidR="00301D39" w:rsidRPr="00745BC5" w:rsidRDefault="00301D39" w:rsidP="00301D39">
      <w:pPr>
        <w:spacing w:before="0" w:after="0"/>
      </w:pPr>
      <w:r w:rsidRPr="00745BC5">
        <w:t>Заседание совета директоров</w:t>
      </w:r>
    </w:p>
    <w:p w:rsidR="00301D39" w:rsidRPr="00745BC5" w:rsidRDefault="00301D39" w:rsidP="00301D39">
      <w:pPr>
        <w:spacing w:before="0" w:after="0"/>
      </w:pPr>
      <w:r w:rsidRPr="00745BC5">
        <w:t>13.16</w:t>
      </w:r>
      <w:r w:rsidRPr="00745BC5">
        <w:tab/>
        <w:t>Заседание совета директоров общества созывается председателем совета директоров общества в соответствии с утвержденным планом работы совета или по собственной инициативе председателя совета директоров, а также по требованию любого члена совета директоров, должностного лица, ответственного за организацию и осуществление в обществе внутреннего аудита (руководителя структурного подразделения, ответственного за организацию и осуществление внутреннего аудита), аудитора общества, исполнительного органа общества, акционеров (акционера), являющихся в совокупности владельцами не менее чем 2 процентов голосующих акций общества.</w:t>
      </w:r>
    </w:p>
    <w:p w:rsidR="00301D39" w:rsidRPr="00745BC5" w:rsidRDefault="00301D39" w:rsidP="00301D39">
      <w:pPr>
        <w:spacing w:before="0" w:after="0"/>
      </w:pPr>
      <w:r w:rsidRPr="00745BC5">
        <w:t>13.17</w:t>
      </w:r>
      <w:r w:rsidRPr="00745BC5">
        <w:tab/>
        <w:t>Решение совета директоров принимается следующими способами:</w:t>
      </w:r>
    </w:p>
    <w:p w:rsidR="00301D39" w:rsidRPr="00745BC5" w:rsidRDefault="00301D39" w:rsidP="00301D39">
      <w:pPr>
        <w:spacing w:before="0" w:after="0"/>
      </w:pPr>
      <w:r w:rsidRPr="00745BC5">
        <w:t>•</w:t>
      </w:r>
      <w:r w:rsidRPr="00745BC5">
        <w:tab/>
        <w:t>на заседании совета директоров в форме совместного присутствия членов совета директоров;</w:t>
      </w:r>
    </w:p>
    <w:p w:rsidR="00301D39" w:rsidRPr="00745BC5" w:rsidRDefault="00301D39" w:rsidP="00301D39">
      <w:pPr>
        <w:spacing w:before="0" w:after="0"/>
      </w:pPr>
      <w:r w:rsidRPr="00745BC5">
        <w:t>•</w:t>
      </w:r>
      <w:r w:rsidRPr="00745BC5">
        <w:tab/>
        <w:t>на заседании совета директоров в форме совместного присутствия членов совета директоров, при определении кворума и результатов голосования которого, также учитываются письменные мнения по вопросам повестки дня отсутствующих на заседании членов совета директоров;</w:t>
      </w:r>
    </w:p>
    <w:p w:rsidR="00301D39" w:rsidRPr="00745BC5" w:rsidRDefault="00301D39" w:rsidP="00301D39">
      <w:pPr>
        <w:spacing w:before="0" w:after="0"/>
      </w:pPr>
      <w:r w:rsidRPr="00745BC5">
        <w:t>•</w:t>
      </w:r>
      <w:r w:rsidRPr="00745BC5">
        <w:tab/>
        <w:t>заочным голосованием без присутствия членов совета директоров.</w:t>
      </w:r>
    </w:p>
    <w:p w:rsidR="00301D39" w:rsidRPr="00745BC5" w:rsidRDefault="00301D39" w:rsidP="00301D39">
      <w:pPr>
        <w:spacing w:before="0" w:after="0"/>
      </w:pPr>
      <w:r w:rsidRPr="00745BC5">
        <w:t>Порядок созыва и проведения заседаний совета директоров общества, а также порядок принятия решений определяются положением о совете директоров.</w:t>
      </w:r>
    </w:p>
    <w:p w:rsidR="00301D39" w:rsidRPr="00745BC5" w:rsidRDefault="00301D39" w:rsidP="00301D39">
      <w:pPr>
        <w:spacing w:before="0" w:after="0"/>
      </w:pPr>
      <w:r w:rsidRPr="00745BC5">
        <w:t>13.18</w:t>
      </w:r>
      <w:r w:rsidRPr="00745BC5">
        <w:tab/>
        <w:t>Кворумом для проведения заседания совета директоров является присутствие и (или) наличие письменного мнения более половины от количественного состава совета директоров, определенного уставом, кроме вопросов, для принятия решения по которым в соответствии с Федеральным законом «Об акционерных обществах» и уставом общества требуется единогласие, квалифицированное или простое большинство всех членов совета директоров без учета голосов выбывших членов совета директоров.</w:t>
      </w:r>
    </w:p>
    <w:p w:rsidR="00301D39" w:rsidRPr="00745BC5" w:rsidRDefault="00301D39" w:rsidP="00301D39">
      <w:pPr>
        <w:spacing w:before="0" w:after="0"/>
      </w:pPr>
      <w:r w:rsidRPr="00745BC5">
        <w:t>13.19</w:t>
      </w:r>
      <w:r w:rsidRPr="00745BC5">
        <w:tab/>
        <w:t>Решение совета директоров, принимаемое заочным голосованием, считается действительным, если в заочном голосовании участвовали более половины от числа членов совета директоров, определенного уставом общества, кроме вопросов, для принятия решения по которым в соответствии с Федеральным законом «Об акционерных обществах» и уставом общества требуется единогласие, квалифицированное или простое большинство всех членов совета директоров без учета голосов выбывших членов совета директоров.</w:t>
      </w:r>
    </w:p>
    <w:p w:rsidR="00301D39" w:rsidRPr="00745BC5" w:rsidRDefault="00301D39" w:rsidP="00301D39">
      <w:pPr>
        <w:spacing w:before="0" w:after="0"/>
      </w:pPr>
      <w:r w:rsidRPr="00745BC5">
        <w:t>13.20</w:t>
      </w:r>
      <w:r w:rsidRPr="00745BC5">
        <w:tab/>
        <w:t>Решения на заседании совета директоров общества принимаются большинством голосов членов совета директоров общества, принимающих участие в заседании и/или выразивших свое мнение письменно, если Федеральным законом «Об акционерных обществах» и/или уставом общества для принятия решения не предусмотрено большее количество голосов.</w:t>
      </w:r>
    </w:p>
    <w:p w:rsidR="00301D39" w:rsidRPr="00745BC5" w:rsidRDefault="00301D39" w:rsidP="00301D39">
      <w:pPr>
        <w:spacing w:before="0" w:after="0"/>
      </w:pPr>
      <w:r w:rsidRPr="00745BC5">
        <w:t>Решение совета директоров, принимаемое заочным голосованием, считается принятым, если за его принятие проголосовали более половины членов совета директоров, участвующих в заочном голосовании, если Федеральным законом «Об акционерных обществах» и/или уставом общества для принятия решения не предусмотрено большее количество голосов.</w:t>
      </w:r>
    </w:p>
    <w:p w:rsidR="00301D39" w:rsidRPr="00745BC5" w:rsidRDefault="00301D39" w:rsidP="00301D39">
      <w:pPr>
        <w:spacing w:before="0" w:after="0"/>
      </w:pPr>
      <w:r w:rsidRPr="00745BC5">
        <w:t>13.21</w:t>
      </w:r>
      <w:r w:rsidRPr="00745BC5">
        <w:tab/>
        <w:t>При решении вопросов на заседании совета директоров общества каждый член совета директоров общества обладает одним голосом.</w:t>
      </w:r>
    </w:p>
    <w:p w:rsidR="00301D39" w:rsidRPr="00745BC5" w:rsidRDefault="00301D39" w:rsidP="00301D39">
      <w:pPr>
        <w:spacing w:before="0" w:after="0"/>
      </w:pPr>
      <w:r w:rsidRPr="00745BC5">
        <w:t>Передача права голоса членом совета директоров общества иному лицу, в том числе другому члену совета директоров общества, не допускается.</w:t>
      </w:r>
    </w:p>
    <w:p w:rsidR="00301D39" w:rsidRPr="00745BC5" w:rsidRDefault="00301D39" w:rsidP="00301D39">
      <w:pPr>
        <w:spacing w:before="0" w:after="0"/>
      </w:pPr>
      <w:r w:rsidRPr="00745BC5">
        <w:t>В случае равенства голосов членов совета директоров общества при принятии решений председатель совета директоров обладает решающим голосом.</w:t>
      </w:r>
    </w:p>
    <w:p w:rsidR="00301D39" w:rsidRDefault="00301D39" w:rsidP="00301D39">
      <w:pPr>
        <w:spacing w:before="0" w:after="0"/>
      </w:pPr>
    </w:p>
    <w:p w:rsidR="00301D39" w:rsidRPr="00937E92" w:rsidRDefault="00301D39" w:rsidP="00301D39">
      <w:pPr>
        <w:spacing w:before="0" w:after="0"/>
      </w:pPr>
      <w:r w:rsidRPr="00937E92">
        <w:tab/>
        <w:t>ЕДИНОЛИЧНЫЙ ИСПОЛНИТЕЛЬНЫЙ ОРГАН ОБЩЕСТВА</w:t>
      </w:r>
    </w:p>
    <w:p w:rsidR="00301D39" w:rsidRPr="00937E92" w:rsidRDefault="00301D39" w:rsidP="00301D39">
      <w:pPr>
        <w:spacing w:before="0" w:after="0"/>
      </w:pPr>
      <w:r w:rsidRPr="00937E92">
        <w:t>14.1</w:t>
      </w:r>
      <w:r w:rsidRPr="00937E92">
        <w:tab/>
        <w:t>Руководство текущей деятельностью общества осуществляется единоличным исполнительным органом общества (генеральным директором) или на основании договора управляющей организацией (управляющим). Единоличный исполнительный орган подотчетен совету директоров общества и общему собранию акционеров.</w:t>
      </w:r>
    </w:p>
    <w:p w:rsidR="00301D39" w:rsidRPr="00937E92" w:rsidRDefault="00301D39" w:rsidP="00301D39">
      <w:pPr>
        <w:spacing w:before="0" w:after="0"/>
      </w:pPr>
      <w:r w:rsidRPr="00937E92">
        <w:lastRenderedPageBreak/>
        <w:t>14.2</w:t>
      </w:r>
      <w:r w:rsidRPr="00937E92">
        <w:tab/>
        <w:t>К компетенции единоличного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w:t>
      </w:r>
    </w:p>
    <w:p w:rsidR="00301D39" w:rsidRPr="00937E92" w:rsidRDefault="00301D39" w:rsidP="00301D39">
      <w:pPr>
        <w:spacing w:before="0" w:after="0"/>
      </w:pPr>
      <w:r w:rsidRPr="00937E92">
        <w:t xml:space="preserve">Единоличный исполнительный орган организует выполнение решений общего собрания акционеров и совета директоров общества. </w:t>
      </w:r>
    </w:p>
    <w:p w:rsidR="00301D39" w:rsidRPr="00937E92" w:rsidRDefault="00301D39" w:rsidP="00301D39">
      <w:pPr>
        <w:spacing w:before="0" w:after="0"/>
      </w:pPr>
      <w:r w:rsidRPr="00937E92">
        <w:t>Единоличный исполнительный орган без доверенности действует от имени общества, в том числе:</w:t>
      </w:r>
    </w:p>
    <w:p w:rsidR="00301D39" w:rsidRPr="00937E92" w:rsidRDefault="00301D39" w:rsidP="00301D39">
      <w:pPr>
        <w:spacing w:before="0" w:after="0"/>
      </w:pPr>
      <w:r w:rsidRPr="00937E92">
        <w:t>(1)</w:t>
      </w:r>
      <w:r w:rsidRPr="00937E92">
        <w:tab/>
        <w:t>осуществляет оперативное руководство деятельностью общества;</w:t>
      </w:r>
    </w:p>
    <w:p w:rsidR="00301D39" w:rsidRPr="00937E92" w:rsidRDefault="00301D39" w:rsidP="00301D39">
      <w:pPr>
        <w:spacing w:before="0" w:after="0"/>
      </w:pPr>
      <w:r w:rsidRPr="00937E92">
        <w:t>(2)</w:t>
      </w:r>
      <w:r w:rsidRPr="00937E92">
        <w:tab/>
        <w:t>имеет право первой подписи на финансовых документах;</w:t>
      </w:r>
    </w:p>
    <w:p w:rsidR="00301D39" w:rsidRPr="00937E92" w:rsidRDefault="00301D39" w:rsidP="00301D39">
      <w:pPr>
        <w:spacing w:before="0" w:after="0"/>
      </w:pPr>
      <w:r w:rsidRPr="00937E92">
        <w:t>(3)</w:t>
      </w:r>
      <w:r w:rsidRPr="00937E92">
        <w:tab/>
        <w:t>представляет интересы общества, как в Российской Федерации, так и за ее пределами;</w:t>
      </w:r>
    </w:p>
    <w:p w:rsidR="00301D39" w:rsidRPr="00937E92" w:rsidRDefault="00301D39" w:rsidP="00301D39">
      <w:pPr>
        <w:spacing w:before="0" w:after="0"/>
      </w:pPr>
      <w:r w:rsidRPr="00937E92">
        <w:t>(4)</w:t>
      </w:r>
      <w:r w:rsidRPr="00937E92">
        <w:tab/>
        <w:t>утверждает штаты, заключает трудовые договоры с работниками общества, в том числе с ключевыми руководителями общества, применяет к этим работникам меры поощрения и налагает на них взыскания;</w:t>
      </w:r>
    </w:p>
    <w:p w:rsidR="00301D39" w:rsidRPr="00937E92" w:rsidRDefault="00301D39" w:rsidP="00301D39">
      <w:pPr>
        <w:spacing w:before="0" w:after="0"/>
      </w:pPr>
      <w:r w:rsidRPr="00937E92">
        <w:t>(5)</w:t>
      </w:r>
      <w:r w:rsidRPr="00937E92">
        <w:tab/>
        <w:t>заключает коллективный договор;</w:t>
      </w:r>
    </w:p>
    <w:p w:rsidR="00301D39" w:rsidRPr="00937E92" w:rsidRDefault="00301D39" w:rsidP="00301D39">
      <w:pPr>
        <w:spacing w:before="0" w:after="0"/>
      </w:pPr>
      <w:r w:rsidRPr="00937E92">
        <w:t>(6)</w:t>
      </w:r>
      <w:r w:rsidRPr="00937E92">
        <w:tab/>
        <w:t>совершает сделки от имени общества;</w:t>
      </w:r>
    </w:p>
    <w:p w:rsidR="00301D39" w:rsidRPr="00937E92" w:rsidRDefault="00301D39" w:rsidP="00301D39">
      <w:pPr>
        <w:spacing w:before="0" w:after="0"/>
      </w:pPr>
      <w:r w:rsidRPr="00937E92">
        <w:t>(7)</w:t>
      </w:r>
      <w:r w:rsidRPr="00937E92">
        <w:tab/>
        <w:t>выдает доверенности от имени общества;</w:t>
      </w:r>
    </w:p>
    <w:p w:rsidR="00301D39" w:rsidRPr="00937E92" w:rsidRDefault="00301D39" w:rsidP="00301D39">
      <w:pPr>
        <w:spacing w:before="0" w:after="0"/>
      </w:pPr>
      <w:r w:rsidRPr="00937E92">
        <w:t>(8)</w:t>
      </w:r>
      <w:r w:rsidRPr="00937E92">
        <w:tab/>
        <w:t>распоряжается всей готовой продукцией;</w:t>
      </w:r>
    </w:p>
    <w:p w:rsidR="00301D39" w:rsidRPr="00937E92" w:rsidRDefault="00301D39" w:rsidP="00301D39">
      <w:pPr>
        <w:spacing w:before="0" w:after="0"/>
      </w:pPr>
      <w:r w:rsidRPr="00937E92">
        <w:t>(9)</w:t>
      </w:r>
      <w:r w:rsidRPr="00937E92">
        <w:tab/>
        <w:t>открывает в банках счета общества;</w:t>
      </w:r>
    </w:p>
    <w:p w:rsidR="00301D39" w:rsidRPr="00937E92" w:rsidRDefault="00301D39" w:rsidP="00301D39">
      <w:pPr>
        <w:spacing w:before="0" w:after="0"/>
      </w:pPr>
      <w:r w:rsidRPr="00937E92">
        <w:t>(10)</w:t>
      </w:r>
      <w:r w:rsidRPr="00937E92">
        <w:tab/>
        <w:t>организует надлежащее ведение в обществе бухгалтерского и иных обязательных для общества видов учета, а также надлежащее предоставление заинтересованным лицам, организациям, государственным и муниципальным органам соответствующей отчетности общества, предусмотренной применимым к обществу законодательством, внутренними документами общества и действующими для общества обязательствами;</w:t>
      </w:r>
    </w:p>
    <w:p w:rsidR="00301D39" w:rsidRPr="00937E92" w:rsidRDefault="00301D39" w:rsidP="00301D39">
      <w:pPr>
        <w:spacing w:before="0" w:after="0"/>
      </w:pPr>
      <w:r w:rsidRPr="00937E92">
        <w:t>(11)</w:t>
      </w:r>
      <w:r w:rsidRPr="00937E92">
        <w:tab/>
        <w:t>издает приказы и дает указания, обязательные для исполнения всеми работниками общества;</w:t>
      </w:r>
    </w:p>
    <w:p w:rsidR="00301D39" w:rsidRPr="00937E92" w:rsidRDefault="00301D39" w:rsidP="00301D39">
      <w:pPr>
        <w:spacing w:before="0" w:after="0"/>
      </w:pPr>
      <w:r w:rsidRPr="00937E92">
        <w:t>(12)</w:t>
      </w:r>
      <w:r w:rsidRPr="00937E92">
        <w:tab/>
        <w:t>организует подготовку и проведение общих собраний акционеров общества в соответствии с решениями совета директоров общества о созыве и проведении собрания;</w:t>
      </w:r>
    </w:p>
    <w:p w:rsidR="00301D39" w:rsidRPr="00937E92" w:rsidRDefault="00301D39" w:rsidP="00301D39">
      <w:pPr>
        <w:spacing w:before="0" w:after="0"/>
      </w:pPr>
      <w:r w:rsidRPr="00937E92">
        <w:t>(13)</w:t>
      </w:r>
      <w:r w:rsidRPr="00937E92">
        <w:tab/>
        <w:t>обеспечивает подготовку годового отчета общества и представляет его на предварительное утверждение совету директоров общества;</w:t>
      </w:r>
    </w:p>
    <w:p w:rsidR="00301D39" w:rsidRPr="00937E92" w:rsidRDefault="00301D39" w:rsidP="00301D39">
      <w:pPr>
        <w:spacing w:before="0" w:after="0"/>
      </w:pPr>
      <w:r w:rsidRPr="00937E92">
        <w:t>(14)</w:t>
      </w:r>
      <w:r w:rsidRPr="00937E92">
        <w:tab/>
        <w:t>подготавливает предложения о распределении чистой прибыли общества, в том числе для выработки советом директоров рекомендаций общему собранию акционеров по размеру дивиденда по акциям и порядку его выплаты;</w:t>
      </w:r>
    </w:p>
    <w:p w:rsidR="00301D39" w:rsidRPr="00937E92" w:rsidRDefault="00301D39" w:rsidP="00301D39">
      <w:pPr>
        <w:spacing w:before="0" w:after="0"/>
      </w:pPr>
      <w:r w:rsidRPr="00937E92">
        <w:t>(15)</w:t>
      </w:r>
      <w:r w:rsidRPr="00937E92">
        <w:tab/>
        <w:t>обеспечивает в соответствии с применимым законодательством надлежащее раскрытие информации об обществе;</w:t>
      </w:r>
    </w:p>
    <w:p w:rsidR="00301D39" w:rsidRPr="00937E92" w:rsidRDefault="00301D39" w:rsidP="00301D39">
      <w:pPr>
        <w:spacing w:before="0" w:after="0"/>
      </w:pPr>
      <w:r w:rsidRPr="00937E92">
        <w:t>(16)</w:t>
      </w:r>
      <w:r w:rsidRPr="00937E92">
        <w:tab/>
        <w:t>обеспечивает разработку и представляет на утверждение совету директоров общества годовой бюджет общества и при необходимости дает предложения по его корректировке в течение года;</w:t>
      </w:r>
    </w:p>
    <w:p w:rsidR="00301D39" w:rsidRPr="00937E92" w:rsidRDefault="00301D39" w:rsidP="00301D39">
      <w:pPr>
        <w:spacing w:before="0" w:after="0"/>
      </w:pPr>
      <w:r w:rsidRPr="00937E92">
        <w:t>(17)</w:t>
      </w:r>
      <w:r w:rsidRPr="00937E92">
        <w:tab/>
        <w:t>выносит на утверждение совета директоров общества кандидатуру независимого регистратора общества и договора с ним;</w:t>
      </w:r>
    </w:p>
    <w:p w:rsidR="00301D39" w:rsidRPr="00937E92" w:rsidRDefault="00301D39" w:rsidP="00301D39">
      <w:pPr>
        <w:spacing w:before="0" w:after="0"/>
      </w:pPr>
      <w:r w:rsidRPr="00937E92">
        <w:t>(18)</w:t>
      </w:r>
      <w:r w:rsidRPr="00937E92">
        <w:tab/>
        <w:t xml:space="preserve">выносит на утверждение совета директоров общества предложения по созданию и ликвидации филиалов, представительств и положений о них, а также трудовых договоров с руководителями филиалов и представительств, в том числе предложения по внесению изменений и дополнений в такие положения и трудовые договоры; </w:t>
      </w:r>
    </w:p>
    <w:p w:rsidR="00301D39" w:rsidRPr="00937E92" w:rsidRDefault="00301D39" w:rsidP="00301D39">
      <w:pPr>
        <w:spacing w:before="0" w:after="0"/>
      </w:pPr>
      <w:r w:rsidRPr="00937E92">
        <w:t>(19)</w:t>
      </w:r>
      <w:r w:rsidRPr="00937E92">
        <w:tab/>
        <w:t>назначает и освобождает от должности руководителей филиалов и представительств общества;</w:t>
      </w:r>
    </w:p>
    <w:p w:rsidR="00301D39" w:rsidRPr="00937E92" w:rsidRDefault="00301D39" w:rsidP="00301D39">
      <w:pPr>
        <w:spacing w:before="0" w:after="0"/>
      </w:pPr>
      <w:r w:rsidRPr="00937E92">
        <w:t>(20)</w:t>
      </w:r>
      <w:r w:rsidRPr="00937E92">
        <w:tab/>
        <w:t>выносит на решение совета директоров общества предложения по вопросам, указанным в пунктах 12.2.12 и 13.2.12 настоящего устава, действуя в дальнейшем на основании и в соответствии с принятыми советом директоров общества решениями по этим вопросам, а по вопросам об участии общества в финансово – промышленных группах, ассоциациях и иных объединениях коммерческих организаций - на основании решений общего собрания акционеров общества;</w:t>
      </w:r>
    </w:p>
    <w:p w:rsidR="00301D39" w:rsidRPr="00937E92" w:rsidRDefault="00301D39" w:rsidP="00301D39">
      <w:pPr>
        <w:spacing w:before="0" w:after="0"/>
      </w:pPr>
      <w:r w:rsidRPr="00937E92">
        <w:t>(21)</w:t>
      </w:r>
      <w:r w:rsidRPr="00937E92">
        <w:tab/>
        <w:t>организует работу общества в соответствии с применимым к обществу законодательством;</w:t>
      </w:r>
    </w:p>
    <w:p w:rsidR="00301D39" w:rsidRPr="00937E92" w:rsidRDefault="00301D39" w:rsidP="00301D39">
      <w:pPr>
        <w:spacing w:before="0" w:after="0"/>
      </w:pPr>
      <w:r w:rsidRPr="00937E92">
        <w:t>(22)</w:t>
      </w:r>
      <w:r w:rsidRPr="00937E92">
        <w:tab/>
        <w:t>организует подготовку и предоставление предложений в совет директоров для определения стратегии развития и приоритетных направлений деятельности общества;</w:t>
      </w:r>
    </w:p>
    <w:p w:rsidR="00301D39" w:rsidRPr="00937E92" w:rsidRDefault="00301D39" w:rsidP="00301D39">
      <w:pPr>
        <w:spacing w:before="0" w:after="0"/>
      </w:pPr>
      <w:r w:rsidRPr="00937E92">
        <w:t>(23)</w:t>
      </w:r>
      <w:r w:rsidRPr="00937E92">
        <w:tab/>
        <w:t xml:space="preserve">исполняет другие функции, необходимые для достижения целей деятельности общества, в соответствии с действующим законодательством и настоящим уставом, за исключением функций, закрепленных Федеральным законом «Об акционерных обществах» и настоящим уставом за другими органами управления общества. </w:t>
      </w:r>
    </w:p>
    <w:p w:rsidR="00301D39" w:rsidRPr="00937E92" w:rsidRDefault="00301D39" w:rsidP="00301D39">
      <w:pPr>
        <w:spacing w:before="0" w:after="0"/>
      </w:pPr>
      <w:r w:rsidRPr="00937E92">
        <w:t>14.3</w:t>
      </w:r>
      <w:r w:rsidRPr="00937E92">
        <w:tab/>
        <w:t>Права и обязанности генерального директора, условия и размер оплаты его труда определяются законодательством Российской Федерации, настоящим уставом и трудовым договором, заключаемым генеральным директором с обществом, который подписывается от имени общества председателем совета директоров или лицом, уполномоченным советом директоров общества.</w:t>
      </w:r>
    </w:p>
    <w:p w:rsidR="00301D39" w:rsidRPr="00937E92" w:rsidRDefault="00301D39" w:rsidP="00301D39">
      <w:pPr>
        <w:spacing w:before="0" w:after="0"/>
      </w:pPr>
      <w:r w:rsidRPr="00937E92">
        <w:t>14.4</w:t>
      </w:r>
      <w:r w:rsidRPr="00937E92">
        <w:tab/>
        <w:t>Генеральный директор избирается общим собранием акционеров общества сроком на 4 (четыре) года. Общее собрание акционеров в любой момент вправе своим решением досрочно прекратить полномочия генерального директора. При этом наступают последствия, предусмотренные трудовым договором, заключенным обществом с генеральным директором.</w:t>
      </w:r>
    </w:p>
    <w:p w:rsidR="00301D39" w:rsidRPr="00937E92" w:rsidRDefault="00301D39" w:rsidP="00301D39">
      <w:pPr>
        <w:spacing w:before="0" w:after="0"/>
      </w:pPr>
      <w:r w:rsidRPr="00937E92">
        <w:t>Трудовой договор с лицом, избранным на должность генерального директора, заключается на срок его полномочий в качестве генерального директора общества.</w:t>
      </w:r>
    </w:p>
    <w:p w:rsidR="00301D39" w:rsidRPr="00937E92" w:rsidRDefault="00301D39" w:rsidP="00301D39">
      <w:pPr>
        <w:spacing w:before="0" w:after="0"/>
      </w:pPr>
      <w:r w:rsidRPr="00937E92">
        <w:lastRenderedPageBreak/>
        <w:t>14.5</w:t>
      </w:r>
      <w:r w:rsidRPr="00937E92">
        <w:tab/>
        <w:t xml:space="preserve">Управляющая организация (управляющий) утверждается по предложению совета директоров общества общим собранием акционеров на срок до следующего очередного годового общего собрания акционеров. </w:t>
      </w:r>
    </w:p>
    <w:p w:rsidR="00301D39" w:rsidRPr="00937E92" w:rsidRDefault="00301D39" w:rsidP="00301D39">
      <w:pPr>
        <w:spacing w:before="0" w:after="0"/>
      </w:pPr>
      <w:r w:rsidRPr="00937E92">
        <w:t>14.6</w:t>
      </w:r>
      <w:r w:rsidRPr="00937E92">
        <w:tab/>
        <w:t>Если по истечении срока полномочий генерального директора или управляющей организации (управляющего) соответствующим органом общества не принято решение об их переизбрании (утверждении) на новый срок или избрании другого лица генеральным директором общества либо решение о передаче полномочий единоличного исполнительного органа общества управляющей организации (управляющему), полномочия генерального директора или управляющей организации (управляющего) действуют до принятия указанных решений.</w:t>
      </w:r>
    </w:p>
    <w:p w:rsidR="00301D39" w:rsidRPr="00937E92" w:rsidRDefault="00301D39" w:rsidP="00301D39">
      <w:pPr>
        <w:spacing w:before="0" w:after="0"/>
      </w:pPr>
      <w:r w:rsidRPr="00937E92">
        <w:t>14.7</w:t>
      </w:r>
      <w:r w:rsidRPr="00937E92">
        <w:tab/>
        <w:t>В случае временной невозможности исполнения генеральным директором общества своих обязанностей (функций) по причине нахождения в служебной командировке, в отпуске, временной нетрудоспособности или по иным причинам, генеральный директор вправе своим приказом назначить другое физическое лицо временно исполнять в обществе организационно-распорядительные функции генерального директора общества.</w:t>
      </w:r>
    </w:p>
    <w:p w:rsidR="00301D39" w:rsidRPr="00937E92" w:rsidRDefault="00301D39" w:rsidP="00301D39">
      <w:pPr>
        <w:spacing w:before="0" w:after="0"/>
      </w:pPr>
      <w:r w:rsidRPr="00937E92">
        <w:t>14.8</w:t>
      </w:r>
      <w:r w:rsidRPr="00937E92">
        <w:tab/>
        <w:t>В случае, если единоличный исполнительный орган общества (генеральный директор) или управляющая организация (управляющий) не могут исполнять свои обязанности, совет директоров общества вправе принять решение об образовании временного единоличного исполнительного органа общества (генерального директора)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(генерального директора) или управляющей организации (управляющего) и об образовании нового исполнительного органа общества или о передаче полномочий единоличного исполнительного органа общества управляющей организации или управляющему.</w:t>
      </w:r>
    </w:p>
    <w:p w:rsidR="00301D39" w:rsidRPr="00937E92" w:rsidRDefault="00301D39" w:rsidP="00301D39">
      <w:pPr>
        <w:spacing w:before="0" w:after="0"/>
      </w:pPr>
      <w:r w:rsidRPr="00937E92">
        <w:t>Все указанные в настоящем пункте решения принимаются большинством в три четверти голосов членов совета директоров общества, при этом не учитываются голоса выбывших членов совета директоров общества.</w:t>
      </w:r>
    </w:p>
    <w:p w:rsidR="00301D39" w:rsidRDefault="00301D39" w:rsidP="00301D39">
      <w:pPr>
        <w:spacing w:before="0" w:after="0"/>
      </w:pPr>
      <w:r w:rsidRPr="00937E92">
        <w:t>Временные исполнительные органы общества осуществляют руководство текущей деятельностью общества в пределах компетенции исполнительных органов общества, если компетенция временных исполнительных органов общества не ограничена законом.</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Эмитентом утвержден (принят) кодекс корпоративного управления либо иной аналогичный документ</w:t>
      </w:r>
    </w:p>
    <w:p w:rsidR="00301D39" w:rsidRDefault="00301D39">
      <w:pPr>
        <w:ind w:left="200"/>
        <w:rPr>
          <w:rFonts w:eastAsiaTheme="minorEastAsia"/>
        </w:rPr>
      </w:pPr>
      <w:r>
        <w:rPr>
          <w:rFonts w:eastAsiaTheme="minorEastAsia"/>
        </w:rPr>
        <w:t>Сведения о кодексе корпоративного управления либо аналогичном документе:</w:t>
      </w:r>
      <w:r>
        <w:rPr>
          <w:rFonts w:eastAsiaTheme="minorEastAsia"/>
        </w:rPr>
        <w:br/>
      </w:r>
      <w:r>
        <w:rPr>
          <w:rStyle w:val="Subst"/>
          <w:rFonts w:eastAsiaTheme="minorEastAsia"/>
        </w:rPr>
        <w:t>В приложении №1 к годовому отчету за 2019 год ( будет утвержден годовым  общим собранием акционеров)   представлен в рекомендованной банком России форме Отчет о соблюдении Обществом принципов и рекомендаций Кодекса корпоративного управления.</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За последний отчетный период не вносились изменения в устав эмитента, а также во внутренние документы, регулирующие деятельность его органов управления</w:t>
      </w: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2"/>
        <w:rPr>
          <w:rFonts w:eastAsiaTheme="minorEastAsia"/>
          <w:bCs w:val="0"/>
          <w:szCs w:val="20"/>
        </w:rPr>
      </w:pPr>
      <w:bookmarkStart w:id="58" w:name="_Toc40194046"/>
      <w:r>
        <w:rPr>
          <w:rFonts w:eastAsiaTheme="minorEastAsia"/>
          <w:bCs w:val="0"/>
          <w:szCs w:val="20"/>
        </w:rPr>
        <w:t>5.2. Информация о лицах, входящих в состав органов управления эмитента</w:t>
      </w:r>
      <w:bookmarkEnd w:id="58"/>
    </w:p>
    <w:p w:rsidR="00301D39" w:rsidRDefault="00301D39">
      <w:pPr>
        <w:pStyle w:val="2"/>
        <w:rPr>
          <w:rFonts w:eastAsiaTheme="minorEastAsia"/>
          <w:bCs w:val="0"/>
          <w:szCs w:val="20"/>
        </w:rPr>
      </w:pPr>
      <w:bookmarkStart w:id="59" w:name="_Toc40194047"/>
      <w:r>
        <w:rPr>
          <w:rFonts w:eastAsiaTheme="minorEastAsia"/>
          <w:bCs w:val="0"/>
          <w:szCs w:val="20"/>
        </w:rPr>
        <w:t>5.2.1. Состав совета директоров (наблюдательного совета) эмитента</w:t>
      </w:r>
      <w:bookmarkEnd w:id="59"/>
    </w:p>
    <w:p w:rsidR="00301D39" w:rsidRDefault="00301D39">
      <w:pPr>
        <w:ind w:left="200"/>
        <w:rPr>
          <w:rFonts w:eastAsiaTheme="minorEastAsia"/>
        </w:rPr>
      </w:pPr>
    </w:p>
    <w:p w:rsidR="00301D39" w:rsidRDefault="00301D39">
      <w:pPr>
        <w:ind w:left="200"/>
        <w:rPr>
          <w:rFonts w:eastAsiaTheme="minorEastAsia"/>
        </w:rPr>
      </w:pPr>
      <w:r>
        <w:rPr>
          <w:rFonts w:eastAsiaTheme="minorEastAsia"/>
        </w:rPr>
        <w:t>ФИО:</w:t>
      </w:r>
      <w:r>
        <w:rPr>
          <w:rStyle w:val="Subst"/>
          <w:rFonts w:eastAsiaTheme="minorEastAsia"/>
        </w:rPr>
        <w:t xml:space="preserve"> Герасименко Виктор Иванович</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Год рождения:</w:t>
      </w:r>
      <w:r>
        <w:rPr>
          <w:rStyle w:val="Subst"/>
          <w:rFonts w:eastAsiaTheme="minorEastAsia"/>
        </w:rPr>
        <w:t xml:space="preserve"> 1950</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301D39" w:rsidRDefault="00301D39">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301D3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Должность</w:t>
            </w: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14.12.92</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24.04.2015</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Открытое  акционерное общество "КуйбышевАзот".</w:t>
            </w: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Генеральный директор</w:t>
            </w:r>
          </w:p>
        </w:tc>
      </w:tr>
      <w:tr w:rsidR="00301D3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lastRenderedPageBreak/>
              <w:t>25.04.2015</w:t>
            </w:r>
          </w:p>
        </w:tc>
        <w:tc>
          <w:tcPr>
            <w:tcW w:w="126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r>
              <w:rPr>
                <w:rFonts w:eastAsiaTheme="minorEastAsia"/>
              </w:rPr>
              <w:t>Советник по работе группы компаний "КуйбышевАзот"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3.071</w:t>
      </w:r>
    </w:p>
    <w:p w:rsidR="00301D39" w:rsidRDefault="00301D39">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3.096</w:t>
      </w: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Cведения об участии в работе комитетов совета директоров</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301D39">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Председатель</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Комитет по корпоративному управлению, работе с акционерами и общественностью</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Нет</w:t>
            </w:r>
          </w:p>
        </w:tc>
      </w:tr>
      <w:tr w:rsidR="00301D39">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комитет по кадрам , вознаграждениям и социальной политике</w:t>
            </w:r>
          </w:p>
        </w:tc>
        <w:tc>
          <w:tcPr>
            <w:tcW w:w="184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301D39" w:rsidRDefault="00301D39">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301D39" w:rsidRDefault="00301D39">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r>
        <w:rPr>
          <w:rStyle w:val="Subst"/>
          <w:rFonts w:eastAsiaTheme="minorEastAsia"/>
        </w:rPr>
        <w:t>отец  Герасименко Александра Викторовича -генерального директора Общества</w:t>
      </w:r>
    </w:p>
    <w:p w:rsidR="00301D39" w:rsidRDefault="00301D39">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301D39" w:rsidRDefault="00301D39">
      <w:pPr>
        <w:ind w:left="400"/>
        <w:rPr>
          <w:rFonts w:eastAsiaTheme="minorEastAsia"/>
        </w:rPr>
      </w:pPr>
      <w:r>
        <w:rPr>
          <w:rStyle w:val="Subst"/>
          <w:rFonts w:eastAsiaTheme="minorEastAsia"/>
        </w:rPr>
        <w:t>Лицо к указанным видам ответственности не привлекалось</w:t>
      </w:r>
    </w:p>
    <w:p w:rsidR="00301D39" w:rsidRDefault="00301D39">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301D39" w:rsidRDefault="00301D39">
      <w:pPr>
        <w:ind w:left="400"/>
        <w:rPr>
          <w:rFonts w:eastAsiaTheme="minorEastAsia"/>
        </w:rPr>
      </w:pPr>
      <w:r>
        <w:rPr>
          <w:rStyle w:val="Subst"/>
          <w:rFonts w:eastAsiaTheme="minorEastAsia"/>
        </w:rPr>
        <w:t>Лицо указанных должностей не занимало</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ФИО:</w:t>
      </w:r>
      <w:r>
        <w:rPr>
          <w:rStyle w:val="Subst"/>
          <w:rFonts w:eastAsiaTheme="minorEastAsia"/>
        </w:rPr>
        <w:t xml:space="preserve"> Аникушин Сергей Александрович</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Год рождения:</w:t>
      </w:r>
      <w:r>
        <w:rPr>
          <w:rStyle w:val="Subst"/>
          <w:rFonts w:eastAsiaTheme="minorEastAsia"/>
        </w:rPr>
        <w:t xml:space="preserve"> 1967</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301D39" w:rsidRDefault="00301D39">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301D3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Должность</w:t>
            </w: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01.06.07</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31.05.12</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Открытое акционерное общество "КуйбышевАзот"</w:t>
            </w: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Заместитель главного инженера по производству</w:t>
            </w:r>
          </w:p>
        </w:tc>
      </w:tr>
      <w:tr w:rsidR="00301D3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lastRenderedPageBreak/>
              <w:t>01.06.12</w:t>
            </w:r>
          </w:p>
        </w:tc>
        <w:tc>
          <w:tcPr>
            <w:tcW w:w="126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r>
              <w:rPr>
                <w:rFonts w:eastAsiaTheme="minorEastAsia"/>
              </w:rPr>
              <w:t>Главный инженер</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0.123</w:t>
      </w:r>
    </w:p>
    <w:p w:rsidR="00301D39" w:rsidRDefault="00301D39">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0.125</w:t>
      </w: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Cведения об участии в работе комитетов совета директоров</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301D39">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Председатель</w:t>
            </w:r>
          </w:p>
        </w:tc>
      </w:tr>
      <w:tr w:rsidR="00301D39">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Комитет по стратегическому развитию</w:t>
            </w:r>
          </w:p>
        </w:tc>
        <w:tc>
          <w:tcPr>
            <w:tcW w:w="184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301D39" w:rsidRDefault="00301D39">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301D39" w:rsidRDefault="00301D39">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301D39" w:rsidRDefault="00301D39">
      <w:pPr>
        <w:ind w:left="400"/>
        <w:rPr>
          <w:rFonts w:eastAsiaTheme="minorEastAsia"/>
        </w:rPr>
      </w:pPr>
      <w:r>
        <w:rPr>
          <w:rStyle w:val="Subst"/>
          <w:rFonts w:eastAsiaTheme="minorEastAsia"/>
        </w:rPr>
        <w:t>Указанных родственных связей нет</w:t>
      </w:r>
    </w:p>
    <w:p w:rsidR="00301D39" w:rsidRDefault="00301D39">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301D39" w:rsidRDefault="00301D39">
      <w:pPr>
        <w:ind w:left="400"/>
        <w:rPr>
          <w:rFonts w:eastAsiaTheme="minorEastAsia"/>
        </w:rPr>
      </w:pPr>
      <w:r>
        <w:rPr>
          <w:rStyle w:val="Subst"/>
          <w:rFonts w:eastAsiaTheme="minorEastAsia"/>
        </w:rPr>
        <w:t>Лицо к указанным видам ответственности не привлекалось</w:t>
      </w:r>
    </w:p>
    <w:p w:rsidR="00301D39" w:rsidRDefault="00301D39">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301D39" w:rsidRDefault="00301D39">
      <w:pPr>
        <w:ind w:left="400"/>
        <w:rPr>
          <w:rFonts w:eastAsiaTheme="minorEastAsia"/>
        </w:rPr>
      </w:pPr>
      <w:r>
        <w:rPr>
          <w:rStyle w:val="Subst"/>
          <w:rFonts w:eastAsiaTheme="minorEastAsia"/>
        </w:rPr>
        <w:t>Лицо указанных должностей не занимало</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ФИО:</w:t>
      </w:r>
      <w:r>
        <w:rPr>
          <w:rStyle w:val="Subst"/>
          <w:rFonts w:eastAsiaTheme="minorEastAsia"/>
        </w:rPr>
        <w:t xml:space="preserve"> Ардамаков Сергей Витальевич</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Год рождения:</w:t>
      </w:r>
      <w:r>
        <w:rPr>
          <w:rStyle w:val="Subst"/>
          <w:rFonts w:eastAsiaTheme="minorEastAsia"/>
        </w:rPr>
        <w:t xml:space="preserve"> 1953</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301D39" w:rsidRDefault="00301D39">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301D3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Должность</w:t>
            </w: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30.04.04</w:t>
            </w:r>
          </w:p>
        </w:tc>
        <w:tc>
          <w:tcPr>
            <w:tcW w:w="126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r>
              <w:rPr>
                <w:rFonts w:eastAsiaTheme="minorEastAsia"/>
              </w:rPr>
              <w:t>Начальник производства капролактама</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0.254</w:t>
      </w:r>
    </w:p>
    <w:p w:rsidR="00301D39" w:rsidRDefault="00301D39">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0.258</w:t>
      </w: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Cведения об участии в работе комитетов совета директоров</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301D39">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Председатель</w:t>
            </w:r>
          </w:p>
        </w:tc>
      </w:tr>
      <w:tr w:rsidR="00301D39">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Комитет по стратегическому  развитию</w:t>
            </w:r>
          </w:p>
        </w:tc>
        <w:tc>
          <w:tcPr>
            <w:tcW w:w="184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301D39" w:rsidRDefault="00301D39">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301D39" w:rsidRDefault="00301D39">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301D39" w:rsidRDefault="00301D39">
      <w:pPr>
        <w:ind w:left="400"/>
        <w:rPr>
          <w:rFonts w:eastAsiaTheme="minorEastAsia"/>
        </w:rPr>
      </w:pPr>
      <w:r>
        <w:rPr>
          <w:rStyle w:val="Subst"/>
          <w:rFonts w:eastAsiaTheme="minorEastAsia"/>
        </w:rPr>
        <w:t>Указанных родственных связей нет</w:t>
      </w:r>
    </w:p>
    <w:p w:rsidR="00301D39" w:rsidRDefault="00301D39">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301D39" w:rsidRDefault="00301D39">
      <w:pPr>
        <w:ind w:left="400"/>
        <w:rPr>
          <w:rFonts w:eastAsiaTheme="minorEastAsia"/>
        </w:rPr>
      </w:pPr>
      <w:r>
        <w:rPr>
          <w:rStyle w:val="Subst"/>
          <w:rFonts w:eastAsiaTheme="minorEastAsia"/>
        </w:rPr>
        <w:t>Лицо к указанным видам ответственности не привлекалось</w:t>
      </w:r>
    </w:p>
    <w:p w:rsidR="00301D39" w:rsidRDefault="00301D39">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301D39" w:rsidRDefault="00301D39">
      <w:pPr>
        <w:ind w:left="400"/>
        <w:rPr>
          <w:rFonts w:eastAsiaTheme="minorEastAsia"/>
        </w:rPr>
      </w:pPr>
      <w:r>
        <w:rPr>
          <w:rStyle w:val="Subst"/>
          <w:rFonts w:eastAsiaTheme="minorEastAsia"/>
        </w:rPr>
        <w:t>Лицо указанных должностей не занимало</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ФИО:</w:t>
      </w:r>
      <w:r>
        <w:rPr>
          <w:rStyle w:val="Subst"/>
          <w:rFonts w:eastAsiaTheme="minorEastAsia"/>
        </w:rPr>
        <w:t xml:space="preserve"> Бобровский Сергей Викторович</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Год рождения:</w:t>
      </w:r>
      <w:r>
        <w:rPr>
          <w:rStyle w:val="Subst"/>
          <w:rFonts w:eastAsiaTheme="minorEastAsia"/>
        </w:rPr>
        <w:t xml:space="preserve"> 1946</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301D39" w:rsidRDefault="00301D39">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301D3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Должность</w:t>
            </w: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01.02.2003</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31.10.2010</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Открытое акционерное общество "КуйбышевАзот"</w:t>
            </w: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Начальник управления корпоративных отношений</w:t>
            </w: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01.11.2010</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31.12.2011</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Открытое акционерное общество "КуйбышевАзот"</w:t>
            </w: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Директор по корпоративным отношениям</w:t>
            </w:r>
          </w:p>
        </w:tc>
      </w:tr>
      <w:tr w:rsidR="00301D3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lastRenderedPageBreak/>
              <w:t>01.01.2012</w:t>
            </w:r>
          </w:p>
        </w:tc>
        <w:tc>
          <w:tcPr>
            <w:tcW w:w="126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r>
              <w:rPr>
                <w:rFonts w:eastAsiaTheme="minorEastAsia"/>
              </w:rPr>
              <w:t>Советник по корпоративным вопросам</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0.996</w:t>
      </w:r>
    </w:p>
    <w:p w:rsidR="00301D39" w:rsidRDefault="00301D39">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0.987</w:t>
      </w: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Cведения об участии в работе комитетов совета директоров</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301D39">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Председатель</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Комитет по корпоративному управлению, работе с акционерами и общественностью</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Да</w:t>
            </w:r>
          </w:p>
        </w:tc>
      </w:tr>
      <w:tr w:rsidR="00301D39">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комитет по аудиту</w:t>
            </w:r>
          </w:p>
        </w:tc>
        <w:tc>
          <w:tcPr>
            <w:tcW w:w="184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Открытое акционерное общество "Порт Тольятти"</w:t>
      </w:r>
    </w:p>
    <w:p w:rsidR="00301D39" w:rsidRDefault="00301D39">
      <w:pPr>
        <w:ind w:left="400"/>
        <w:rPr>
          <w:rFonts w:eastAsiaTheme="minorEastAsia"/>
        </w:rPr>
      </w:pPr>
      <w:r>
        <w:rPr>
          <w:rFonts w:eastAsiaTheme="minorEastAsia"/>
        </w:rPr>
        <w:t>ИНН:</w:t>
      </w:r>
      <w:r>
        <w:rPr>
          <w:rStyle w:val="Subst"/>
          <w:rFonts w:eastAsiaTheme="minorEastAsia"/>
        </w:rPr>
        <w:t xml:space="preserve"> 6320004816</w:t>
      </w:r>
    </w:p>
    <w:p w:rsidR="00301D39" w:rsidRDefault="00301D39">
      <w:pPr>
        <w:ind w:left="400"/>
        <w:rPr>
          <w:rFonts w:eastAsiaTheme="minorEastAsia"/>
        </w:rPr>
      </w:pPr>
      <w:r>
        <w:rPr>
          <w:rFonts w:eastAsiaTheme="minorEastAsia"/>
        </w:rPr>
        <w:t>ОГРН:</w:t>
      </w:r>
      <w:r>
        <w:rPr>
          <w:rStyle w:val="Subst"/>
          <w:rFonts w:eastAsiaTheme="minorEastAsia"/>
        </w:rPr>
        <w:t xml:space="preserve"> 1036301006060</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лица в уставном капитале организации, %:</w:t>
      </w:r>
      <w:r>
        <w:rPr>
          <w:rStyle w:val="Subst"/>
          <w:rFonts w:eastAsiaTheme="minorEastAsia"/>
        </w:rPr>
        <w:t xml:space="preserve"> 1.48</w:t>
      </w:r>
    </w:p>
    <w:p w:rsidR="00301D39" w:rsidRDefault="00301D39">
      <w:pPr>
        <w:ind w:left="400"/>
        <w:rPr>
          <w:rFonts w:eastAsiaTheme="minorEastAsia"/>
        </w:rPr>
      </w:pPr>
      <w:r>
        <w:rPr>
          <w:rFonts w:eastAsiaTheme="minorEastAsia"/>
        </w:rPr>
        <w:t>Доля обыкновенных акций организации, принадлежащих данному лицу, %:</w:t>
      </w:r>
      <w:r>
        <w:rPr>
          <w:rStyle w:val="Subst"/>
          <w:rFonts w:eastAsiaTheme="minorEastAsia"/>
        </w:rPr>
        <w:t xml:space="preserve"> 1.7</w:t>
      </w:r>
    </w:p>
    <w:p w:rsidR="00301D39" w:rsidRDefault="00301D39">
      <w:pPr>
        <w:pStyle w:val="SubHeading"/>
        <w:ind w:left="400"/>
        <w:rPr>
          <w:rFonts w:eastAsiaTheme="minorEastAsia"/>
        </w:rPr>
      </w:pPr>
      <w:r>
        <w:rPr>
          <w:rFonts w:eastAsiaTheme="minorEastAsia"/>
        </w:rPr>
        <w:t>Количество акций дочернего или зависимого общества эмитента каждой категории (типа), которые могут быть приобретены лицом в результате осуществления прав по принадлежащим ему опционам дочернего или зависимого общества эмитента</w:t>
      </w:r>
    </w:p>
    <w:p w:rsidR="00301D39" w:rsidRDefault="00301D39">
      <w:pPr>
        <w:ind w:left="600"/>
        <w:rPr>
          <w:rFonts w:eastAsiaTheme="minorEastAsia"/>
        </w:rPr>
      </w:pPr>
      <w:r>
        <w:rPr>
          <w:rFonts w:eastAsiaTheme="minorEastAsia"/>
        </w:rPr>
        <w:t>Обыкновенные акции:</w:t>
      </w:r>
      <w:r>
        <w:rPr>
          <w:rStyle w:val="Subst"/>
          <w:rFonts w:eastAsiaTheme="minorEastAsia"/>
        </w:rPr>
        <w:t xml:space="preserve"> 0</w:t>
      </w:r>
    </w:p>
    <w:p w:rsidR="00301D39" w:rsidRDefault="00301D39">
      <w:pPr>
        <w:ind w:left="600"/>
        <w:rPr>
          <w:rFonts w:eastAsiaTheme="minorEastAsia"/>
        </w:rPr>
      </w:pPr>
      <w:r>
        <w:rPr>
          <w:rFonts w:eastAsiaTheme="minorEastAsia"/>
        </w:rPr>
        <w:t>Привилегированные акции:</w:t>
      </w:r>
      <w:r>
        <w:rPr>
          <w:rStyle w:val="Subst"/>
          <w:rFonts w:eastAsiaTheme="minorEastAsia"/>
        </w:rPr>
        <w:t xml:space="preserve"> 0</w:t>
      </w:r>
    </w:p>
    <w:p w:rsidR="00301D39" w:rsidRDefault="00301D39">
      <w:pPr>
        <w:ind w:left="400"/>
        <w:rPr>
          <w:rFonts w:eastAsiaTheme="minorEastAsia"/>
        </w:rPr>
      </w:pPr>
    </w:p>
    <w:p w:rsidR="00301D39" w:rsidRDefault="00301D39">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301D39" w:rsidRDefault="00301D39">
      <w:pPr>
        <w:ind w:left="400"/>
        <w:rPr>
          <w:rFonts w:eastAsiaTheme="minorEastAsia"/>
        </w:rPr>
      </w:pPr>
      <w:r>
        <w:rPr>
          <w:rStyle w:val="Subst"/>
          <w:rFonts w:eastAsiaTheme="minorEastAsia"/>
        </w:rPr>
        <w:t>Указанных родственных связей нет</w:t>
      </w:r>
    </w:p>
    <w:p w:rsidR="00301D39" w:rsidRDefault="00301D39">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301D39" w:rsidRDefault="00301D39">
      <w:pPr>
        <w:ind w:left="400"/>
        <w:rPr>
          <w:rFonts w:eastAsiaTheme="minorEastAsia"/>
        </w:rPr>
      </w:pPr>
      <w:r>
        <w:rPr>
          <w:rStyle w:val="Subst"/>
          <w:rFonts w:eastAsiaTheme="minorEastAsia"/>
        </w:rPr>
        <w:t>Лицо к указанным видам ответственности не привлекалось</w:t>
      </w:r>
    </w:p>
    <w:p w:rsidR="00301D39" w:rsidRDefault="00301D39">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301D39" w:rsidRDefault="00301D39">
      <w:pPr>
        <w:ind w:left="400"/>
        <w:rPr>
          <w:rFonts w:eastAsiaTheme="minorEastAsia"/>
        </w:rPr>
      </w:pPr>
      <w:r>
        <w:rPr>
          <w:rStyle w:val="Subst"/>
          <w:rFonts w:eastAsiaTheme="minorEastAsia"/>
        </w:rPr>
        <w:t>Лицо указанных должностей не занимало</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lastRenderedPageBreak/>
        <w:t>ФИО:</w:t>
      </w:r>
      <w:r>
        <w:rPr>
          <w:rStyle w:val="Subst"/>
          <w:rFonts w:eastAsiaTheme="minorEastAsia"/>
        </w:rPr>
        <w:t xml:space="preserve"> Былинин Андрей Николаевич</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Год рождения:</w:t>
      </w:r>
      <w:r>
        <w:rPr>
          <w:rStyle w:val="Subst"/>
          <w:rFonts w:eastAsiaTheme="minorEastAsia"/>
        </w:rPr>
        <w:t xml:space="preserve"> 1964</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301D39" w:rsidRDefault="00301D39">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301D3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Должность</w:t>
            </w: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13.03.2007</w:t>
            </w:r>
          </w:p>
        </w:tc>
        <w:tc>
          <w:tcPr>
            <w:tcW w:w="126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r>
              <w:rPr>
                <w:rFonts w:eastAsiaTheme="minorEastAsia"/>
              </w:rPr>
              <w:t>Директор коммерческий</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0.42</w:t>
      </w:r>
    </w:p>
    <w:p w:rsidR="00301D39" w:rsidRDefault="00301D39">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0.427</w:t>
      </w: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Cведения об участии в работе комитетов совета директоров</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301D39">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Председатель</w:t>
            </w:r>
          </w:p>
        </w:tc>
      </w:tr>
      <w:tr w:rsidR="00301D39">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Комитет по аудиту</w:t>
            </w:r>
          </w:p>
        </w:tc>
        <w:tc>
          <w:tcPr>
            <w:tcW w:w="184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301D39" w:rsidRDefault="00301D39">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301D39" w:rsidRDefault="00301D39">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301D39" w:rsidRDefault="00301D39">
      <w:pPr>
        <w:ind w:left="400"/>
        <w:rPr>
          <w:rFonts w:eastAsiaTheme="minorEastAsia"/>
        </w:rPr>
      </w:pPr>
      <w:r>
        <w:rPr>
          <w:rStyle w:val="Subst"/>
          <w:rFonts w:eastAsiaTheme="minorEastAsia"/>
        </w:rPr>
        <w:t>Указанных родственных связей нет</w:t>
      </w:r>
    </w:p>
    <w:p w:rsidR="00301D39" w:rsidRDefault="00301D39">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301D39" w:rsidRDefault="00301D39">
      <w:pPr>
        <w:ind w:left="400"/>
        <w:rPr>
          <w:rFonts w:eastAsiaTheme="minorEastAsia"/>
        </w:rPr>
      </w:pPr>
      <w:r>
        <w:rPr>
          <w:rStyle w:val="Subst"/>
          <w:rFonts w:eastAsiaTheme="minorEastAsia"/>
        </w:rPr>
        <w:t>Лицо к указанным видам ответственности не привлекалось</w:t>
      </w:r>
    </w:p>
    <w:p w:rsidR="00301D39" w:rsidRDefault="00301D39">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301D39" w:rsidRDefault="00301D39">
      <w:pPr>
        <w:ind w:left="400"/>
        <w:rPr>
          <w:rFonts w:eastAsiaTheme="minorEastAsia"/>
        </w:rPr>
      </w:pPr>
      <w:r>
        <w:rPr>
          <w:rStyle w:val="Subst"/>
          <w:rFonts w:eastAsiaTheme="minorEastAsia"/>
        </w:rPr>
        <w:t>Лицо указанных должностей не занимало</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ФИО:</w:t>
      </w:r>
      <w:r>
        <w:rPr>
          <w:rStyle w:val="Subst"/>
          <w:rFonts w:eastAsiaTheme="minorEastAsia"/>
        </w:rPr>
        <w:t xml:space="preserve"> Кудашева Людмила Иосифовна</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lastRenderedPageBreak/>
        <w:t>Год рождения:</w:t>
      </w:r>
      <w:r>
        <w:rPr>
          <w:rStyle w:val="Subst"/>
          <w:rFonts w:eastAsiaTheme="minorEastAsia"/>
        </w:rPr>
        <w:t xml:space="preserve"> 1946</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Образование:</w:t>
      </w:r>
      <w:r>
        <w:rPr>
          <w:rFonts w:eastAsiaTheme="minorEastAsia"/>
        </w:rPr>
        <w:br/>
      </w:r>
      <w:r>
        <w:rPr>
          <w:rStyle w:val="Subst"/>
          <w:rFonts w:eastAsiaTheme="minorEastAsia"/>
        </w:rPr>
        <w:t>Среднее профессиональное</w:t>
      </w:r>
    </w:p>
    <w:p w:rsidR="00301D39" w:rsidRDefault="00301D39">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301D3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Должность</w:t>
            </w: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01.12.97</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31.01.2012</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Открытое акционерное общество "КуйбышевАзот"</w:t>
            </w: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Главный бухгалтер</w:t>
            </w:r>
          </w:p>
        </w:tc>
      </w:tr>
      <w:tr w:rsidR="00301D3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01.02.2012</w:t>
            </w:r>
          </w:p>
        </w:tc>
        <w:tc>
          <w:tcPr>
            <w:tcW w:w="126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r>
              <w:rPr>
                <w:rFonts w:eastAsiaTheme="minorEastAsia"/>
              </w:rPr>
              <w:t>Советник</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2.099</w:t>
      </w:r>
    </w:p>
    <w:p w:rsidR="00301D39" w:rsidRDefault="00301D39">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2.131</w:t>
      </w: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Cведения об участии в работе комитетов совета директоров</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301D39">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Председатель</w:t>
            </w:r>
          </w:p>
        </w:tc>
      </w:tr>
      <w:tr w:rsidR="00301D39">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комитет по аудиту</w:t>
            </w:r>
          </w:p>
        </w:tc>
        <w:tc>
          <w:tcPr>
            <w:tcW w:w="184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Да</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301D39" w:rsidRDefault="00301D39">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301D39" w:rsidRDefault="00301D39">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301D39" w:rsidRDefault="00301D39">
      <w:pPr>
        <w:ind w:left="400"/>
        <w:rPr>
          <w:rFonts w:eastAsiaTheme="minorEastAsia"/>
        </w:rPr>
      </w:pPr>
      <w:r>
        <w:rPr>
          <w:rStyle w:val="Subst"/>
          <w:rFonts w:eastAsiaTheme="minorEastAsia"/>
        </w:rPr>
        <w:t>Указанных родственных связей нет</w:t>
      </w:r>
    </w:p>
    <w:p w:rsidR="00301D39" w:rsidRDefault="00301D39">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301D39" w:rsidRDefault="00301D39">
      <w:pPr>
        <w:ind w:left="400"/>
        <w:rPr>
          <w:rFonts w:eastAsiaTheme="minorEastAsia"/>
        </w:rPr>
      </w:pPr>
      <w:r>
        <w:rPr>
          <w:rStyle w:val="Subst"/>
          <w:rFonts w:eastAsiaTheme="minorEastAsia"/>
        </w:rPr>
        <w:t>Лицо к указанным видам ответственности не привлекалось</w:t>
      </w:r>
    </w:p>
    <w:p w:rsidR="00301D39" w:rsidRDefault="00301D39">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301D39" w:rsidRDefault="00301D39">
      <w:pPr>
        <w:ind w:left="400"/>
        <w:rPr>
          <w:rFonts w:eastAsiaTheme="minorEastAsia"/>
        </w:rPr>
      </w:pPr>
      <w:r>
        <w:rPr>
          <w:rStyle w:val="Subst"/>
          <w:rFonts w:eastAsiaTheme="minorEastAsia"/>
        </w:rPr>
        <w:t>Лицо указанных должностей не занимало</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ФИО:</w:t>
      </w:r>
      <w:r>
        <w:rPr>
          <w:rStyle w:val="Subst"/>
          <w:rFonts w:eastAsiaTheme="minorEastAsia"/>
        </w:rPr>
        <w:t xml:space="preserve"> Кудрявцев Виктор Петрович</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lastRenderedPageBreak/>
        <w:t>Год рождения:</w:t>
      </w:r>
      <w:r>
        <w:rPr>
          <w:rStyle w:val="Subst"/>
          <w:rFonts w:eastAsiaTheme="minorEastAsia"/>
        </w:rPr>
        <w:t xml:space="preserve"> 1953</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301D39" w:rsidRDefault="00301D39">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301D3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Должность</w:t>
            </w: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15.12.06</w:t>
            </w:r>
          </w:p>
        </w:tc>
        <w:tc>
          <w:tcPr>
            <w:tcW w:w="126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r>
              <w:rPr>
                <w:rFonts w:eastAsiaTheme="minorEastAsia"/>
              </w:rPr>
              <w:t>Директор ООО "Волгаферт"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0.247</w:t>
      </w:r>
    </w:p>
    <w:p w:rsidR="00301D39" w:rsidRDefault="00301D39">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0.251</w:t>
      </w: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Cведения об участии в работе комитетов совета директоров</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301D39">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Председатель</w:t>
            </w:r>
          </w:p>
        </w:tc>
      </w:tr>
      <w:tr w:rsidR="00301D39">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Комитет по стратегическому развитию</w:t>
            </w:r>
          </w:p>
        </w:tc>
        <w:tc>
          <w:tcPr>
            <w:tcW w:w="184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Да</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301D39" w:rsidRDefault="00301D39">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301D39" w:rsidRDefault="00301D39">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301D39" w:rsidRDefault="00301D39">
      <w:pPr>
        <w:ind w:left="400"/>
        <w:rPr>
          <w:rFonts w:eastAsiaTheme="minorEastAsia"/>
        </w:rPr>
      </w:pPr>
      <w:r>
        <w:rPr>
          <w:rStyle w:val="Subst"/>
          <w:rFonts w:eastAsiaTheme="minorEastAsia"/>
        </w:rPr>
        <w:t>Указанных родственных связей нет</w:t>
      </w:r>
    </w:p>
    <w:p w:rsidR="00301D39" w:rsidRDefault="00301D39">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301D39" w:rsidRDefault="00301D39">
      <w:pPr>
        <w:ind w:left="400"/>
        <w:rPr>
          <w:rFonts w:eastAsiaTheme="minorEastAsia"/>
        </w:rPr>
      </w:pPr>
      <w:r>
        <w:rPr>
          <w:rStyle w:val="Subst"/>
          <w:rFonts w:eastAsiaTheme="minorEastAsia"/>
        </w:rPr>
        <w:t>Лицо к указанным видам ответственности не привлекалось</w:t>
      </w:r>
    </w:p>
    <w:p w:rsidR="00301D39" w:rsidRDefault="00301D39">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301D39" w:rsidRDefault="00301D39">
      <w:pPr>
        <w:ind w:left="400"/>
        <w:rPr>
          <w:rFonts w:eastAsiaTheme="minorEastAsia"/>
        </w:rPr>
      </w:pPr>
      <w:r>
        <w:rPr>
          <w:rStyle w:val="Subst"/>
          <w:rFonts w:eastAsiaTheme="minorEastAsia"/>
        </w:rPr>
        <w:t>Лицо указанных должностей не занимало</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ФИО:</w:t>
      </w:r>
      <w:r>
        <w:rPr>
          <w:rStyle w:val="Subst"/>
          <w:rFonts w:eastAsiaTheme="minorEastAsia"/>
        </w:rPr>
        <w:t xml:space="preserve"> Огарков Анатолий Аркадьевич</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Год рождения:</w:t>
      </w:r>
      <w:r>
        <w:rPr>
          <w:rStyle w:val="Subst"/>
          <w:rFonts w:eastAsiaTheme="minorEastAsia"/>
        </w:rPr>
        <w:t xml:space="preserve"> 1947</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lastRenderedPageBreak/>
        <w:t>Образование:</w:t>
      </w:r>
      <w:r>
        <w:rPr>
          <w:rFonts w:eastAsiaTheme="minorEastAsia"/>
        </w:rPr>
        <w:br/>
      </w:r>
      <w:r>
        <w:rPr>
          <w:rStyle w:val="Subst"/>
          <w:rFonts w:eastAsiaTheme="minorEastAsia"/>
        </w:rPr>
        <w:t>Высшее профессиональное</w:t>
      </w:r>
    </w:p>
    <w:p w:rsidR="00301D39" w:rsidRDefault="00301D39">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301D3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Должность</w:t>
            </w: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23.12.92</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31.05.12</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Открытое акционерное общество "КуйбышевАзот".</w:t>
            </w: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Главный инженер</w:t>
            </w:r>
          </w:p>
        </w:tc>
      </w:tr>
      <w:tr w:rsidR="00301D3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01.06.12</w:t>
            </w:r>
          </w:p>
        </w:tc>
        <w:tc>
          <w:tcPr>
            <w:tcW w:w="126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r>
              <w:rPr>
                <w:rFonts w:eastAsiaTheme="minorEastAsia"/>
              </w:rPr>
              <w:t>Советник</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2.298</w:t>
      </w:r>
    </w:p>
    <w:p w:rsidR="00301D39" w:rsidRDefault="00301D39">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2.319</w:t>
      </w: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Cведения об участии в работе комитетов совета директоров</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301D39">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Председатель</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Комитет по стратегическому развитию</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Нет</w:t>
            </w:r>
          </w:p>
        </w:tc>
      </w:tr>
      <w:tr w:rsidR="00301D39">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комитет по кадрам , вознаграждениям и социальной политике</w:t>
            </w:r>
          </w:p>
        </w:tc>
        <w:tc>
          <w:tcPr>
            <w:tcW w:w="184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301D39" w:rsidRDefault="00301D39">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301D39" w:rsidRDefault="00301D39">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301D39" w:rsidRDefault="00301D39">
      <w:pPr>
        <w:ind w:left="400"/>
        <w:rPr>
          <w:rFonts w:eastAsiaTheme="minorEastAsia"/>
        </w:rPr>
      </w:pPr>
      <w:r>
        <w:rPr>
          <w:rStyle w:val="Subst"/>
          <w:rFonts w:eastAsiaTheme="minorEastAsia"/>
        </w:rPr>
        <w:t>Указанных родственных связей нет</w:t>
      </w:r>
    </w:p>
    <w:p w:rsidR="00301D39" w:rsidRDefault="00301D39">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301D39" w:rsidRDefault="00301D39">
      <w:pPr>
        <w:ind w:left="400"/>
        <w:rPr>
          <w:rFonts w:eastAsiaTheme="minorEastAsia"/>
        </w:rPr>
      </w:pPr>
      <w:r>
        <w:rPr>
          <w:rStyle w:val="Subst"/>
          <w:rFonts w:eastAsiaTheme="minorEastAsia"/>
        </w:rPr>
        <w:t>Лицо к указанным видам ответственности не привлекалось</w:t>
      </w:r>
    </w:p>
    <w:p w:rsidR="00301D39" w:rsidRDefault="00301D39">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301D39" w:rsidRDefault="00301D39">
      <w:pPr>
        <w:ind w:left="400"/>
        <w:rPr>
          <w:rFonts w:eastAsiaTheme="minorEastAsia"/>
        </w:rPr>
      </w:pPr>
      <w:r>
        <w:rPr>
          <w:rStyle w:val="Subst"/>
          <w:rFonts w:eastAsiaTheme="minorEastAsia"/>
        </w:rPr>
        <w:t>Лицо указанных должностей не занимало</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ФИО:</w:t>
      </w:r>
      <w:r>
        <w:rPr>
          <w:rStyle w:val="Subst"/>
          <w:rFonts w:eastAsiaTheme="minorEastAsia"/>
        </w:rPr>
        <w:t xml:space="preserve"> Рачин Константин Геннадьевич</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Год рождения:</w:t>
      </w:r>
      <w:r>
        <w:rPr>
          <w:rStyle w:val="Subst"/>
          <w:rFonts w:eastAsiaTheme="minorEastAsia"/>
        </w:rPr>
        <w:t xml:space="preserve"> 1955</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301D39" w:rsidRDefault="00301D39">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301D3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Должность</w:t>
            </w: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12.01.04</w:t>
            </w:r>
          </w:p>
        </w:tc>
        <w:tc>
          <w:tcPr>
            <w:tcW w:w="126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r>
              <w:rPr>
                <w:rFonts w:eastAsiaTheme="minorEastAsia"/>
              </w:rPr>
              <w:t>Пенсионер</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0.121</w:t>
      </w:r>
    </w:p>
    <w:p w:rsidR="00301D39" w:rsidRDefault="00301D39">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0.123</w:t>
      </w: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Cведения об участии в работе комитетов совета директоров</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301D39">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Председатель</w:t>
            </w:r>
          </w:p>
        </w:tc>
      </w:tr>
      <w:tr w:rsidR="00301D39">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Комитет по кадрам, вознаграждениям и социальной политике</w:t>
            </w:r>
          </w:p>
        </w:tc>
        <w:tc>
          <w:tcPr>
            <w:tcW w:w="184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301D39" w:rsidRDefault="00301D39">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301D39" w:rsidRDefault="00301D39">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301D39" w:rsidRDefault="00301D39">
      <w:pPr>
        <w:ind w:left="400"/>
        <w:rPr>
          <w:rFonts w:eastAsiaTheme="minorEastAsia"/>
        </w:rPr>
      </w:pPr>
      <w:r>
        <w:rPr>
          <w:rStyle w:val="Subst"/>
          <w:rFonts w:eastAsiaTheme="minorEastAsia"/>
        </w:rPr>
        <w:t>Указанных родственных связей нет</w:t>
      </w:r>
    </w:p>
    <w:p w:rsidR="00301D39" w:rsidRDefault="00301D39">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301D39" w:rsidRDefault="00301D39">
      <w:pPr>
        <w:ind w:left="400"/>
        <w:rPr>
          <w:rFonts w:eastAsiaTheme="minorEastAsia"/>
        </w:rPr>
      </w:pPr>
      <w:r>
        <w:rPr>
          <w:rStyle w:val="Subst"/>
          <w:rFonts w:eastAsiaTheme="minorEastAsia"/>
        </w:rPr>
        <w:t>Лицо к указанным видам ответственности не привлекалось</w:t>
      </w:r>
    </w:p>
    <w:p w:rsidR="00301D39" w:rsidRDefault="00301D39">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301D39" w:rsidRDefault="00301D39">
      <w:pPr>
        <w:ind w:left="400"/>
        <w:rPr>
          <w:rFonts w:eastAsiaTheme="minorEastAsia"/>
        </w:rPr>
      </w:pPr>
      <w:r>
        <w:rPr>
          <w:rStyle w:val="Subst"/>
          <w:rFonts w:eastAsiaTheme="minorEastAsia"/>
        </w:rPr>
        <w:t>Лицо указанных должностей не занимало</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ФИО:</w:t>
      </w:r>
      <w:r>
        <w:rPr>
          <w:rStyle w:val="Subst"/>
          <w:rFonts w:eastAsiaTheme="minorEastAsia"/>
        </w:rPr>
        <w:t xml:space="preserve"> Рыбкин Дмитрий Васильевич</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Год рождения:</w:t>
      </w:r>
      <w:r>
        <w:rPr>
          <w:rStyle w:val="Subst"/>
          <w:rFonts w:eastAsiaTheme="minorEastAsia"/>
        </w:rPr>
        <w:t xml:space="preserve"> 1964</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301D39" w:rsidRDefault="00301D39">
      <w:pPr>
        <w:ind w:left="200"/>
        <w:rPr>
          <w:rFonts w:eastAsiaTheme="minorEastAsia"/>
        </w:rPr>
      </w:pPr>
      <w:r>
        <w:rPr>
          <w:rFonts w:eastAsiaTheme="minorEastAsia"/>
        </w:rPr>
        <w:lastRenderedPageBreak/>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301D3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Должность</w:t>
            </w: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01.10.2004</w:t>
            </w:r>
          </w:p>
        </w:tc>
        <w:tc>
          <w:tcPr>
            <w:tcW w:w="126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r>
              <w:rPr>
                <w:rFonts w:eastAsiaTheme="minorEastAsia"/>
              </w:rPr>
              <w:t>Директор по маркетингу и стратегическому планированию</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0.277</w:t>
      </w:r>
    </w:p>
    <w:p w:rsidR="00301D39" w:rsidRDefault="00301D39">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0.282</w:t>
      </w: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Cведения об участии в работе комитетов совета директоров</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301D39">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Председатель</w:t>
            </w:r>
          </w:p>
        </w:tc>
      </w:tr>
      <w:tr w:rsidR="00301D39">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Комитет по стратегическому развитию</w:t>
            </w:r>
          </w:p>
        </w:tc>
        <w:tc>
          <w:tcPr>
            <w:tcW w:w="184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301D39" w:rsidRDefault="00301D39">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301D39" w:rsidRDefault="00301D39">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301D39" w:rsidRDefault="00301D39">
      <w:pPr>
        <w:ind w:left="400"/>
        <w:rPr>
          <w:rFonts w:eastAsiaTheme="minorEastAsia"/>
        </w:rPr>
      </w:pPr>
      <w:r>
        <w:rPr>
          <w:rStyle w:val="Subst"/>
          <w:rFonts w:eastAsiaTheme="minorEastAsia"/>
        </w:rPr>
        <w:t>Указанных родственных связей нет</w:t>
      </w:r>
    </w:p>
    <w:p w:rsidR="00301D39" w:rsidRDefault="00301D39">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301D39" w:rsidRDefault="00301D39">
      <w:pPr>
        <w:ind w:left="400"/>
        <w:rPr>
          <w:rFonts w:eastAsiaTheme="minorEastAsia"/>
        </w:rPr>
      </w:pPr>
      <w:r>
        <w:rPr>
          <w:rStyle w:val="Subst"/>
          <w:rFonts w:eastAsiaTheme="minorEastAsia"/>
        </w:rPr>
        <w:t>Лицо к указанным видам ответственности не привлекалось</w:t>
      </w:r>
    </w:p>
    <w:p w:rsidR="00301D39" w:rsidRDefault="00301D39">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ФИО:</w:t>
      </w:r>
      <w:r>
        <w:rPr>
          <w:rStyle w:val="Subst"/>
          <w:rFonts w:eastAsiaTheme="minorEastAsia"/>
        </w:rPr>
        <w:t xml:space="preserve"> Туманов Сергей Александрович</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Год рождения:</w:t>
      </w:r>
      <w:r>
        <w:rPr>
          <w:rStyle w:val="Subst"/>
          <w:rFonts w:eastAsiaTheme="minorEastAsia"/>
        </w:rPr>
        <w:t xml:space="preserve"> 1976</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301D39" w:rsidRDefault="00301D39">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301D3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Должность</w:t>
            </w: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07.11.09</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23.08.12</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Открытое акционерное общество "КуйбышевАзот"</w:t>
            </w: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Заместитель председателя профкома</w:t>
            </w:r>
          </w:p>
        </w:tc>
      </w:tr>
      <w:tr w:rsidR="00301D3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24.08.12</w:t>
            </w:r>
          </w:p>
        </w:tc>
        <w:tc>
          <w:tcPr>
            <w:tcW w:w="126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r>
              <w:rPr>
                <w:rFonts w:eastAsiaTheme="minorEastAsia"/>
              </w:rPr>
              <w:t>Председатель профкома</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0.003</w:t>
      </w:r>
    </w:p>
    <w:p w:rsidR="00301D39" w:rsidRDefault="00301D39">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0.003</w:t>
      </w: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Cведения об участии в работе комитетов совета директоров</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301D39">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Председатель</w:t>
            </w:r>
          </w:p>
        </w:tc>
      </w:tr>
      <w:tr w:rsidR="00301D39">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Комитет по кадрам, вознаграждениям и социальной политике</w:t>
            </w:r>
          </w:p>
        </w:tc>
        <w:tc>
          <w:tcPr>
            <w:tcW w:w="184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Да</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301D39" w:rsidRDefault="00301D39">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301D39" w:rsidRDefault="00301D39">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301D39" w:rsidRDefault="00301D39">
      <w:pPr>
        <w:ind w:left="400"/>
        <w:rPr>
          <w:rFonts w:eastAsiaTheme="minorEastAsia"/>
        </w:rPr>
      </w:pPr>
      <w:r>
        <w:rPr>
          <w:rStyle w:val="Subst"/>
          <w:rFonts w:eastAsiaTheme="minorEastAsia"/>
        </w:rPr>
        <w:t>Указанных родственных связей нет</w:t>
      </w:r>
    </w:p>
    <w:p w:rsidR="00301D39" w:rsidRDefault="00301D39">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301D39" w:rsidRDefault="00301D39">
      <w:pPr>
        <w:ind w:left="400"/>
        <w:rPr>
          <w:rFonts w:eastAsiaTheme="minorEastAsia"/>
        </w:rPr>
      </w:pPr>
      <w:r>
        <w:rPr>
          <w:rStyle w:val="Subst"/>
          <w:rFonts w:eastAsiaTheme="minorEastAsia"/>
        </w:rPr>
        <w:t>Лицо к указанным видам ответственности не привлекалось</w:t>
      </w:r>
    </w:p>
    <w:p w:rsidR="00301D39" w:rsidRDefault="00301D39">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301D39" w:rsidRDefault="00301D39">
      <w:pPr>
        <w:ind w:left="400"/>
        <w:rPr>
          <w:rFonts w:eastAsiaTheme="minorEastAsia"/>
        </w:rPr>
      </w:pPr>
      <w:r>
        <w:rPr>
          <w:rStyle w:val="Subst"/>
          <w:rFonts w:eastAsiaTheme="minorEastAsia"/>
        </w:rPr>
        <w:t>Лицо указанных должностей не занимало</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ФИО:</w:t>
      </w:r>
      <w:r>
        <w:rPr>
          <w:rStyle w:val="Subst"/>
          <w:rFonts w:eastAsiaTheme="minorEastAsia"/>
        </w:rPr>
        <w:t xml:space="preserve"> Шульженко Юрий Григорьевич</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Год рождения:</w:t>
      </w:r>
      <w:r>
        <w:rPr>
          <w:rStyle w:val="Subst"/>
          <w:rFonts w:eastAsiaTheme="minorEastAsia"/>
        </w:rPr>
        <w:t xml:space="preserve"> 1941</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Образование:</w:t>
      </w:r>
      <w:r>
        <w:rPr>
          <w:rFonts w:eastAsiaTheme="minorEastAsia"/>
        </w:rPr>
        <w:br/>
      </w:r>
      <w:r>
        <w:rPr>
          <w:rStyle w:val="Subst"/>
          <w:rFonts w:eastAsiaTheme="minorEastAsia"/>
        </w:rPr>
        <w:t>высшее профессиональное</w:t>
      </w:r>
    </w:p>
    <w:p w:rsidR="00301D39" w:rsidRDefault="00301D39">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301D3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Должность</w:t>
            </w: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01.05.07</w:t>
            </w:r>
          </w:p>
        </w:tc>
        <w:tc>
          <w:tcPr>
            <w:tcW w:w="126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Публичное акционерное общество "КуйбышевАзот"</w:t>
            </w:r>
          </w:p>
        </w:tc>
        <w:tc>
          <w:tcPr>
            <w:tcW w:w="268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r>
              <w:rPr>
                <w:rFonts w:eastAsiaTheme="minorEastAsia"/>
              </w:rPr>
              <w:t>советник</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2.404</w:t>
      </w:r>
    </w:p>
    <w:p w:rsidR="00301D39" w:rsidRDefault="00301D39">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2.422</w:t>
      </w: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Cведения об участии в работе комитетов совета директоров</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301D39">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комитета</w:t>
            </w:r>
          </w:p>
        </w:tc>
        <w:tc>
          <w:tcPr>
            <w:tcW w:w="184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Председатель</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комитет по корпоративному управлению, работе с акционерами и общественностью</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Нет</w:t>
            </w:r>
          </w:p>
        </w:tc>
      </w:tr>
      <w:tr w:rsidR="00301D39">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комитет по стратегическому развитию</w:t>
            </w:r>
          </w:p>
        </w:tc>
        <w:tc>
          <w:tcPr>
            <w:tcW w:w="184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Доли участия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301D39" w:rsidRDefault="00301D39">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301D39" w:rsidRDefault="00301D39">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301D39" w:rsidRDefault="00301D39">
      <w:pPr>
        <w:ind w:left="400"/>
        <w:rPr>
          <w:rFonts w:eastAsiaTheme="minorEastAsia"/>
        </w:rPr>
      </w:pPr>
      <w:r>
        <w:rPr>
          <w:rStyle w:val="Subst"/>
          <w:rFonts w:eastAsiaTheme="minorEastAsia"/>
        </w:rPr>
        <w:t>Указанных родственных связей нет</w:t>
      </w:r>
    </w:p>
    <w:p w:rsidR="00301D39" w:rsidRDefault="00301D39">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301D39" w:rsidRDefault="00301D39">
      <w:pPr>
        <w:ind w:left="400"/>
        <w:rPr>
          <w:rFonts w:eastAsiaTheme="minorEastAsia"/>
        </w:rPr>
      </w:pPr>
      <w:r>
        <w:rPr>
          <w:rStyle w:val="Subst"/>
          <w:rFonts w:eastAsiaTheme="minorEastAsia"/>
        </w:rPr>
        <w:t>Лицо к указанным видам ответственности не привлекалось</w:t>
      </w:r>
    </w:p>
    <w:p w:rsidR="00301D39" w:rsidRDefault="00301D39">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301D39" w:rsidRDefault="00301D39">
      <w:pPr>
        <w:ind w:left="400"/>
        <w:rPr>
          <w:rFonts w:eastAsiaTheme="minorEastAsia"/>
        </w:rPr>
      </w:pPr>
      <w:r>
        <w:rPr>
          <w:rStyle w:val="Subst"/>
          <w:rFonts w:eastAsiaTheme="minorEastAsia"/>
        </w:rPr>
        <w:t>Лицо указанных должностей не занимало</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2"/>
        <w:rPr>
          <w:rFonts w:eastAsiaTheme="minorEastAsia"/>
          <w:bCs w:val="0"/>
          <w:szCs w:val="20"/>
        </w:rPr>
      </w:pPr>
      <w:bookmarkStart w:id="60" w:name="_Toc40194048"/>
      <w:r>
        <w:rPr>
          <w:rFonts w:eastAsiaTheme="minorEastAsia"/>
          <w:bCs w:val="0"/>
          <w:szCs w:val="20"/>
        </w:rPr>
        <w:t>5.2.2. Информация о единоличном исполнительном органе эмитента</w:t>
      </w:r>
      <w:bookmarkEnd w:id="60"/>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301D39" w:rsidRDefault="00301D39">
      <w:pPr>
        <w:ind w:left="200"/>
        <w:rPr>
          <w:rFonts w:eastAsiaTheme="minorEastAsia"/>
        </w:rPr>
      </w:pPr>
      <w:r>
        <w:rPr>
          <w:rFonts w:eastAsiaTheme="minorEastAsia"/>
        </w:rPr>
        <w:t>Год рождения:</w:t>
      </w:r>
      <w:r>
        <w:rPr>
          <w:rStyle w:val="Subst"/>
          <w:rFonts w:eastAsiaTheme="minorEastAsia"/>
        </w:rPr>
        <w:t xml:space="preserve"> 1975</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Образование:</w:t>
      </w:r>
      <w:r>
        <w:rPr>
          <w:rFonts w:eastAsiaTheme="minorEastAsia"/>
        </w:rPr>
        <w:br/>
      </w:r>
      <w:r>
        <w:rPr>
          <w:rStyle w:val="Subst"/>
          <w:rFonts w:eastAsiaTheme="minorEastAsia"/>
        </w:rPr>
        <w:lastRenderedPageBreak/>
        <w:t>высшее профессиональное</w:t>
      </w:r>
    </w:p>
    <w:p w:rsidR="00301D39" w:rsidRDefault="00301D39">
      <w:pPr>
        <w:ind w:left="2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301D3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Должность</w:t>
            </w: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01.01.2011</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31.12.2011</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Открытое акционерное общество "КуйбышеАзот"</w:t>
            </w: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Начальник Управления</w:t>
            </w: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01.01.2012</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26.04.2015</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Открытое акционерное общество "КуйбышеАзот"</w:t>
            </w: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Директор по корпоративным отношениям</w:t>
            </w:r>
          </w:p>
        </w:tc>
      </w:tr>
      <w:tr w:rsidR="00301D3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27.04.2015</w:t>
            </w:r>
          </w:p>
        </w:tc>
        <w:tc>
          <w:tcPr>
            <w:tcW w:w="126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p>
        </w:tc>
        <w:tc>
          <w:tcPr>
            <w:tcW w:w="268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r>
              <w:rPr>
                <w:rFonts w:eastAsiaTheme="minorEastAsia"/>
              </w:rPr>
              <w:t>Генеральный директор</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0.427</w:t>
      </w:r>
    </w:p>
    <w:p w:rsidR="00301D39" w:rsidRDefault="00301D39">
      <w:pPr>
        <w:ind w:left="2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0.434</w:t>
      </w: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301D39" w:rsidRDefault="00301D39">
      <w:pPr>
        <w:pStyle w:val="ThinDelim"/>
        <w:rPr>
          <w:rFonts w:eastAsiaTheme="minorEastAsia"/>
          <w:szCs w:val="20"/>
        </w:rPr>
      </w:pPr>
    </w:p>
    <w:p w:rsidR="00301D39" w:rsidRDefault="00301D39">
      <w:pPr>
        <w:pStyle w:val="SubHeading"/>
        <w:ind w:left="200"/>
        <w:rPr>
          <w:rFonts w:eastAsiaTheme="minorEastAsia"/>
        </w:rPr>
      </w:pPr>
      <w:r>
        <w:rPr>
          <w:rFonts w:eastAsiaTheme="minorEastAsia"/>
        </w:rPr>
        <w:t>Доли участия лица в уставном (складочном) капитале (паевом фонде)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301D39" w:rsidRDefault="00301D39">
      <w:pPr>
        <w:ind w:left="4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301D39" w:rsidRDefault="00301D39">
      <w:pPr>
        <w:ind w:left="2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r>
        <w:rPr>
          <w:rStyle w:val="Subst"/>
          <w:rFonts w:eastAsiaTheme="minorEastAsia"/>
        </w:rPr>
        <w:t>сын члена Совета директоров- Герасименко Виктора Ивановича</w:t>
      </w:r>
    </w:p>
    <w:p w:rsidR="00301D39" w:rsidRDefault="00301D39">
      <w:pPr>
        <w:ind w:left="2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301D39" w:rsidRDefault="00301D39">
      <w:pPr>
        <w:ind w:left="400"/>
        <w:rPr>
          <w:rFonts w:eastAsiaTheme="minorEastAsia"/>
        </w:rPr>
      </w:pPr>
      <w:r>
        <w:rPr>
          <w:rStyle w:val="Subst"/>
          <w:rFonts w:eastAsiaTheme="minorEastAsia"/>
        </w:rPr>
        <w:t>Лицо к указанным видам ответственности не привлекалось</w:t>
      </w:r>
    </w:p>
    <w:p w:rsidR="00301D39" w:rsidRDefault="00301D39">
      <w:pPr>
        <w:ind w:left="2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301D39" w:rsidRDefault="00301D39">
      <w:pPr>
        <w:ind w:left="400"/>
        <w:rPr>
          <w:rFonts w:eastAsiaTheme="minorEastAsia"/>
        </w:rPr>
      </w:pPr>
      <w:r>
        <w:rPr>
          <w:rStyle w:val="Subst"/>
          <w:rFonts w:eastAsiaTheme="minorEastAsia"/>
        </w:rPr>
        <w:t>Лицо указанных должностей не занимало</w:t>
      </w:r>
    </w:p>
    <w:p w:rsidR="00301D39" w:rsidRDefault="00301D39">
      <w:pPr>
        <w:ind w:left="200"/>
        <w:rPr>
          <w:rFonts w:eastAsiaTheme="minorEastAsia"/>
        </w:rPr>
      </w:pPr>
    </w:p>
    <w:p w:rsidR="00301D39" w:rsidRDefault="00301D39">
      <w:pPr>
        <w:pStyle w:val="2"/>
        <w:rPr>
          <w:rFonts w:eastAsiaTheme="minorEastAsia"/>
          <w:bCs w:val="0"/>
          <w:szCs w:val="20"/>
        </w:rPr>
      </w:pPr>
      <w:bookmarkStart w:id="61" w:name="_Toc40194049"/>
      <w:r>
        <w:rPr>
          <w:rFonts w:eastAsiaTheme="minorEastAsia"/>
          <w:bCs w:val="0"/>
          <w:szCs w:val="20"/>
        </w:rPr>
        <w:t>5.2.3. Состав коллегиального исполнительного органа эмитента</w:t>
      </w:r>
      <w:bookmarkEnd w:id="61"/>
    </w:p>
    <w:p w:rsidR="00301D39" w:rsidRDefault="00301D39">
      <w:pPr>
        <w:ind w:left="200"/>
        <w:rPr>
          <w:rFonts w:eastAsiaTheme="minorEastAsia"/>
        </w:rPr>
      </w:pPr>
      <w:r>
        <w:rPr>
          <w:rStyle w:val="Subst"/>
          <w:rFonts w:eastAsiaTheme="minorEastAsia"/>
        </w:rPr>
        <w:t>Коллегиальный исполнительный орган не предусмотрен</w:t>
      </w:r>
    </w:p>
    <w:p w:rsidR="00301D39" w:rsidRDefault="00301D39">
      <w:pPr>
        <w:pStyle w:val="2"/>
        <w:rPr>
          <w:rFonts w:eastAsiaTheme="minorEastAsia"/>
          <w:bCs w:val="0"/>
          <w:szCs w:val="20"/>
        </w:rPr>
      </w:pPr>
      <w:bookmarkStart w:id="62" w:name="_Toc40194050"/>
      <w:r>
        <w:rPr>
          <w:rFonts w:eastAsiaTheme="minorEastAsia"/>
          <w:bCs w:val="0"/>
          <w:szCs w:val="20"/>
        </w:rPr>
        <w:t>5.3. Сведения о размере вознаграждения и/или компенсации расходов по каждому органу управления эмитента</w:t>
      </w:r>
      <w:bookmarkEnd w:id="62"/>
    </w:p>
    <w:p w:rsidR="00301D39" w:rsidRDefault="00301D39">
      <w:pPr>
        <w:ind w:left="200"/>
        <w:rPr>
          <w:rFonts w:eastAsiaTheme="minorEastAsia"/>
        </w:rPr>
      </w:pPr>
      <w:r>
        <w:rPr>
          <w:rFonts w:eastAsiaTheme="minorEastAsia"/>
        </w:rP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301D39" w:rsidRDefault="00301D39">
      <w:pPr>
        <w:pStyle w:val="SubHeading"/>
        <w:ind w:left="200"/>
        <w:rPr>
          <w:rFonts w:eastAsiaTheme="minorEastAsia"/>
        </w:rPr>
      </w:pPr>
      <w:r>
        <w:rPr>
          <w:rFonts w:eastAsiaTheme="minorEastAsia"/>
        </w:rPr>
        <w:lastRenderedPageBreak/>
        <w:t>Вознаграждения</w:t>
      </w:r>
    </w:p>
    <w:p w:rsidR="00301D39" w:rsidRDefault="00301D39">
      <w:pPr>
        <w:pStyle w:val="SubHeading"/>
        <w:ind w:left="400"/>
        <w:rPr>
          <w:rFonts w:eastAsiaTheme="minorEastAsia"/>
        </w:rPr>
      </w:pPr>
      <w:r>
        <w:rPr>
          <w:rFonts w:eastAsiaTheme="minorEastAsia"/>
        </w:rPr>
        <w:t>Совет директоров</w:t>
      </w:r>
    </w:p>
    <w:p w:rsidR="00301D39" w:rsidRDefault="00301D39">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301D39">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2019</w:t>
            </w:r>
          </w:p>
        </w:tc>
        <w:tc>
          <w:tcPr>
            <w:tcW w:w="140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2020, 3 мес.</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6 880</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3 820</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Заработная плата</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56 763</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9 305</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Премии</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34 336</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Комиссионные</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12 047</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19 612</w:t>
            </w:r>
          </w:p>
        </w:tc>
      </w:tr>
      <w:tr w:rsidR="00301D39">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ИТОГО</w:t>
            </w:r>
          </w:p>
        </w:tc>
        <w:tc>
          <w:tcPr>
            <w:tcW w:w="136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120 026</w:t>
            </w:r>
          </w:p>
        </w:tc>
        <w:tc>
          <w:tcPr>
            <w:tcW w:w="140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32 739</w:t>
            </w:r>
          </w:p>
        </w:tc>
      </w:tr>
    </w:tbl>
    <w:p w:rsidR="00301D39" w:rsidRDefault="00301D39">
      <w:pPr>
        <w:rPr>
          <w:rFonts w:eastAsiaTheme="minorEastAsia"/>
        </w:rPr>
      </w:pPr>
    </w:p>
    <w:p w:rsidR="00301D39" w:rsidRDefault="00301D39">
      <w:pPr>
        <w:ind w:left="600"/>
        <w:rPr>
          <w:rFonts w:eastAsiaTheme="minorEastAsia"/>
        </w:rPr>
      </w:pPr>
      <w:r>
        <w:rPr>
          <w:rFonts w:eastAsiaTheme="minorEastAsia"/>
        </w:rPr>
        <w:t>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r>
        <w:rPr>
          <w:rFonts w:eastAsiaTheme="minorEastAsia"/>
        </w:rPr>
        <w:br/>
      </w:r>
      <w:r>
        <w:rPr>
          <w:rStyle w:val="Subst"/>
          <w:rFonts w:eastAsiaTheme="minorEastAsia"/>
        </w:rPr>
        <w:t>отсутствуют</w:t>
      </w:r>
    </w:p>
    <w:p w:rsidR="00301D39" w:rsidRDefault="00301D39">
      <w:pPr>
        <w:pStyle w:val="ThinDelim"/>
        <w:rPr>
          <w:rFonts w:eastAsiaTheme="minorEastAsia"/>
          <w:szCs w:val="20"/>
        </w:rPr>
      </w:pPr>
    </w:p>
    <w:p w:rsidR="00301D39" w:rsidRDefault="00301D39">
      <w:pPr>
        <w:ind w:left="400"/>
        <w:rPr>
          <w:rFonts w:eastAsiaTheme="minorEastAsia"/>
        </w:rPr>
      </w:pPr>
    </w:p>
    <w:p w:rsidR="00301D39" w:rsidRDefault="00301D39">
      <w:pPr>
        <w:pStyle w:val="SubHeading"/>
        <w:ind w:left="200"/>
        <w:rPr>
          <w:rFonts w:eastAsiaTheme="minorEastAsia"/>
        </w:rPr>
      </w:pPr>
      <w:r>
        <w:rPr>
          <w:rFonts w:eastAsiaTheme="minorEastAsia"/>
        </w:rPr>
        <w:t>Компенсации</w:t>
      </w:r>
    </w:p>
    <w:p w:rsidR="00301D39" w:rsidRDefault="00301D39">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301D39">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органа управления</w:t>
            </w:r>
          </w:p>
        </w:tc>
        <w:tc>
          <w:tcPr>
            <w:tcW w:w="136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2019</w:t>
            </w:r>
          </w:p>
        </w:tc>
        <w:tc>
          <w:tcPr>
            <w:tcW w:w="140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2020, 3 мес.</w:t>
            </w:r>
          </w:p>
        </w:tc>
      </w:tr>
      <w:tr w:rsidR="00301D39">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Совет директоров</w:t>
            </w:r>
          </w:p>
        </w:tc>
        <w:tc>
          <w:tcPr>
            <w:tcW w:w="136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p>
        </w:tc>
        <w:tc>
          <w:tcPr>
            <w:tcW w:w="140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p>
        </w:tc>
      </w:tr>
    </w:tbl>
    <w:p w:rsidR="00301D39" w:rsidRDefault="00301D39">
      <w:pPr>
        <w:rPr>
          <w:rFonts w:eastAsiaTheme="minorEastAsia"/>
        </w:rPr>
      </w:pPr>
    </w:p>
    <w:p w:rsidR="00301D39" w:rsidRDefault="00301D39">
      <w:pPr>
        <w:ind w:left="400"/>
        <w:rPr>
          <w:rFonts w:eastAsiaTheme="minorEastAsia"/>
        </w:rPr>
      </w:pPr>
    </w:p>
    <w:p w:rsidR="00301D39" w:rsidRDefault="00301D39">
      <w:pPr>
        <w:ind w:left="200"/>
        <w:rPr>
          <w:rFonts w:eastAsiaTheme="minorEastAsia"/>
        </w:rPr>
      </w:pPr>
    </w:p>
    <w:p w:rsidR="00301D39" w:rsidRDefault="00301D39">
      <w:pPr>
        <w:pStyle w:val="2"/>
        <w:rPr>
          <w:rFonts w:eastAsiaTheme="minorEastAsia"/>
          <w:bCs w:val="0"/>
          <w:szCs w:val="20"/>
        </w:rPr>
      </w:pPr>
      <w:bookmarkStart w:id="63" w:name="_Toc40194051"/>
      <w:r>
        <w:rPr>
          <w:rFonts w:eastAsiaTheme="minorEastAsia"/>
          <w:bCs w:val="0"/>
          <w:szCs w:val="20"/>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bookmarkEnd w:id="63"/>
    </w:p>
    <w:p w:rsidR="00301D39" w:rsidRDefault="00301D39">
      <w:pPr>
        <w:ind w:left="200"/>
        <w:rPr>
          <w:rFonts w:eastAsiaTheme="minorEastAsia"/>
        </w:rPr>
      </w:pPr>
    </w:p>
    <w:p w:rsidR="00301D39" w:rsidRDefault="00301D39">
      <w:pPr>
        <w:ind w:left="200"/>
        <w:rPr>
          <w:rFonts w:eastAsiaTheme="minorEastAsia"/>
        </w:rPr>
      </w:pPr>
      <w:r>
        <w:rPr>
          <w:rFonts w:eastAsiaTheme="minorEastAsia"/>
        </w:rPr>
        <w:t>Приводится 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r>
        <w:rPr>
          <w:rFonts w:eastAsiaTheme="minorEastAsia"/>
        </w:rPr>
        <w:br/>
      </w:r>
      <w:r>
        <w:rPr>
          <w:rStyle w:val="Subst"/>
          <w:rFonts w:eastAsiaTheme="minorEastAsia"/>
        </w:rPr>
        <w:t>Органами контроля за финансово-хозяйственной деятельностью  общества являются:</w:t>
      </w:r>
      <w:r>
        <w:rPr>
          <w:rStyle w:val="Subst"/>
          <w:rFonts w:eastAsiaTheme="minorEastAsia"/>
        </w:rPr>
        <w:br/>
        <w:t>-Комитет по аудиту совета директоров Общества;</w:t>
      </w:r>
      <w:r>
        <w:rPr>
          <w:rStyle w:val="Subst"/>
          <w:rFonts w:eastAsiaTheme="minorEastAsia"/>
        </w:rPr>
        <w:br/>
        <w:t xml:space="preserve">-отдел внутреннего аудита; </w:t>
      </w:r>
      <w:r>
        <w:rPr>
          <w:rStyle w:val="Subst"/>
          <w:rFonts w:eastAsiaTheme="minorEastAsia"/>
        </w:rPr>
        <w:br/>
      </w:r>
    </w:p>
    <w:p w:rsidR="00301D39" w:rsidRDefault="00301D39">
      <w:pPr>
        <w:ind w:left="200"/>
        <w:rPr>
          <w:rFonts w:eastAsiaTheme="minorEastAsia"/>
        </w:rPr>
      </w:pPr>
      <w:r>
        <w:rPr>
          <w:rStyle w:val="Subst"/>
          <w:rFonts w:eastAsiaTheme="minorEastAsia"/>
        </w:rPr>
        <w:t>В обществе образован комитет по аудиту совета директоров</w:t>
      </w:r>
    </w:p>
    <w:p w:rsidR="00301D39" w:rsidRDefault="00301D39">
      <w:pPr>
        <w:ind w:left="200"/>
        <w:rPr>
          <w:rFonts w:eastAsiaTheme="minorEastAsia"/>
        </w:rPr>
      </w:pPr>
      <w:r>
        <w:rPr>
          <w:rFonts w:eastAsiaTheme="minorEastAsia"/>
        </w:rPr>
        <w:t>Основные функции комитета по аудиту:</w:t>
      </w:r>
      <w:r>
        <w:rPr>
          <w:rFonts w:eastAsiaTheme="minorEastAsia"/>
        </w:rPr>
        <w:br/>
      </w:r>
      <w:r>
        <w:rPr>
          <w:rStyle w:val="Subst"/>
          <w:rFonts w:eastAsiaTheme="minorEastAsia"/>
        </w:rPr>
        <w:t>Комитет по аудиту создан с целью содействия эффективному выполнению функций Света директоров в части контроля за финансово – хозяйственной деятельностью ПАО «КуйбышевАзот» .</w:t>
      </w:r>
      <w:r>
        <w:rPr>
          <w:rStyle w:val="Subst"/>
          <w:rFonts w:eastAsiaTheme="minorEastAsia"/>
        </w:rPr>
        <w:br/>
        <w:t>Основной задачей Комитета является предварительное рассмотрение и подготовка соответствующих рекомендаций по вопросам, связанным с:</w:t>
      </w:r>
      <w:r>
        <w:rPr>
          <w:rStyle w:val="Subst"/>
          <w:rFonts w:eastAsiaTheme="minorEastAsia"/>
        </w:rPr>
        <w:br/>
        <w:t>-  подтверждением достоверности отчетности  о финансово-хозяйственной деятельности ,бухгалтерской (финансовой) отчётности и консолидированной финансовой отчётности;</w:t>
      </w:r>
      <w:r>
        <w:rPr>
          <w:rStyle w:val="Subst"/>
          <w:rFonts w:eastAsiaTheme="minorEastAsia"/>
        </w:rPr>
        <w:br/>
        <w:t>- функционированием системы управления рисками, внутреннего контроля;</w:t>
      </w:r>
      <w:r>
        <w:rPr>
          <w:rStyle w:val="Subst"/>
          <w:rFonts w:eastAsiaTheme="minorEastAsia"/>
        </w:rPr>
        <w:br/>
        <w:t>- проведением внутреннего и внешнего аудита;</w:t>
      </w:r>
      <w:r>
        <w:rPr>
          <w:rStyle w:val="Subst"/>
          <w:rFonts w:eastAsiaTheme="minorEastAsia"/>
        </w:rPr>
        <w:br/>
        <w:t>- работой по  противодействию противоправным и(или) недобросовестным действиям     работников Общества и иных лиц;</w:t>
      </w:r>
      <w:r>
        <w:rPr>
          <w:rStyle w:val="Subst"/>
          <w:rFonts w:eastAsiaTheme="minorEastAsia"/>
        </w:rPr>
        <w:br/>
      </w:r>
    </w:p>
    <w:p w:rsidR="00301D39" w:rsidRDefault="00301D39">
      <w:pPr>
        <w:pStyle w:val="SubHeading"/>
        <w:ind w:left="200"/>
        <w:rPr>
          <w:rFonts w:eastAsiaTheme="minorEastAsia"/>
        </w:rPr>
      </w:pPr>
      <w:r>
        <w:rPr>
          <w:rFonts w:eastAsiaTheme="minorEastAsia"/>
        </w:rPr>
        <w:t>Члены комитета по аудиту совета директоров</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301D39">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ФИО</w:t>
            </w:r>
          </w:p>
        </w:tc>
        <w:tc>
          <w:tcPr>
            <w:tcW w:w="184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Председатель</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Кудашева Людмила Иосифовна</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Да</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Былинин Андрей Николаевич</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Нет</w:t>
            </w:r>
          </w:p>
        </w:tc>
      </w:tr>
      <w:tr w:rsidR="00301D39">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Бобровский Сергей Викторович</w:t>
            </w:r>
          </w:p>
        </w:tc>
        <w:tc>
          <w:tcPr>
            <w:tcW w:w="184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ind w:left="200"/>
        <w:rPr>
          <w:rFonts w:eastAsiaTheme="minorEastAsia"/>
        </w:rPr>
      </w:pPr>
      <w:r>
        <w:rPr>
          <w:rFonts w:eastAsiaTheme="minorEastAsia"/>
        </w:rPr>
        <w:t>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 его задачах и функциях:</w:t>
      </w:r>
      <w:r>
        <w:rPr>
          <w:rFonts w:eastAsiaTheme="minorEastAsia"/>
        </w:rPr>
        <w:br/>
      </w:r>
    </w:p>
    <w:p w:rsidR="00301D39" w:rsidRDefault="00301D39" w:rsidP="00301D39">
      <w:pPr>
        <w:numPr>
          <w:ilvl w:val="0"/>
          <w:numId w:val="6"/>
        </w:numPr>
        <w:spacing w:before="0" w:after="0"/>
        <w:ind w:left="0" w:firstLine="720"/>
        <w:jc w:val="both"/>
      </w:pPr>
      <w:r>
        <w:rPr>
          <w:rFonts w:eastAsiaTheme="minorEastAsia"/>
        </w:rPr>
        <w:t>Информация о наличии у эмитента отдельного структурного подразделения (службы) внутреннего аудита, его задачах и функциях:</w:t>
      </w:r>
      <w:r>
        <w:rPr>
          <w:rFonts w:eastAsiaTheme="minorEastAsia"/>
        </w:rPr>
        <w:br/>
      </w:r>
      <w:r w:rsidRPr="005638C8">
        <w:t>Организация проведения внутреннего аудита в Обществе осуществляется посредством создания и функционирования в Обществе отдела внутреннего аудита – структурного подразделения, осуществляющего функции внутреннего аудита.</w:t>
      </w:r>
    </w:p>
    <w:p w:rsidR="00301D39" w:rsidRPr="005638C8" w:rsidRDefault="00301D39" w:rsidP="00301D39">
      <w:pPr>
        <w:numPr>
          <w:ilvl w:val="0"/>
          <w:numId w:val="6"/>
        </w:numPr>
        <w:spacing w:before="0" w:after="0"/>
        <w:ind w:left="0" w:firstLine="720"/>
        <w:jc w:val="both"/>
      </w:pPr>
      <w:r w:rsidRPr="005638C8">
        <w:t>Целью внутреннего аудита является содействие совершенствованию деятельности Общества путем предоставления Совету директоров и исполнительным органам Общества независимых и объективных оценок, гарантий и консультаций в отношении надлежащего уровня эффективности и результативности деятельности Общества, достоверности бухгалтерской (финансовой) и иной отчетности Общества, соблюдения обществом применимого к нему законодательства.</w:t>
      </w:r>
    </w:p>
    <w:p w:rsidR="00301D39" w:rsidRPr="005638C8" w:rsidRDefault="00301D39" w:rsidP="00301D39">
      <w:pPr>
        <w:spacing w:before="0" w:after="0"/>
        <w:ind w:firstLine="142"/>
        <w:jc w:val="both"/>
      </w:pPr>
      <w:r w:rsidRPr="005638C8">
        <w:tab/>
      </w:r>
      <w:r>
        <w:t xml:space="preserve">3.       </w:t>
      </w:r>
      <w:r w:rsidRPr="005638C8">
        <w:t>Для достижения целей внутренний аудит выполняет следующие задачи:</w:t>
      </w:r>
    </w:p>
    <w:p w:rsidR="00301D39" w:rsidRPr="005638C8" w:rsidRDefault="00301D39" w:rsidP="00301D39">
      <w:pPr>
        <w:tabs>
          <w:tab w:val="left" w:pos="709"/>
        </w:tabs>
        <w:spacing w:before="0" w:after="0"/>
        <w:jc w:val="both"/>
      </w:pPr>
      <w:r w:rsidRPr="005638C8">
        <w:tab/>
        <w:t>Оценка эффективности системы внутреннего контроля.</w:t>
      </w:r>
    </w:p>
    <w:p w:rsidR="00301D39" w:rsidRPr="005638C8" w:rsidRDefault="00301D39" w:rsidP="00301D39">
      <w:pPr>
        <w:spacing w:before="0" w:after="0"/>
        <w:jc w:val="both"/>
      </w:pPr>
      <w:r w:rsidRPr="005638C8">
        <w:tab/>
        <w:t>Оценка эффективности системы управления рисками.</w:t>
      </w:r>
    </w:p>
    <w:p w:rsidR="00301D39" w:rsidRPr="005638C8" w:rsidRDefault="00301D39" w:rsidP="00301D39">
      <w:pPr>
        <w:spacing w:before="0" w:after="0"/>
        <w:jc w:val="both"/>
      </w:pPr>
      <w:r w:rsidRPr="005638C8">
        <w:tab/>
        <w:t>Оценка эффективности корпоративного управления.</w:t>
      </w:r>
    </w:p>
    <w:p w:rsidR="00301D39" w:rsidRPr="005638C8" w:rsidRDefault="00301D39" w:rsidP="00301D39">
      <w:pPr>
        <w:spacing w:before="0" w:after="0"/>
        <w:jc w:val="both"/>
      </w:pPr>
      <w:r w:rsidRPr="005638C8">
        <w:tab/>
        <w:t>Внутренний аудит выполняет следующие функции:</w:t>
      </w:r>
    </w:p>
    <w:p w:rsidR="00301D39" w:rsidRPr="00BA5A8C" w:rsidRDefault="00301D39" w:rsidP="00301D39">
      <w:pPr>
        <w:spacing w:before="0" w:after="0"/>
        <w:jc w:val="both"/>
        <w:rPr>
          <w:b/>
        </w:rPr>
      </w:pPr>
      <w:r w:rsidRPr="005638C8">
        <w:tab/>
      </w:r>
      <w:r w:rsidRPr="00BA5A8C">
        <w:rPr>
          <w:b/>
        </w:rPr>
        <w:t>По оценке эффективности системы внутреннего контроля</w:t>
      </w:r>
      <w:r>
        <w:rPr>
          <w:b/>
        </w:rPr>
        <w:t>:</w:t>
      </w:r>
    </w:p>
    <w:p w:rsidR="00301D39" w:rsidRPr="005638C8" w:rsidRDefault="00301D39" w:rsidP="00301D39">
      <w:pPr>
        <w:spacing w:before="0" w:after="0"/>
        <w:jc w:val="both"/>
      </w:pPr>
      <w:r w:rsidRPr="005638C8">
        <w:tab/>
        <w:t>проведение анализа соответствия целей бизнес-процессов, проектов и структурных подразделений целям общества, проверку обеспечения надежности и целостности бизнес-процессов (деятельности) и информационных систем, в том числе надежности процедур противодействия противоправным действиям, злоупотреблениям и коррупции;</w:t>
      </w:r>
    </w:p>
    <w:p w:rsidR="00301D39" w:rsidRPr="005638C8" w:rsidRDefault="00301D39" w:rsidP="00301D39">
      <w:pPr>
        <w:spacing w:before="0" w:after="0"/>
        <w:jc w:val="both"/>
      </w:pPr>
      <w:r w:rsidRPr="005638C8">
        <w:tab/>
        <w:t>проверку обеспечения достоверности бухгалтерской (финансовой), статистической, управленческой и иной отчетности, определение того, насколько результаты деятельности бизнес-процессов и структурных подразделений общества соответствуют поставленным целям;</w:t>
      </w:r>
    </w:p>
    <w:p w:rsidR="00301D39" w:rsidRPr="005638C8" w:rsidRDefault="00301D39" w:rsidP="00301D39">
      <w:pPr>
        <w:spacing w:before="0" w:after="0"/>
        <w:jc w:val="both"/>
      </w:pPr>
      <w:r w:rsidRPr="005638C8">
        <w:tab/>
        <w:t>определение адекватности критериев, установленных исполнительными органами для анализа степени исполнения (достижения) поставленных целей;</w:t>
      </w:r>
    </w:p>
    <w:p w:rsidR="00301D39" w:rsidRPr="005638C8" w:rsidRDefault="00301D39" w:rsidP="00301D39">
      <w:pPr>
        <w:spacing w:before="0" w:after="0"/>
        <w:jc w:val="both"/>
      </w:pPr>
      <w:r w:rsidRPr="005638C8">
        <w:tab/>
        <w:t>выявление недостатков системы внутреннего контроля, которые не позволили (не позволяют) обществу достичь поставленных целей;</w:t>
      </w:r>
    </w:p>
    <w:p w:rsidR="00301D39" w:rsidRPr="005638C8" w:rsidRDefault="00301D39" w:rsidP="00301D39">
      <w:pPr>
        <w:spacing w:before="0" w:after="0"/>
        <w:jc w:val="both"/>
      </w:pPr>
      <w:r w:rsidRPr="005638C8">
        <w:tab/>
        <w:t>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обществом на всех уровнях управления;</w:t>
      </w:r>
    </w:p>
    <w:p w:rsidR="00301D39" w:rsidRPr="005638C8" w:rsidRDefault="00301D39" w:rsidP="00301D39">
      <w:pPr>
        <w:spacing w:before="0" w:after="0"/>
        <w:jc w:val="both"/>
      </w:pPr>
      <w:r w:rsidRPr="005638C8">
        <w:tab/>
        <w:t>проверку эффективности и целесообразности использования ресурсов;</w:t>
      </w:r>
    </w:p>
    <w:p w:rsidR="00301D39" w:rsidRPr="005638C8" w:rsidRDefault="00301D39" w:rsidP="00301D39">
      <w:pPr>
        <w:spacing w:before="0" w:after="0"/>
        <w:jc w:val="both"/>
      </w:pPr>
      <w:r w:rsidRPr="005638C8">
        <w:tab/>
        <w:t>проверку обеспечения сохранности активов;</w:t>
      </w:r>
    </w:p>
    <w:p w:rsidR="00301D39" w:rsidRPr="005638C8" w:rsidRDefault="00301D39" w:rsidP="00301D39">
      <w:pPr>
        <w:spacing w:before="0" w:after="0"/>
        <w:jc w:val="both"/>
      </w:pPr>
      <w:r w:rsidRPr="005638C8">
        <w:tab/>
        <w:t>проверку соблюдения требований законодательства, устава и внутренних документов общества.</w:t>
      </w:r>
    </w:p>
    <w:p w:rsidR="00301D39" w:rsidRPr="00BA5A8C" w:rsidRDefault="00301D39" w:rsidP="00301D39">
      <w:pPr>
        <w:spacing w:before="0" w:after="0"/>
        <w:jc w:val="both"/>
        <w:rPr>
          <w:b/>
        </w:rPr>
      </w:pPr>
      <w:r w:rsidRPr="005638C8">
        <w:tab/>
      </w:r>
      <w:r w:rsidRPr="00BA5A8C">
        <w:rPr>
          <w:b/>
        </w:rPr>
        <w:t>По оценке эффективности системы управления рисками:</w:t>
      </w:r>
    </w:p>
    <w:p w:rsidR="00301D39" w:rsidRPr="005638C8" w:rsidRDefault="00301D39" w:rsidP="00301D39">
      <w:pPr>
        <w:spacing w:before="0" w:after="0"/>
        <w:ind w:firstLine="720"/>
        <w:jc w:val="both"/>
      </w:pPr>
      <w:r w:rsidRPr="005638C8">
        <w:t>проверку достаточности и зрелости элементов системы управления рисками для эффективного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 отчетность);</w:t>
      </w:r>
    </w:p>
    <w:p w:rsidR="00301D39" w:rsidRPr="005638C8" w:rsidRDefault="00301D39" w:rsidP="00301D39">
      <w:pPr>
        <w:spacing w:before="0" w:after="0"/>
        <w:jc w:val="both"/>
      </w:pPr>
      <w:r w:rsidRPr="005638C8">
        <w:tab/>
        <w:t>проверку полноты выявления и корректности оценки рисков руководством общества на всех уровнях его управления;</w:t>
      </w:r>
    </w:p>
    <w:p w:rsidR="00301D39" w:rsidRPr="005638C8" w:rsidRDefault="00301D39" w:rsidP="00301D39">
      <w:pPr>
        <w:spacing w:before="0" w:after="0"/>
        <w:jc w:val="both"/>
      </w:pPr>
      <w:r w:rsidRPr="005638C8">
        <w:tab/>
        <w:t>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w:t>
      </w:r>
    </w:p>
    <w:p w:rsidR="00301D39" w:rsidRPr="005638C8" w:rsidRDefault="00301D39" w:rsidP="00301D39">
      <w:pPr>
        <w:spacing w:before="0" w:after="0"/>
        <w:jc w:val="both"/>
      </w:pPr>
      <w:r w:rsidRPr="005638C8">
        <w:tab/>
        <w:t>проведение анализа информации о реализовавшихся рисках (выявленных по результатам внутренних аудиторских проверок нарушениях, фактах недостижения поставленных целей, фактах судебных разбирательств).</w:t>
      </w:r>
    </w:p>
    <w:p w:rsidR="00301D39" w:rsidRPr="005638C8" w:rsidRDefault="00301D39" w:rsidP="00301D39">
      <w:pPr>
        <w:spacing w:before="0" w:after="0"/>
        <w:jc w:val="both"/>
      </w:pPr>
      <w:r w:rsidRPr="005638C8">
        <w:tab/>
        <w:t>К функциям внутреннего аудита также относится:</w:t>
      </w:r>
    </w:p>
    <w:p w:rsidR="00301D39" w:rsidRPr="005638C8" w:rsidRDefault="00301D39" w:rsidP="00301D39">
      <w:pPr>
        <w:spacing w:before="0" w:after="0"/>
        <w:jc w:val="both"/>
      </w:pPr>
      <w:r w:rsidRPr="005638C8">
        <w:tab/>
        <w:t>проведение в рамках установленного порядка внутреннего аудита подконтрольных обществ;</w:t>
      </w:r>
    </w:p>
    <w:p w:rsidR="00301D39" w:rsidRPr="005638C8" w:rsidRDefault="00301D39" w:rsidP="00301D39">
      <w:pPr>
        <w:spacing w:before="0" w:after="0"/>
        <w:jc w:val="both"/>
      </w:pPr>
      <w:r w:rsidRPr="005638C8">
        <w:tab/>
        <w:t xml:space="preserve">подготовку и предоставление совету директоров и исполнительным органам отчетов по результатам деятельности подразделения внутреннего аудита (в том числе включающих информацию о существенных рисках, недостатках, результатах и эффективности выполнения мероприятий по </w:t>
      </w:r>
      <w:r w:rsidRPr="005638C8">
        <w:lastRenderedPageBreak/>
        <w:t>устранению выявленных недостатков, результатах выполнения плана деятельности внутреннего аудита,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Политика эмитента в области управления рисками и внутреннего контроля:</w:t>
      </w:r>
      <w:r>
        <w:rPr>
          <w:rFonts w:eastAsiaTheme="minorEastAsia"/>
        </w:rPr>
        <w:br/>
      </w:r>
      <w:r>
        <w:rPr>
          <w:rStyle w:val="Subst"/>
          <w:rFonts w:eastAsiaTheme="minorEastAsia"/>
        </w:rPr>
        <w:t xml:space="preserve">Политика по управлению рисками и внутреннему контролю  ПАО «КуйбышевАзот»  утверждена  решением Совета директоров  ПАО «КуйбышевАзот»  «02» ноября  2018 года (протокол № 7 от «06» ноября 2018 года)является внутренним документом ПАО «КуйбышевАзот» , определяющим отношение Общества к рискам и устанавливающим политику в области управления рисками, а именно: общие принципы функционирования системы управления рисками  , её цели и задачи, общие подходы по её организации, совершенствованию и функционированию, распределению ответственности между участниками СУР и характер их взаимодействия. </w:t>
      </w:r>
      <w:r>
        <w:rPr>
          <w:rStyle w:val="Subst"/>
          <w:rFonts w:eastAsiaTheme="minorEastAsia"/>
        </w:rPr>
        <w:br/>
      </w:r>
      <w:r>
        <w:rPr>
          <w:rStyle w:val="Subst"/>
          <w:rFonts w:eastAsiaTheme="minorEastAsia"/>
        </w:rPr>
        <w:br/>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Эмитентом не утверждался (не одобрялся) внутренний документ эмитента, устанавливающий правила по предотвращению неправомерного использования конфиденциальной и инсайдерской информации.</w:t>
      </w:r>
    </w:p>
    <w:p w:rsidR="00301D39" w:rsidRDefault="00301D39">
      <w:pPr>
        <w:ind w:left="200"/>
        <w:rPr>
          <w:rFonts w:eastAsiaTheme="minorEastAsia"/>
        </w:rPr>
      </w:pPr>
      <w:r>
        <w:rPr>
          <w:rFonts w:eastAsiaTheme="minorEastAsia"/>
        </w:rPr>
        <w:t>Дополнительная информация:</w:t>
      </w:r>
      <w:r>
        <w:rPr>
          <w:rFonts w:eastAsiaTheme="minorEastAsia"/>
        </w:rPr>
        <w:br/>
      </w:r>
    </w:p>
    <w:p w:rsidR="00301D39" w:rsidRDefault="00301D39">
      <w:pPr>
        <w:pStyle w:val="2"/>
        <w:rPr>
          <w:rFonts w:eastAsiaTheme="minorEastAsia"/>
          <w:bCs w:val="0"/>
          <w:szCs w:val="20"/>
        </w:rPr>
      </w:pPr>
      <w:bookmarkStart w:id="64" w:name="_Toc40194052"/>
      <w:r>
        <w:rPr>
          <w:rFonts w:eastAsiaTheme="minorEastAsia"/>
          <w:bCs w:val="0"/>
          <w:szCs w:val="20"/>
        </w:rPr>
        <w:t>5.5. Информация о лицах, входящих в состав органов контроля за финансово-хозяйственной деятельностью эмитента</w:t>
      </w:r>
      <w:bookmarkEnd w:id="64"/>
    </w:p>
    <w:p w:rsidR="00301D39" w:rsidRDefault="00301D39">
      <w:pPr>
        <w:ind w:left="200"/>
        <w:rPr>
          <w:rFonts w:eastAsiaTheme="minorEastAsia"/>
        </w:rPr>
      </w:pPr>
      <w:r>
        <w:rPr>
          <w:rFonts w:eastAsiaTheme="minorEastAsia"/>
        </w:rPr>
        <w:t>Наименование органа контроля за финансово-хозяйственной деятельностью эмитента:</w:t>
      </w:r>
      <w:r>
        <w:rPr>
          <w:rStyle w:val="Subst"/>
          <w:rFonts w:eastAsiaTheme="minorEastAsia"/>
        </w:rPr>
        <w:t xml:space="preserve"> Иное</w:t>
      </w:r>
    </w:p>
    <w:p w:rsidR="00301D39" w:rsidRDefault="00301D39">
      <w:pPr>
        <w:ind w:left="200"/>
        <w:rPr>
          <w:rFonts w:eastAsiaTheme="minorEastAsia"/>
        </w:rPr>
      </w:pPr>
      <w:r>
        <w:rPr>
          <w:rStyle w:val="Subst"/>
          <w:rFonts w:eastAsiaTheme="minorEastAsia"/>
        </w:rPr>
        <w:t>Отдел внутреннего аудита ПАО "КуйбышевАзот"</w:t>
      </w:r>
    </w:p>
    <w:p w:rsidR="00301D39" w:rsidRDefault="00301D39">
      <w:pPr>
        <w:pStyle w:val="SubHeading"/>
        <w:ind w:left="200"/>
        <w:rPr>
          <w:rFonts w:eastAsiaTheme="minorEastAsia"/>
        </w:rPr>
      </w:pPr>
      <w:r>
        <w:rPr>
          <w:rFonts w:eastAsiaTheme="minorEastAsia"/>
        </w:rPr>
        <w:t>Информация о руководителе такого отдельного структурного подразделения (органа) эмитента</w:t>
      </w:r>
    </w:p>
    <w:p w:rsidR="00301D39" w:rsidRDefault="00301D39">
      <w:pPr>
        <w:ind w:left="400"/>
        <w:rPr>
          <w:rFonts w:eastAsiaTheme="minorEastAsia"/>
        </w:rPr>
      </w:pPr>
      <w:r>
        <w:rPr>
          <w:rFonts w:eastAsiaTheme="minorEastAsia"/>
        </w:rPr>
        <w:t>Наименование должности руководителя структурного подразделения:</w:t>
      </w:r>
      <w:r>
        <w:rPr>
          <w:rStyle w:val="Subst"/>
          <w:rFonts w:eastAsiaTheme="minorEastAsia"/>
        </w:rPr>
        <w:t xml:space="preserve"> Начальник отдела</w:t>
      </w:r>
    </w:p>
    <w:p w:rsidR="00301D39" w:rsidRDefault="00301D39">
      <w:pPr>
        <w:ind w:left="400"/>
        <w:rPr>
          <w:rFonts w:eastAsiaTheme="minorEastAsia"/>
        </w:rPr>
      </w:pPr>
      <w:r>
        <w:rPr>
          <w:rFonts w:eastAsiaTheme="minorEastAsia"/>
        </w:rPr>
        <w:t>ФИО:</w:t>
      </w:r>
      <w:r>
        <w:rPr>
          <w:rStyle w:val="Subst"/>
          <w:rFonts w:eastAsiaTheme="minorEastAsia"/>
        </w:rPr>
        <w:t xml:space="preserve"> Галицкая Инна Валерьевна</w:t>
      </w:r>
    </w:p>
    <w:p w:rsidR="00301D39" w:rsidRDefault="00301D39">
      <w:pPr>
        <w:ind w:left="400"/>
        <w:rPr>
          <w:rFonts w:eastAsiaTheme="minorEastAsia"/>
        </w:rPr>
      </w:pPr>
      <w:r>
        <w:rPr>
          <w:rFonts w:eastAsiaTheme="minorEastAsia"/>
        </w:rPr>
        <w:t>Год рождения:</w:t>
      </w:r>
      <w:r>
        <w:rPr>
          <w:rStyle w:val="Subst"/>
          <w:rFonts w:eastAsiaTheme="minorEastAsia"/>
        </w:rPr>
        <w:t xml:space="preserve"> 1964</w:t>
      </w:r>
    </w:p>
    <w:p w:rsidR="00301D39" w:rsidRDefault="00301D39">
      <w:pPr>
        <w:pStyle w:val="ThinDelim"/>
        <w:rPr>
          <w:rFonts w:eastAsiaTheme="minorEastAsia"/>
          <w:szCs w:val="20"/>
        </w:rPr>
      </w:pPr>
    </w:p>
    <w:p w:rsidR="00301D39" w:rsidRDefault="00301D39">
      <w:pPr>
        <w:ind w:left="400"/>
        <w:rPr>
          <w:rFonts w:eastAsiaTheme="minorEastAsia"/>
        </w:rPr>
      </w:pPr>
      <w:r>
        <w:rPr>
          <w:rFonts w:eastAsiaTheme="minorEastAsia"/>
        </w:rPr>
        <w:t>Образование:</w:t>
      </w:r>
      <w:r>
        <w:rPr>
          <w:rFonts w:eastAsiaTheme="minorEastAsia"/>
        </w:rPr>
        <w:br/>
      </w:r>
      <w:r>
        <w:rPr>
          <w:rStyle w:val="Subst"/>
          <w:rFonts w:eastAsiaTheme="minorEastAsia"/>
        </w:rPr>
        <w:t>высшее образование</w:t>
      </w:r>
    </w:p>
    <w:p w:rsidR="00301D39" w:rsidRDefault="00301D39">
      <w:pPr>
        <w:ind w:left="400"/>
        <w:rPr>
          <w:rFonts w:eastAsiaTheme="minorEastAsia"/>
        </w:rPr>
      </w:pPr>
      <w:r>
        <w:rPr>
          <w:rFonts w:eastAsiaTheme="minorEastAsia"/>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301D39">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Период</w:t>
            </w:r>
          </w:p>
        </w:tc>
        <w:tc>
          <w:tcPr>
            <w:tcW w:w="39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Должность</w:t>
            </w: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с</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по</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24.05.2001</w:t>
            </w:r>
          </w:p>
        </w:tc>
        <w:tc>
          <w:tcPr>
            <w:tcW w:w="12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30.04.2019</w:t>
            </w:r>
          </w:p>
        </w:tc>
        <w:tc>
          <w:tcPr>
            <w:tcW w:w="39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ПАО "КуйбышевАзот"</w:t>
            </w:r>
          </w:p>
        </w:tc>
        <w:tc>
          <w:tcPr>
            <w:tcW w:w="2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Заместитель главного бухгалтера по внутреннему аудиту</w:t>
            </w:r>
          </w:p>
        </w:tc>
      </w:tr>
      <w:tr w:rsidR="00301D39">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01.05.2019</w:t>
            </w:r>
          </w:p>
        </w:tc>
        <w:tc>
          <w:tcPr>
            <w:tcW w:w="126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ПАО "КуйбышевАзот"</w:t>
            </w:r>
          </w:p>
        </w:tc>
        <w:tc>
          <w:tcPr>
            <w:tcW w:w="268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r>
              <w:rPr>
                <w:rFonts w:eastAsiaTheme="minorEastAsia"/>
              </w:rPr>
              <w:t>Начальник отдела внутреннего аудита</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0.0003</w:t>
      </w:r>
    </w:p>
    <w:p w:rsidR="00301D39" w:rsidRDefault="00301D39">
      <w:pPr>
        <w:ind w:left="400"/>
        <w:rPr>
          <w:rFonts w:eastAsiaTheme="minorEastAsia"/>
        </w:rPr>
      </w:pPr>
      <w:r>
        <w:rPr>
          <w:rFonts w:eastAsiaTheme="minorEastAsia"/>
        </w:rPr>
        <w:t>Доля принадлежащих лицу обыкновенных акций эмитента, %:</w:t>
      </w:r>
      <w:r>
        <w:rPr>
          <w:rStyle w:val="Subst"/>
          <w:rFonts w:eastAsiaTheme="minorEastAsia"/>
        </w:rPr>
        <w:t xml:space="preserve"> 0.0003</w:t>
      </w:r>
    </w:p>
    <w:p w:rsidR="00301D39" w:rsidRDefault="00301D39">
      <w:pPr>
        <w:ind w:left="400"/>
        <w:rPr>
          <w:rFonts w:eastAsiaTheme="minorEastAsia"/>
        </w:rPr>
      </w:pPr>
    </w:p>
    <w:p w:rsidR="00301D39" w:rsidRDefault="00301D39">
      <w:pPr>
        <w:pStyle w:val="ThinDelim"/>
        <w:rPr>
          <w:rFonts w:eastAsiaTheme="minorEastAsia"/>
          <w:szCs w:val="20"/>
        </w:rPr>
      </w:pPr>
    </w:p>
    <w:p w:rsidR="00301D39" w:rsidRDefault="00301D39">
      <w:pPr>
        <w:ind w:left="400"/>
        <w:rPr>
          <w:rFonts w:eastAsiaTheme="minorEastAsia"/>
        </w:rPr>
      </w:pPr>
      <w:r>
        <w:rPr>
          <w:rFonts w:eastAsiaTheme="minorEastAsia"/>
        </w:rPr>
        <w:t>Количество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Fonts w:eastAsiaTheme="minorEastAsia"/>
        </w:rPr>
        <w:t xml:space="preserve"> эмитент не выпускал опционов</w:t>
      </w:r>
    </w:p>
    <w:p w:rsidR="00301D39" w:rsidRDefault="00301D39">
      <w:pPr>
        <w:pStyle w:val="ThinDelim"/>
        <w:rPr>
          <w:rFonts w:eastAsiaTheme="minorEastAsia"/>
          <w:szCs w:val="20"/>
        </w:rPr>
      </w:pPr>
    </w:p>
    <w:p w:rsidR="00301D39" w:rsidRDefault="00301D39">
      <w:pPr>
        <w:pStyle w:val="SubHeading"/>
        <w:ind w:left="400"/>
        <w:rPr>
          <w:rFonts w:eastAsiaTheme="minorEastAsia"/>
        </w:rPr>
      </w:pPr>
      <w:r>
        <w:rPr>
          <w:rFonts w:eastAsiaTheme="minorEastAsia"/>
        </w:rPr>
        <w:t xml:space="preserve">Доли участия лица в уставном (складочном) капитале (паевом фонде) дочерних и зависимых обществ эмитента, а для тех дочерних и зависимых обществ эмитента, которые являются </w:t>
      </w:r>
      <w:r>
        <w:rPr>
          <w:rFonts w:eastAsiaTheme="minorEastAsia"/>
        </w:rPr>
        <w:lastRenderedPageBreak/>
        <w:t>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p>
    <w:p w:rsidR="00301D39" w:rsidRDefault="00301D39">
      <w:pPr>
        <w:ind w:left="600"/>
        <w:rPr>
          <w:rFonts w:eastAsiaTheme="minorEastAsia"/>
        </w:rPr>
      </w:pPr>
      <w:r>
        <w:rPr>
          <w:rStyle w:val="Subst"/>
          <w:rFonts w:eastAsiaTheme="minorEastAsia"/>
        </w:rPr>
        <w:t>Лицо указанных долей не имеет. Опционов, в результате осуществления прав по которым могут быть приобретены акции дочернего или зависимого общества эмитента, лицо не имеет</w:t>
      </w:r>
    </w:p>
    <w:p w:rsidR="00301D39" w:rsidRDefault="00301D39">
      <w:pPr>
        <w:ind w:left="400"/>
        <w:rPr>
          <w:rFonts w:eastAsiaTheme="minorEastAsia"/>
        </w:rPr>
      </w:pPr>
      <w:r>
        <w:rPr>
          <w:rFonts w:eastAsiaTheme="minorEastAsia"/>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Pr>
          <w:rFonts w:eastAsiaTheme="minorEastAsia"/>
        </w:rPr>
        <w:br/>
      </w:r>
    </w:p>
    <w:p w:rsidR="00301D39" w:rsidRDefault="00301D39">
      <w:pPr>
        <w:ind w:left="600"/>
        <w:rPr>
          <w:rFonts w:eastAsiaTheme="minorEastAsia"/>
        </w:rPr>
      </w:pPr>
      <w:r>
        <w:rPr>
          <w:rStyle w:val="Subst"/>
          <w:rFonts w:eastAsiaTheme="minorEastAsia"/>
        </w:rPr>
        <w:t>Указанных родственных связей нет</w:t>
      </w:r>
    </w:p>
    <w:p w:rsidR="00301D39" w:rsidRDefault="00301D39">
      <w:pPr>
        <w:ind w:left="400"/>
        <w:rPr>
          <w:rFonts w:eastAsiaTheme="minorEastAsia"/>
        </w:rPr>
      </w:pPr>
      <w:r>
        <w:rPr>
          <w:rFonts w:eastAsiaTheme="minorEastAsia"/>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Pr>
          <w:rFonts w:eastAsiaTheme="minorEastAsia"/>
        </w:rPr>
        <w:br/>
      </w:r>
    </w:p>
    <w:p w:rsidR="00301D39" w:rsidRDefault="00301D39">
      <w:pPr>
        <w:ind w:left="600"/>
        <w:rPr>
          <w:rFonts w:eastAsiaTheme="minorEastAsia"/>
        </w:rPr>
      </w:pPr>
      <w:r>
        <w:rPr>
          <w:rStyle w:val="Subst"/>
          <w:rFonts w:eastAsiaTheme="minorEastAsia"/>
        </w:rPr>
        <w:t>Лицо к указанным видам ответственности не привлекалось</w:t>
      </w:r>
    </w:p>
    <w:p w:rsidR="00301D39" w:rsidRDefault="00301D39">
      <w:pPr>
        <w:ind w:left="400"/>
        <w:rPr>
          <w:rFonts w:eastAsiaTheme="minorEastAsia"/>
        </w:rPr>
      </w:pPr>
      <w:r>
        <w:rPr>
          <w:rFonts w:eastAsiaTheme="minorEastAsia"/>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Pr>
          <w:rFonts w:eastAsiaTheme="minorEastAsia"/>
        </w:rPr>
        <w:br/>
      </w:r>
    </w:p>
    <w:p w:rsidR="00301D39" w:rsidRDefault="00301D39">
      <w:pPr>
        <w:ind w:left="600"/>
        <w:rPr>
          <w:rFonts w:eastAsiaTheme="minorEastAsia"/>
        </w:rPr>
      </w:pPr>
      <w:r>
        <w:rPr>
          <w:rStyle w:val="Subst"/>
          <w:rFonts w:eastAsiaTheme="minorEastAsia"/>
        </w:rPr>
        <w:t>Лицо указанных должностей не занимало</w:t>
      </w:r>
    </w:p>
    <w:p w:rsidR="00301D39" w:rsidRDefault="00301D39">
      <w:pPr>
        <w:ind w:left="200"/>
        <w:rPr>
          <w:rFonts w:eastAsiaTheme="minorEastAsia"/>
        </w:rPr>
      </w:pPr>
    </w:p>
    <w:p w:rsidR="00301D39" w:rsidRDefault="00301D39">
      <w:pPr>
        <w:pStyle w:val="2"/>
        <w:rPr>
          <w:rFonts w:eastAsiaTheme="minorEastAsia"/>
          <w:bCs w:val="0"/>
          <w:szCs w:val="20"/>
        </w:rPr>
      </w:pPr>
      <w:bookmarkStart w:id="65" w:name="_Toc40194053"/>
      <w:r>
        <w:rPr>
          <w:rFonts w:eastAsiaTheme="minorEastAsia"/>
          <w:bCs w:val="0"/>
          <w:szCs w:val="20"/>
        </w:rPr>
        <w:t>5.6. Сведения о размере вознаграждения и (или) компенсации расходов по органу контроля за финансово-хозяйственной деятельностью эмитента</w:t>
      </w:r>
      <w:bookmarkEnd w:id="65"/>
    </w:p>
    <w:p w:rsidR="00301D39" w:rsidRDefault="00301D39">
      <w:pPr>
        <w:pStyle w:val="SubHeading"/>
        <w:ind w:left="200"/>
        <w:rPr>
          <w:rFonts w:eastAsiaTheme="minorEastAsia"/>
        </w:rPr>
      </w:pPr>
      <w:r>
        <w:rPr>
          <w:rFonts w:eastAsiaTheme="minorEastAsia"/>
        </w:rPr>
        <w:t>Вознаграждения</w:t>
      </w:r>
    </w:p>
    <w:p w:rsidR="00301D39" w:rsidRDefault="00301D39">
      <w:pPr>
        <w:ind w:left="400"/>
        <w:rPr>
          <w:rFonts w:eastAsiaTheme="minorEastAsia"/>
        </w:rPr>
      </w:pPr>
      <w:r>
        <w:rPr>
          <w:rFonts w:eastAsiaTheme="minorEastAsia"/>
        </w:rPr>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контроля за финансово-хозяйственной деятельностью эмитента, компенсированные эмитентом в течение соответствующего отчетного периода.</w:t>
      </w:r>
    </w:p>
    <w:p w:rsidR="00301D39" w:rsidRDefault="00301D39">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ind w:left="400"/>
        <w:rPr>
          <w:rFonts w:eastAsiaTheme="minorEastAsia"/>
        </w:rPr>
      </w:pPr>
      <w:r>
        <w:rPr>
          <w:rFonts w:eastAsiaTheme="minorEastAsia"/>
        </w:rPr>
        <w:t>Наименование органа контроля за финансово-хозяйственной деятельностью эмитента:</w:t>
      </w:r>
      <w:r>
        <w:rPr>
          <w:rStyle w:val="Subst"/>
          <w:rFonts w:eastAsiaTheme="minorEastAsia"/>
        </w:rPr>
        <w:t xml:space="preserve"> Отдел внутреннего аудита ПАО "КуйбышевАзот"</w:t>
      </w:r>
    </w:p>
    <w:p w:rsidR="00301D39" w:rsidRDefault="00301D39">
      <w:pPr>
        <w:pStyle w:val="SubHeading"/>
        <w:ind w:left="400"/>
        <w:rPr>
          <w:rFonts w:eastAsiaTheme="minorEastAsia"/>
        </w:rPr>
      </w:pPr>
      <w:r>
        <w:rPr>
          <w:rFonts w:eastAsiaTheme="minorEastAsia"/>
        </w:rPr>
        <w:t>Вознаграждение за участие в работе органа контроля</w:t>
      </w:r>
    </w:p>
    <w:p w:rsidR="00301D39" w:rsidRDefault="00301D39">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301D39">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2019</w:t>
            </w:r>
          </w:p>
        </w:tc>
        <w:tc>
          <w:tcPr>
            <w:tcW w:w="140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2020, 3 мес.</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Заработная плата</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1 343</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555</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Премии</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154</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Комиссионные</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21</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ИТОГО</w:t>
            </w:r>
          </w:p>
        </w:tc>
        <w:tc>
          <w:tcPr>
            <w:tcW w:w="136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1 518</w:t>
            </w:r>
          </w:p>
        </w:tc>
        <w:tc>
          <w:tcPr>
            <w:tcW w:w="140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555</w:t>
            </w:r>
          </w:p>
        </w:tc>
      </w:tr>
    </w:tbl>
    <w:p w:rsidR="00301D39" w:rsidRDefault="00301D39">
      <w:pPr>
        <w:rPr>
          <w:rFonts w:eastAsiaTheme="minorEastAsia"/>
        </w:rPr>
      </w:pPr>
    </w:p>
    <w:p w:rsidR="00301D39" w:rsidRDefault="00301D39">
      <w:pPr>
        <w:ind w:left="600"/>
        <w:rPr>
          <w:rFonts w:eastAsiaTheme="minorEastAsia"/>
        </w:rPr>
      </w:pPr>
      <w:r>
        <w:rPr>
          <w:rFonts w:eastAsiaTheme="minorEastAsia"/>
        </w:rPr>
        <w:t>Cведения о существующих соглашениях относительно таких выплат в текущем финансовом году:</w:t>
      </w:r>
      <w:r>
        <w:rPr>
          <w:rFonts w:eastAsiaTheme="minorEastAsia"/>
        </w:rPr>
        <w:br/>
      </w:r>
    </w:p>
    <w:p w:rsidR="00301D39" w:rsidRDefault="00301D39">
      <w:pPr>
        <w:pStyle w:val="ThinDelim"/>
        <w:rPr>
          <w:rFonts w:eastAsiaTheme="minorEastAsia"/>
          <w:szCs w:val="20"/>
        </w:rPr>
      </w:pPr>
    </w:p>
    <w:p w:rsidR="00301D39" w:rsidRDefault="00301D39">
      <w:pPr>
        <w:ind w:left="400"/>
        <w:rPr>
          <w:rFonts w:eastAsiaTheme="minorEastAsia"/>
        </w:rPr>
      </w:pPr>
    </w:p>
    <w:p w:rsidR="00301D39" w:rsidRDefault="00301D39">
      <w:pPr>
        <w:pStyle w:val="SubHeading"/>
        <w:ind w:left="200"/>
        <w:rPr>
          <w:rFonts w:eastAsiaTheme="minorEastAsia"/>
        </w:rPr>
      </w:pPr>
      <w:r>
        <w:rPr>
          <w:rFonts w:eastAsiaTheme="minorEastAsia"/>
        </w:rPr>
        <w:t>Компенсации</w:t>
      </w:r>
    </w:p>
    <w:p w:rsidR="00301D39" w:rsidRDefault="00301D39">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301D39">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органа контроля (структурного подразделения)</w:t>
            </w:r>
          </w:p>
        </w:tc>
        <w:tc>
          <w:tcPr>
            <w:tcW w:w="136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2019</w:t>
            </w:r>
          </w:p>
        </w:tc>
        <w:tc>
          <w:tcPr>
            <w:tcW w:w="140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2020, 3 мес.</w:t>
            </w:r>
          </w:p>
        </w:tc>
      </w:tr>
      <w:tr w:rsidR="00301D39">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Отдел внутреннего аудита ПАО "КуйбышевАзот"</w:t>
            </w:r>
          </w:p>
        </w:tc>
        <w:tc>
          <w:tcPr>
            <w:tcW w:w="136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p>
        </w:tc>
        <w:tc>
          <w:tcPr>
            <w:tcW w:w="140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p>
        </w:tc>
      </w:tr>
    </w:tbl>
    <w:p w:rsidR="00301D39" w:rsidRDefault="00301D39">
      <w:pPr>
        <w:rPr>
          <w:rFonts w:eastAsiaTheme="minorEastAsia"/>
        </w:rPr>
      </w:pPr>
    </w:p>
    <w:p w:rsidR="00301D39" w:rsidRDefault="00301D39">
      <w:pPr>
        <w:ind w:left="400"/>
        <w:rPr>
          <w:rFonts w:eastAsiaTheme="minorEastAsia"/>
        </w:rPr>
      </w:pPr>
    </w:p>
    <w:p w:rsidR="00301D39" w:rsidRDefault="00301D39">
      <w:pPr>
        <w:ind w:left="200"/>
        <w:rPr>
          <w:rFonts w:eastAsiaTheme="minorEastAsia"/>
        </w:rPr>
      </w:pPr>
    </w:p>
    <w:p w:rsidR="00301D39" w:rsidRDefault="00301D39">
      <w:pPr>
        <w:pStyle w:val="2"/>
        <w:rPr>
          <w:rFonts w:eastAsiaTheme="minorEastAsia"/>
          <w:bCs w:val="0"/>
          <w:szCs w:val="20"/>
        </w:rPr>
      </w:pPr>
      <w:bookmarkStart w:id="66" w:name="_Toc40194054"/>
      <w:r>
        <w:rPr>
          <w:rFonts w:eastAsiaTheme="minorEastAsia"/>
          <w:bCs w:val="0"/>
          <w:szCs w:val="20"/>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66"/>
    </w:p>
    <w:p w:rsidR="00301D39" w:rsidRDefault="00301D39">
      <w:pPr>
        <w:ind w:left="2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301D39">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2019</w:t>
            </w:r>
          </w:p>
        </w:tc>
        <w:tc>
          <w:tcPr>
            <w:tcW w:w="140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2020, 3 мес.</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Средняя численность работников, чел.</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5 030</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3 222 233.04</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139 538.51</w:t>
            </w:r>
          </w:p>
        </w:tc>
        <w:tc>
          <w:tcPr>
            <w:tcW w:w="140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p>
        </w:tc>
      </w:tr>
    </w:tbl>
    <w:p w:rsidR="00301D39" w:rsidRDefault="00301D39">
      <w:pPr>
        <w:rPr>
          <w:rFonts w:eastAsiaTheme="minorEastAsia"/>
        </w:rPr>
      </w:pPr>
    </w:p>
    <w:p w:rsidR="00301D39" w:rsidRDefault="00301D39">
      <w:pPr>
        <w:ind w:left="200"/>
        <w:rPr>
          <w:rFonts w:eastAsiaTheme="minorEastAsia"/>
        </w:rPr>
      </w:pPr>
      <w:r>
        <w:rPr>
          <w:rStyle w:val="Subst"/>
          <w:rFonts w:eastAsiaTheme="minorEastAsia"/>
        </w:rPr>
        <w:t>В состав сотрудников (работников) эмитента входят сотрудники, оказывающие существенное влияние на финансово-хозяйственную деятельность эмитента (ключевые сотрудники):</w:t>
      </w:r>
      <w:r>
        <w:rPr>
          <w:rStyle w:val="Subst"/>
          <w:rFonts w:eastAsiaTheme="minorEastAsia"/>
        </w:rPr>
        <w:br/>
        <w:t>Герасименко Александр Викторович – генеральный директор;</w:t>
      </w:r>
      <w:r>
        <w:rPr>
          <w:rStyle w:val="Subst"/>
          <w:rFonts w:eastAsiaTheme="minorEastAsia"/>
        </w:rPr>
        <w:br/>
        <w:t>Аникушин Сергей Александрович– главный инженер;</w:t>
      </w:r>
      <w:r>
        <w:rPr>
          <w:rStyle w:val="Subst"/>
          <w:rFonts w:eastAsiaTheme="minorEastAsia"/>
        </w:rPr>
        <w:br/>
        <w:t>Былинин Андрей Николаевич– коммерческий директор;</w:t>
      </w:r>
      <w:r>
        <w:rPr>
          <w:rStyle w:val="Subst"/>
          <w:rFonts w:eastAsiaTheme="minorEastAsia"/>
        </w:rPr>
        <w:br/>
        <w:t>Рыбкин Дмитрий Васильевич – коммерческий директор;</w:t>
      </w:r>
      <w:r>
        <w:rPr>
          <w:rStyle w:val="Subst"/>
          <w:rFonts w:eastAsiaTheme="minorEastAsia"/>
        </w:rPr>
        <w:br/>
        <w:t xml:space="preserve">     </w:t>
      </w:r>
      <w:r>
        <w:rPr>
          <w:rStyle w:val="Subst"/>
          <w:rFonts w:eastAsiaTheme="minorEastAsia"/>
        </w:rPr>
        <w:tab/>
        <w:t>В эмитенте создан профсоюзный орган: «Первичная профсоюзная организация ПАО «КуйбышевАзот» (свидетельство о регистрации общественной организации № 1679 от 29.12.1997г.</w:t>
      </w:r>
    </w:p>
    <w:p w:rsidR="00301D39" w:rsidRDefault="00301D39">
      <w:pPr>
        <w:pStyle w:val="2"/>
        <w:rPr>
          <w:rFonts w:eastAsiaTheme="minorEastAsia"/>
          <w:bCs w:val="0"/>
          <w:szCs w:val="20"/>
        </w:rPr>
      </w:pPr>
      <w:bookmarkStart w:id="67" w:name="_Toc40194055"/>
      <w:r>
        <w:rPr>
          <w:rFonts w:eastAsiaTheme="minorEastAsia"/>
          <w:bCs w:val="0"/>
          <w:szCs w:val="20"/>
        </w:rPr>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67"/>
    </w:p>
    <w:p w:rsidR="00301D39" w:rsidRDefault="00301D39">
      <w:pPr>
        <w:ind w:left="200"/>
        <w:rPr>
          <w:rFonts w:eastAsiaTheme="minorEastAsia"/>
        </w:rPr>
      </w:pPr>
      <w:r>
        <w:rPr>
          <w:rStyle w:val="Subst"/>
          <w:rFonts w:eastAsiaTheme="minorEastAsia"/>
        </w:rPr>
        <w:t>Эмитент не имеет обязательств перед сотрудниками (работниками), касающихся возможности их участия в уставном капитале эмитента, а также не предоставляет и не предусматривает возможности предоставления сотрудникам (работникам) эмитента опционов эмитента, а также не заключал соглашения со своими сотрудниками (работниками), касающихся возможности их участия в уставном капитале Эмитента</w:t>
      </w:r>
    </w:p>
    <w:p w:rsidR="00301D39" w:rsidRDefault="00301D39">
      <w:pPr>
        <w:pStyle w:val="1"/>
        <w:rPr>
          <w:rFonts w:eastAsiaTheme="minorEastAsia"/>
          <w:bCs w:val="0"/>
          <w:szCs w:val="20"/>
        </w:rPr>
      </w:pPr>
      <w:bookmarkStart w:id="68" w:name="_Toc40194056"/>
      <w:r>
        <w:rPr>
          <w:rFonts w:eastAsiaTheme="minorEastAsia"/>
          <w:bCs w:val="0"/>
          <w:szCs w:val="20"/>
        </w:rPr>
        <w:t>Раздел VI. Сведения об участниках (акционерах) эмитента и о совершенных эмитентом сделках, в совершении которых имелась заинтересованность</w:t>
      </w:r>
      <w:bookmarkEnd w:id="68"/>
    </w:p>
    <w:p w:rsidR="00301D39" w:rsidRDefault="00301D39">
      <w:pPr>
        <w:pStyle w:val="2"/>
        <w:rPr>
          <w:rFonts w:eastAsiaTheme="minorEastAsia"/>
          <w:bCs w:val="0"/>
          <w:szCs w:val="20"/>
        </w:rPr>
      </w:pPr>
      <w:bookmarkStart w:id="69" w:name="_Toc40194057"/>
      <w:r>
        <w:rPr>
          <w:rFonts w:eastAsiaTheme="minorEastAsia"/>
          <w:bCs w:val="0"/>
          <w:szCs w:val="20"/>
        </w:rPr>
        <w:t>6.1. Сведения об общем количестве акционеров (участников) эмитента</w:t>
      </w:r>
      <w:bookmarkEnd w:id="69"/>
    </w:p>
    <w:p w:rsidR="00301D39" w:rsidRDefault="00301D39">
      <w:pPr>
        <w:rPr>
          <w:rFonts w:eastAsiaTheme="minorEastAsia"/>
        </w:rPr>
      </w:pPr>
      <w:r>
        <w:rPr>
          <w:rFonts w:eastAsiaTheme="minorEastAsia"/>
        </w:rP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rFonts w:eastAsiaTheme="minorEastAsia"/>
        </w:rPr>
        <w:t xml:space="preserve"> 1 663</w:t>
      </w:r>
    </w:p>
    <w:p w:rsidR="00301D39" w:rsidRDefault="00301D39">
      <w:pPr>
        <w:rPr>
          <w:rFonts w:eastAsiaTheme="minorEastAsia"/>
        </w:rPr>
      </w:pPr>
      <w:r>
        <w:rPr>
          <w:rFonts w:eastAsiaTheme="minorEastAsia"/>
        </w:rPr>
        <w:t>Общее количество номинальных держателей акций эмитента:</w:t>
      </w:r>
      <w:r>
        <w:rPr>
          <w:rStyle w:val="Subst"/>
          <w:rFonts w:eastAsiaTheme="minorEastAsia"/>
        </w:rPr>
        <w:t xml:space="preserve"> 1</w:t>
      </w:r>
    </w:p>
    <w:p w:rsidR="00301D39" w:rsidRDefault="00301D39">
      <w:pPr>
        <w:pStyle w:val="ThinDelim"/>
        <w:rPr>
          <w:rFonts w:eastAsiaTheme="minorEastAsia"/>
          <w:szCs w:val="20"/>
        </w:rPr>
      </w:pPr>
    </w:p>
    <w:p w:rsidR="00301D39" w:rsidRDefault="00301D39">
      <w:pPr>
        <w:rPr>
          <w:rFonts w:eastAsiaTheme="minorEastAsia"/>
        </w:rPr>
      </w:pPr>
      <w:r>
        <w:rPr>
          <w:rFonts w:eastAsiaTheme="minorEastAsia"/>
        </w:rPr>
        <w:t xml:space="preserve">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w:t>
      </w:r>
      <w:r>
        <w:rPr>
          <w:rFonts w:eastAsiaTheme="minorEastAsia"/>
        </w:rPr>
        <w:lastRenderedPageBreak/>
        <w:t>держатели акций эмитента представляли данные о лицах, в интересах которых они владели (владеют) акциями эмитента):</w:t>
      </w:r>
      <w:r>
        <w:rPr>
          <w:rStyle w:val="Subst"/>
          <w:rFonts w:eastAsiaTheme="minorEastAsia"/>
        </w:rPr>
        <w:t xml:space="preserve"> 1 570</w:t>
      </w:r>
    </w:p>
    <w:p w:rsidR="00301D39" w:rsidRDefault="00301D39">
      <w:pPr>
        <w:rPr>
          <w:rFonts w:eastAsiaTheme="minorEastAsia"/>
        </w:rPr>
      </w:pPr>
      <w:r>
        <w:rPr>
          <w:rFonts w:eastAsiaTheme="minorEastAsia"/>
        </w:rP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Fonts w:eastAsiaTheme="minorEastAsia"/>
        </w:rPr>
        <w:t xml:space="preserve"> 24.11.2019</w:t>
      </w:r>
    </w:p>
    <w:p w:rsidR="00301D39" w:rsidRDefault="00301D39">
      <w:pPr>
        <w:rPr>
          <w:rFonts w:eastAsiaTheme="minorEastAsia"/>
        </w:rPr>
      </w:pPr>
      <w:r>
        <w:rPr>
          <w:rFonts w:eastAsiaTheme="minorEastAsia"/>
        </w:rPr>
        <w:t>Владельцы обыкновенных акций эмитента, которые подлежали включению в такой список:</w:t>
      </w:r>
      <w:r>
        <w:rPr>
          <w:rStyle w:val="Subst"/>
          <w:rFonts w:eastAsiaTheme="minorEastAsia"/>
        </w:rPr>
        <w:t xml:space="preserve"> 1 570</w:t>
      </w:r>
    </w:p>
    <w:p w:rsidR="00301D39" w:rsidRDefault="00301D39">
      <w:pPr>
        <w:rPr>
          <w:rFonts w:eastAsiaTheme="minorEastAsia"/>
        </w:rPr>
      </w:pPr>
      <w:r>
        <w:rPr>
          <w:rFonts w:eastAsiaTheme="minorEastAsia"/>
        </w:rPr>
        <w:t>Владельцы привилегированных акций эмитента, которые подлежали включению в такой список:</w:t>
      </w:r>
      <w:r>
        <w:rPr>
          <w:rStyle w:val="Subst"/>
          <w:rFonts w:eastAsiaTheme="minorEastAsia"/>
        </w:rPr>
        <w:t xml:space="preserve"> 0</w:t>
      </w:r>
    </w:p>
    <w:p w:rsidR="00301D39" w:rsidRDefault="00301D39">
      <w:pPr>
        <w:pStyle w:val="SubHeading"/>
        <w:rPr>
          <w:rFonts w:eastAsiaTheme="minorEastAsia"/>
        </w:rPr>
      </w:pPr>
      <w:r>
        <w:rPr>
          <w:rFonts w:eastAsiaTheme="minorEastAsia"/>
        </w:rPr>
        <w:t>Информация о количестве собственных акций, находящихся на балансе эмитента на дату окончания отчетного квартала</w:t>
      </w:r>
    </w:p>
    <w:p w:rsidR="00301D39" w:rsidRDefault="00301D39">
      <w:pPr>
        <w:ind w:left="200"/>
        <w:rPr>
          <w:rFonts w:eastAsiaTheme="minorEastAsia"/>
        </w:rPr>
      </w:pPr>
      <w:r>
        <w:rPr>
          <w:rFonts w:eastAsiaTheme="minorEastAsia"/>
        </w:rPr>
        <w:t>Категория акций:</w:t>
      </w:r>
      <w:r>
        <w:rPr>
          <w:rStyle w:val="Subst"/>
          <w:rFonts w:eastAsiaTheme="minorEastAsia"/>
        </w:rPr>
        <w:t xml:space="preserve"> обыкновенные</w:t>
      </w:r>
    </w:p>
    <w:p w:rsidR="00301D39" w:rsidRDefault="00301D39">
      <w:pPr>
        <w:ind w:left="200"/>
        <w:rPr>
          <w:rFonts w:eastAsiaTheme="minorEastAsia"/>
        </w:rPr>
      </w:pPr>
      <w:r>
        <w:rPr>
          <w:rFonts w:eastAsiaTheme="minorEastAsia"/>
        </w:rPr>
        <w:t>Количество собственных акций, находящихся на балансе эмитента:</w:t>
      </w:r>
      <w:r>
        <w:rPr>
          <w:rStyle w:val="Subst"/>
          <w:rFonts w:eastAsiaTheme="minorEastAsia"/>
        </w:rPr>
        <w:t xml:space="preserve"> 821 507</w:t>
      </w:r>
    </w:p>
    <w:p w:rsidR="00301D39" w:rsidRDefault="00301D39">
      <w:pPr>
        <w:ind w:left="200"/>
        <w:rPr>
          <w:rFonts w:eastAsiaTheme="minorEastAsia"/>
        </w:rPr>
      </w:pPr>
    </w:p>
    <w:p w:rsidR="00301D39" w:rsidRDefault="00301D39">
      <w:pPr>
        <w:pStyle w:val="SubHeading"/>
        <w:rPr>
          <w:rFonts w:eastAsiaTheme="minorEastAsia"/>
        </w:rPr>
      </w:pPr>
      <w:r>
        <w:rPr>
          <w:rFonts w:eastAsiaTheme="minorEastAsia"/>
        </w:rPr>
        <w:t>Информация о количестве акций эмитента, принадлежащих подконтрольным ему организациям</w:t>
      </w:r>
    </w:p>
    <w:p w:rsidR="00301D39" w:rsidRDefault="00301D39">
      <w:pPr>
        <w:ind w:left="200"/>
        <w:rPr>
          <w:rFonts w:eastAsiaTheme="minorEastAsia"/>
        </w:rPr>
      </w:pPr>
      <w:r>
        <w:rPr>
          <w:rFonts w:eastAsiaTheme="minorEastAsia"/>
        </w:rPr>
        <w:t>Категория акций:</w:t>
      </w:r>
      <w:r>
        <w:rPr>
          <w:rStyle w:val="Subst"/>
          <w:rFonts w:eastAsiaTheme="minorEastAsia"/>
        </w:rPr>
        <w:t xml:space="preserve"> обыкновенные</w:t>
      </w:r>
    </w:p>
    <w:p w:rsidR="00301D39" w:rsidRDefault="00301D39">
      <w:pPr>
        <w:ind w:left="200"/>
        <w:rPr>
          <w:rFonts w:eastAsiaTheme="minorEastAsia"/>
        </w:rPr>
      </w:pPr>
      <w:r>
        <w:rPr>
          <w:rFonts w:eastAsiaTheme="minorEastAsia"/>
        </w:rPr>
        <w:t>Количество акций эмитента, принадлежащих подконтрольным ему организациям:</w:t>
      </w:r>
      <w:r>
        <w:rPr>
          <w:rStyle w:val="Subst"/>
          <w:rFonts w:eastAsiaTheme="minorEastAsia"/>
        </w:rPr>
        <w:t xml:space="preserve"> 57 865 243</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Категория акций:</w:t>
      </w:r>
      <w:r>
        <w:rPr>
          <w:rStyle w:val="Subst"/>
          <w:rFonts w:eastAsiaTheme="minorEastAsia"/>
        </w:rPr>
        <w:t xml:space="preserve"> привилегированные</w:t>
      </w:r>
    </w:p>
    <w:p w:rsidR="00301D39" w:rsidRDefault="00301D39">
      <w:pPr>
        <w:ind w:left="200"/>
        <w:rPr>
          <w:rFonts w:eastAsiaTheme="minorEastAsia"/>
        </w:rPr>
      </w:pPr>
      <w:r>
        <w:rPr>
          <w:rFonts w:eastAsiaTheme="minorEastAsia"/>
        </w:rPr>
        <w:t>Тип акций:</w:t>
      </w:r>
      <w:r>
        <w:rPr>
          <w:rStyle w:val="Subst"/>
          <w:rFonts w:eastAsiaTheme="minorEastAsia"/>
        </w:rPr>
        <w:t xml:space="preserve"> 1</w:t>
      </w:r>
    </w:p>
    <w:p w:rsidR="00301D39" w:rsidRDefault="00301D39">
      <w:pPr>
        <w:ind w:left="200"/>
        <w:rPr>
          <w:rFonts w:eastAsiaTheme="minorEastAsia"/>
        </w:rPr>
      </w:pPr>
      <w:r>
        <w:rPr>
          <w:rFonts w:eastAsiaTheme="minorEastAsia"/>
        </w:rPr>
        <w:t>Количество акций эмитента, принадлежащих подконтрольным ему организациям:</w:t>
      </w:r>
      <w:r>
        <w:rPr>
          <w:rStyle w:val="Subst"/>
          <w:rFonts w:eastAsiaTheme="minorEastAsia"/>
        </w:rPr>
        <w:t xml:space="preserve"> 1 481 892</w:t>
      </w:r>
    </w:p>
    <w:p w:rsidR="00301D39" w:rsidRDefault="00301D39">
      <w:pPr>
        <w:ind w:left="200"/>
        <w:rPr>
          <w:rFonts w:eastAsiaTheme="minorEastAsia"/>
        </w:rPr>
      </w:pPr>
    </w:p>
    <w:p w:rsidR="00301D39" w:rsidRDefault="00301D39">
      <w:pPr>
        <w:pStyle w:val="2"/>
        <w:rPr>
          <w:rFonts w:eastAsiaTheme="minorEastAsia"/>
          <w:bCs w:val="0"/>
          <w:szCs w:val="20"/>
        </w:rPr>
      </w:pPr>
      <w:bookmarkStart w:id="70" w:name="_Toc40194058"/>
      <w:r>
        <w:rPr>
          <w:rFonts w:eastAsiaTheme="minorEastAsia"/>
          <w:bCs w:val="0"/>
          <w:szCs w:val="20"/>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bookmarkEnd w:id="70"/>
    </w:p>
    <w:p w:rsidR="00301D39" w:rsidRDefault="00301D39">
      <w:pPr>
        <w:ind w:left="200"/>
        <w:rPr>
          <w:rFonts w:eastAsiaTheme="minorEastAsia"/>
        </w:rPr>
      </w:pPr>
      <w:r>
        <w:rPr>
          <w:rFonts w:eastAsiaTheme="minorEastAsia"/>
        </w:rP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301D39" w:rsidRDefault="00301D39">
      <w:pPr>
        <w:ind w:left="200"/>
        <w:rPr>
          <w:rFonts w:eastAsiaTheme="minorEastAsia"/>
        </w:rPr>
      </w:pPr>
      <w:r>
        <w:rPr>
          <w:rStyle w:val="Subst"/>
          <w:rFonts w:eastAsiaTheme="minorEastAsia"/>
        </w:rPr>
        <w:t>1.</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Российская Федерация, Самарская область, г.Тольятти,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6323085860</w:t>
      </w:r>
    </w:p>
    <w:p w:rsidR="00301D39" w:rsidRDefault="00301D39">
      <w:pPr>
        <w:ind w:left="200"/>
        <w:rPr>
          <w:rFonts w:eastAsiaTheme="minorEastAsia"/>
        </w:rPr>
      </w:pPr>
      <w:r>
        <w:rPr>
          <w:rFonts w:eastAsiaTheme="minorEastAsia"/>
        </w:rPr>
        <w:t>ОГРН:</w:t>
      </w:r>
      <w:r>
        <w:rPr>
          <w:rStyle w:val="Subst"/>
          <w:rFonts w:eastAsiaTheme="minorEastAsia"/>
        </w:rPr>
        <w:t xml:space="preserve"> 1056320249875</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27.433%</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27.803%</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Лица, контролирующие участника (акционера) эмитента</w:t>
      </w:r>
    </w:p>
    <w:p w:rsidR="00301D39" w:rsidRDefault="00301D39">
      <w:pPr>
        <w:ind w:left="200"/>
        <w:rPr>
          <w:rFonts w:eastAsiaTheme="minorEastAsia"/>
        </w:rPr>
      </w:pPr>
      <w:r>
        <w:rPr>
          <w:rStyle w:val="Subst"/>
          <w:rFonts w:eastAsiaTheme="minorEastAsia"/>
        </w:rPr>
        <w:t>Указанных лиц нет</w:t>
      </w:r>
    </w:p>
    <w:p w:rsidR="00301D39" w:rsidRDefault="00301D39">
      <w:pPr>
        <w:ind w:left="200"/>
        <w:rPr>
          <w:rFonts w:eastAsiaTheme="minorEastAsia"/>
        </w:rPr>
      </w:pPr>
    </w:p>
    <w:p w:rsidR="00301D39" w:rsidRDefault="00301D39">
      <w:pPr>
        <w:pStyle w:val="SubHeading"/>
        <w:ind w:left="200"/>
        <w:rPr>
          <w:rFonts w:eastAsiaTheme="minorEastAsia"/>
        </w:rPr>
      </w:pPr>
      <w:r>
        <w:rPr>
          <w:rFonts w:eastAsiaTheme="minorEastAsia"/>
        </w:rPr>
        <w:t>Участники (акционеры) данного лица, владеющие не менее чем 20 процентами его уставного капитала или не менее чем 20 процентами его обыкновенных акций</w:t>
      </w:r>
    </w:p>
    <w:p w:rsidR="00301D39" w:rsidRDefault="00301D39">
      <w:pPr>
        <w:ind w:left="400"/>
        <w:rPr>
          <w:rFonts w:eastAsiaTheme="minorEastAsia"/>
        </w:rPr>
      </w:pPr>
      <w:r>
        <w:rPr>
          <w:rStyle w:val="Subst"/>
          <w:rFonts w:eastAsiaTheme="minorEastAsia"/>
        </w:rPr>
        <w:t>Указанных лиц нет</w:t>
      </w:r>
    </w:p>
    <w:p w:rsidR="00301D39" w:rsidRDefault="00301D39">
      <w:pPr>
        <w:ind w:left="200"/>
        <w:rPr>
          <w:rFonts w:eastAsiaTheme="minorEastAsia"/>
        </w:rPr>
      </w:pPr>
      <w:r>
        <w:rPr>
          <w:rFonts w:eastAsiaTheme="minorEastAsia"/>
        </w:rPr>
        <w:t>Иные сведения, указываемые эмитентом по собственному усмотрению:</w:t>
      </w:r>
      <w:r>
        <w:rPr>
          <w:rFonts w:eastAsiaTheme="minorEastAsia"/>
        </w:rPr>
        <w:br/>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2.</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Российская Федерация, Самарская область, г. 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6323093370</w:t>
      </w:r>
    </w:p>
    <w:p w:rsidR="00301D39" w:rsidRDefault="00301D39">
      <w:pPr>
        <w:ind w:left="200"/>
        <w:rPr>
          <w:rFonts w:eastAsiaTheme="minorEastAsia"/>
        </w:rPr>
      </w:pPr>
      <w:r>
        <w:rPr>
          <w:rFonts w:eastAsiaTheme="minorEastAsia"/>
        </w:rPr>
        <w:t>ОГРН:</w:t>
      </w:r>
      <w:r>
        <w:rPr>
          <w:rStyle w:val="Subst"/>
          <w:rFonts w:eastAsiaTheme="minorEastAsia"/>
        </w:rPr>
        <w:t xml:space="preserve"> 1066320195215</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15.987%</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16.206%</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Лица, контролирующие участника (акционера) эмитента</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2.1.</w:t>
      </w: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Публичное акционерное общество "КуйбышевАзот"</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ПАО "КуйбышевАзот"</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Российская Федерация, Самарская область, г.Тольятти,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6320005915</w:t>
      </w:r>
    </w:p>
    <w:p w:rsidR="00301D39" w:rsidRDefault="00301D39">
      <w:pPr>
        <w:ind w:left="200"/>
        <w:rPr>
          <w:rFonts w:eastAsiaTheme="minorEastAsia"/>
        </w:rPr>
      </w:pPr>
      <w:r>
        <w:rPr>
          <w:rFonts w:eastAsiaTheme="minorEastAsia"/>
        </w:rPr>
        <w:t>ОГРН:</w:t>
      </w:r>
      <w:r>
        <w:rPr>
          <w:rStyle w:val="Subst"/>
          <w:rFonts w:eastAsiaTheme="minorEastAsia"/>
        </w:rPr>
        <w:t xml:space="preserve"> 1036300992793</w:t>
      </w:r>
    </w:p>
    <w:p w:rsidR="00301D39" w:rsidRDefault="00301D39">
      <w:pPr>
        <w:ind w:left="200"/>
        <w:rPr>
          <w:rFonts w:eastAsiaTheme="minorEastAsia"/>
        </w:rPr>
      </w:pPr>
      <w:r>
        <w:rPr>
          <w:rFonts w:eastAsiaTheme="minorEastAsia"/>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Pr>
          <w:rFonts w:eastAsiaTheme="minorEastAsia"/>
        </w:rPr>
        <w:br/>
      </w:r>
      <w:r>
        <w:rPr>
          <w:rStyle w:val="Subst"/>
          <w:rFonts w:eastAsiaTheme="minorEastAsia"/>
        </w:rPr>
        <w:t>участие в юридическом лице, являющимся акционером эмитента</w:t>
      </w:r>
    </w:p>
    <w:p w:rsidR="00301D39" w:rsidRDefault="00301D39">
      <w:pPr>
        <w:ind w:left="200"/>
        <w:rPr>
          <w:rFonts w:eastAsiaTheme="minorEastAsia"/>
        </w:rPr>
      </w:pPr>
      <w:r>
        <w:rPr>
          <w:rFonts w:eastAsiaTheme="minorEastAsia"/>
        </w:rPr>
        <w:t>Признак осуществления лицом, контролирующим участника (акционера) эмитента, такого контроля :</w:t>
      </w:r>
      <w:r>
        <w:rPr>
          <w:rStyle w:val="Subst"/>
          <w:rFonts w:eastAsiaTheme="minorEastAsia"/>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Размер доли такого лица в уставном (складочном) капитале участника (акционера) эмитента, %:</w:t>
      </w:r>
      <w:r>
        <w:rPr>
          <w:rStyle w:val="Subst"/>
          <w:rFonts w:eastAsiaTheme="minorEastAsia"/>
        </w:rPr>
        <w:t xml:space="preserve"> 100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Иные сведения, указываемые эмитентом по собственному усмотрению:</w:t>
      </w:r>
      <w:r>
        <w:rPr>
          <w:rFonts w:eastAsiaTheme="minorEastAsia"/>
        </w:rPr>
        <w:br/>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3.</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Российская Федерация, Самарская область, г. 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6323070398</w:t>
      </w:r>
    </w:p>
    <w:p w:rsidR="00301D39" w:rsidRDefault="00301D39">
      <w:pPr>
        <w:ind w:left="200"/>
        <w:rPr>
          <w:rFonts w:eastAsiaTheme="minorEastAsia"/>
        </w:rPr>
      </w:pPr>
      <w:r>
        <w:rPr>
          <w:rFonts w:eastAsiaTheme="minorEastAsia"/>
        </w:rPr>
        <w:t>ОГРН:</w:t>
      </w:r>
      <w:r>
        <w:rPr>
          <w:rStyle w:val="Subst"/>
          <w:rFonts w:eastAsiaTheme="minorEastAsia"/>
        </w:rPr>
        <w:t xml:space="preserve"> 1036301068275</w:t>
      </w:r>
    </w:p>
    <w:p w:rsidR="00301D39" w:rsidRDefault="00301D39">
      <w:pPr>
        <w:ind w:left="200"/>
        <w:rPr>
          <w:rFonts w:eastAsiaTheme="minorEastAsia"/>
        </w:rPr>
      </w:pPr>
      <w:r>
        <w:rPr>
          <w:rFonts w:eastAsiaTheme="minorEastAsia"/>
        </w:rPr>
        <w:lastRenderedPageBreak/>
        <w:t>Доля участия лица в уставном капитале эмитента:</w:t>
      </w:r>
      <w:r>
        <w:rPr>
          <w:rStyle w:val="Subst"/>
          <w:rFonts w:eastAsiaTheme="minorEastAsia"/>
        </w:rPr>
        <w:t xml:space="preserve"> 5.075%</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4.979%</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Лица, контролирующие участника (акционера) эмитента</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3.1.</w:t>
      </w:r>
    </w:p>
    <w:p w:rsidR="00301D39" w:rsidRDefault="00301D39">
      <w:pPr>
        <w:ind w:left="200"/>
        <w:rPr>
          <w:rFonts w:eastAsiaTheme="minorEastAsia"/>
        </w:rPr>
      </w:pPr>
      <w:r>
        <w:rPr>
          <w:rFonts w:eastAsiaTheme="minorEastAsia"/>
        </w:rPr>
        <w:t>Полное фирменное наименование:</w:t>
      </w:r>
      <w:r>
        <w:rPr>
          <w:rStyle w:val="Subst"/>
          <w:rFonts w:eastAsiaTheme="minorEastAsia"/>
        </w:rPr>
        <w:t xml:space="preserve"> Публичное акционерное общество "КуйбышевАзот"</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ПАО "КуйбышевАзот"</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Российская Федерация, Самарская область, г.Тольятти, Новозаводская</w:t>
      </w:r>
    </w:p>
    <w:p w:rsidR="00301D39" w:rsidRDefault="00301D39">
      <w:pPr>
        <w:ind w:left="200"/>
        <w:rPr>
          <w:rFonts w:eastAsiaTheme="minorEastAsia"/>
        </w:rPr>
      </w:pPr>
      <w:r>
        <w:rPr>
          <w:rFonts w:eastAsiaTheme="minorEastAsia"/>
        </w:rPr>
        <w:t>ИНН:</w:t>
      </w:r>
      <w:r>
        <w:rPr>
          <w:rStyle w:val="Subst"/>
          <w:rFonts w:eastAsiaTheme="minorEastAsia"/>
        </w:rPr>
        <w:t xml:space="preserve"> 6320005915</w:t>
      </w:r>
    </w:p>
    <w:p w:rsidR="00301D39" w:rsidRDefault="00301D39">
      <w:pPr>
        <w:ind w:left="200"/>
        <w:rPr>
          <w:rFonts w:eastAsiaTheme="minorEastAsia"/>
        </w:rPr>
      </w:pPr>
      <w:r>
        <w:rPr>
          <w:rFonts w:eastAsiaTheme="minorEastAsia"/>
        </w:rPr>
        <w:t>ОГРН:</w:t>
      </w:r>
      <w:r>
        <w:rPr>
          <w:rStyle w:val="Subst"/>
          <w:rFonts w:eastAsiaTheme="minorEastAsia"/>
        </w:rPr>
        <w:t xml:space="preserve"> 1036300992793</w:t>
      </w:r>
    </w:p>
    <w:p w:rsidR="00301D39" w:rsidRDefault="00301D39">
      <w:pPr>
        <w:ind w:left="200"/>
        <w:rPr>
          <w:rFonts w:eastAsiaTheme="minorEastAsia"/>
        </w:rPr>
      </w:pPr>
      <w:r>
        <w:rPr>
          <w:rFonts w:eastAsiaTheme="minorEastAsia"/>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Pr>
          <w:rFonts w:eastAsiaTheme="minorEastAsia"/>
        </w:rPr>
        <w:br/>
      </w:r>
      <w:r>
        <w:rPr>
          <w:rStyle w:val="Subst"/>
          <w:rFonts w:eastAsiaTheme="minorEastAsia"/>
        </w:rPr>
        <w:t>участие в юридическом лице, являющимся акционером эмитента</w:t>
      </w:r>
    </w:p>
    <w:p w:rsidR="00301D39" w:rsidRDefault="00301D39">
      <w:pPr>
        <w:ind w:left="200"/>
        <w:rPr>
          <w:rFonts w:eastAsiaTheme="minorEastAsia"/>
        </w:rPr>
      </w:pPr>
      <w:r>
        <w:rPr>
          <w:rFonts w:eastAsiaTheme="minorEastAsia"/>
        </w:rPr>
        <w:t>Признак осуществления лицом, контролирующим участника (акционера) эмитента, такого контроля :</w:t>
      </w:r>
      <w:r>
        <w:rPr>
          <w:rStyle w:val="Subst"/>
          <w:rFonts w:eastAsiaTheme="minorEastAsia"/>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301D39" w:rsidRDefault="00301D39">
      <w:pPr>
        <w:ind w:left="200"/>
        <w:rPr>
          <w:rFonts w:eastAsiaTheme="minorEastAsia"/>
        </w:rPr>
      </w:pPr>
      <w:r>
        <w:rPr>
          <w:rFonts w:eastAsiaTheme="minorEastAsia"/>
        </w:rPr>
        <w:t>Вид контроля:</w:t>
      </w:r>
      <w:r>
        <w:rPr>
          <w:rStyle w:val="Subst"/>
          <w:rFonts w:eastAsiaTheme="minorEastAsia"/>
        </w:rPr>
        <w:t xml:space="preserve"> прямой контроль</w:t>
      </w:r>
    </w:p>
    <w:p w:rsidR="00301D39" w:rsidRDefault="00301D39">
      <w:pPr>
        <w:ind w:left="200"/>
        <w:rPr>
          <w:rFonts w:eastAsiaTheme="minorEastAsia"/>
        </w:rPr>
      </w:pPr>
      <w:r>
        <w:rPr>
          <w:rFonts w:eastAsiaTheme="minorEastAsia"/>
        </w:rPr>
        <w:t>Размер доли такого лица в уставном (складочном) капитале участника (акционера) эмитента, %:</w:t>
      </w:r>
      <w:r>
        <w:rPr>
          <w:rStyle w:val="Subst"/>
          <w:rFonts w:eastAsiaTheme="minorEastAsia"/>
        </w:rPr>
        <w:t xml:space="preserve"> 100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Иные сведения, указываемые эмитентом по собственному усмотрению:</w:t>
      </w:r>
      <w:r>
        <w:rPr>
          <w:rFonts w:eastAsiaTheme="minorEastAsia"/>
        </w:rPr>
        <w:br/>
      </w:r>
    </w:p>
    <w:p w:rsidR="00301D39" w:rsidRDefault="00301D39">
      <w:pPr>
        <w:ind w:left="200"/>
        <w:rPr>
          <w:rFonts w:eastAsiaTheme="minorEastAsia"/>
        </w:rPr>
      </w:pPr>
    </w:p>
    <w:p w:rsidR="00301D39" w:rsidRDefault="00301D39">
      <w:pPr>
        <w:pStyle w:val="2"/>
        <w:rPr>
          <w:rFonts w:eastAsiaTheme="minorEastAsia"/>
          <w:bCs w:val="0"/>
          <w:szCs w:val="20"/>
        </w:rPr>
      </w:pPr>
      <w:bookmarkStart w:id="71" w:name="_Toc40194059"/>
      <w:r>
        <w:rPr>
          <w:rFonts w:eastAsiaTheme="minorEastAsia"/>
          <w:bCs w:val="0"/>
          <w:szCs w:val="20"/>
        </w:rPr>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71"/>
    </w:p>
    <w:p w:rsidR="00301D39" w:rsidRDefault="00301D39">
      <w:pPr>
        <w:ind w:left="200"/>
        <w:rPr>
          <w:rFonts w:eastAsiaTheme="minorEastAsia"/>
        </w:rPr>
      </w:pPr>
      <w:r>
        <w:rPr>
          <w:rStyle w:val="Subst"/>
          <w:rFonts w:eastAsiaTheme="minorEastAsia"/>
        </w:rPr>
        <w:t>В уставном капитале эмитента нет долей, находящихся в государственной (федеральной, субъектов Российской Федерации) или муниципальной собственности</w:t>
      </w:r>
    </w:p>
    <w:p w:rsidR="00301D39" w:rsidRDefault="00301D39">
      <w:pPr>
        <w:pStyle w:val="SubHeading"/>
        <w:ind w:left="200"/>
        <w:rPr>
          <w:rFonts w:eastAsiaTheme="minorEastAsia"/>
        </w:rPr>
      </w:pPr>
      <w:r>
        <w:rPr>
          <w:rFonts w:eastAsiaTheme="minorEastAsia"/>
        </w:rPr>
        <w:t>Сведения об управляющих государственными, муниципальными пакетами акций</w:t>
      </w:r>
    </w:p>
    <w:p w:rsidR="00301D39" w:rsidRDefault="00301D39">
      <w:pPr>
        <w:ind w:left="400"/>
        <w:rPr>
          <w:rFonts w:eastAsiaTheme="minorEastAsia"/>
        </w:rPr>
      </w:pPr>
      <w:r>
        <w:rPr>
          <w:rStyle w:val="Subst"/>
          <w:rFonts w:eastAsiaTheme="minorEastAsia"/>
        </w:rPr>
        <w:t>Указанных лиц нет</w:t>
      </w:r>
    </w:p>
    <w:p w:rsidR="00301D39" w:rsidRDefault="00301D39">
      <w:pPr>
        <w:pStyle w:val="SubHeading"/>
        <w:ind w:left="200"/>
        <w:rPr>
          <w:rFonts w:eastAsiaTheme="minorEastAsia"/>
        </w:rPr>
      </w:pPr>
      <w:r>
        <w:rPr>
          <w:rFonts w:eastAsiaTheme="minorEastAsia"/>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301D39" w:rsidRDefault="00301D39">
      <w:pPr>
        <w:ind w:left="400"/>
        <w:rPr>
          <w:rFonts w:eastAsiaTheme="minorEastAsia"/>
        </w:rPr>
      </w:pPr>
      <w:r>
        <w:rPr>
          <w:rStyle w:val="Subst"/>
          <w:rFonts w:eastAsiaTheme="minorEastAsia"/>
        </w:rPr>
        <w:t>Указанных лиц нет</w:t>
      </w:r>
    </w:p>
    <w:p w:rsidR="00301D39" w:rsidRDefault="00301D39">
      <w:pPr>
        <w:pStyle w:val="SubHeading"/>
        <w:ind w:left="200"/>
        <w:rPr>
          <w:rFonts w:eastAsiaTheme="minorEastAsia"/>
        </w:rPr>
      </w:pPr>
      <w:r>
        <w:rPr>
          <w:rFonts w:eastAsiaTheme="minorEastAsia"/>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301D39" w:rsidRDefault="00301D39">
      <w:pPr>
        <w:ind w:left="400"/>
        <w:rPr>
          <w:rFonts w:eastAsiaTheme="minorEastAsia"/>
        </w:rPr>
      </w:pPr>
      <w:r>
        <w:rPr>
          <w:rStyle w:val="Subst"/>
          <w:rFonts w:eastAsiaTheme="minorEastAsia"/>
        </w:rPr>
        <w:t>Указанное право не предусмотрено</w:t>
      </w:r>
    </w:p>
    <w:p w:rsidR="00301D39" w:rsidRDefault="00301D39">
      <w:pPr>
        <w:pStyle w:val="2"/>
        <w:rPr>
          <w:rFonts w:eastAsiaTheme="minorEastAsia"/>
          <w:bCs w:val="0"/>
          <w:szCs w:val="20"/>
        </w:rPr>
      </w:pPr>
      <w:bookmarkStart w:id="72" w:name="_Toc40194060"/>
      <w:r>
        <w:rPr>
          <w:rFonts w:eastAsiaTheme="minorEastAsia"/>
          <w:bCs w:val="0"/>
          <w:szCs w:val="20"/>
        </w:rPr>
        <w:t>6.4. Сведения об ограничениях на участие в уставном капитале эмитента</w:t>
      </w:r>
      <w:bookmarkEnd w:id="72"/>
    </w:p>
    <w:p w:rsidR="00301D39" w:rsidRDefault="00301D39">
      <w:pPr>
        <w:ind w:left="200"/>
        <w:rPr>
          <w:rFonts w:eastAsiaTheme="minorEastAsia"/>
        </w:rPr>
      </w:pPr>
      <w:r>
        <w:rPr>
          <w:rStyle w:val="Subst"/>
          <w:rFonts w:eastAsiaTheme="minorEastAsia"/>
        </w:rPr>
        <w:t>Ограничений на участие в уставном капитале эмитента нет</w:t>
      </w:r>
    </w:p>
    <w:p w:rsidR="00301D39" w:rsidRDefault="00301D39">
      <w:pPr>
        <w:pStyle w:val="2"/>
        <w:rPr>
          <w:rFonts w:eastAsiaTheme="minorEastAsia"/>
          <w:bCs w:val="0"/>
          <w:szCs w:val="20"/>
        </w:rPr>
      </w:pPr>
      <w:bookmarkStart w:id="73" w:name="_Toc40194061"/>
      <w:r>
        <w:rPr>
          <w:rFonts w:eastAsiaTheme="minorEastAsia"/>
          <w:bCs w:val="0"/>
          <w:szCs w:val="20"/>
        </w:rPr>
        <w:t xml:space="preserve">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w:t>
      </w:r>
      <w:r>
        <w:rPr>
          <w:rFonts w:eastAsiaTheme="minorEastAsia"/>
          <w:bCs w:val="0"/>
          <w:szCs w:val="20"/>
        </w:rPr>
        <w:lastRenderedPageBreak/>
        <w:t>менее чем пятью процентами его обыкновенных акций</w:t>
      </w:r>
      <w:bookmarkEnd w:id="73"/>
    </w:p>
    <w:p w:rsidR="00301D39" w:rsidRDefault="00301D39">
      <w:pPr>
        <w:ind w:left="200"/>
        <w:rPr>
          <w:rFonts w:eastAsiaTheme="minorEastAsia"/>
        </w:rPr>
      </w:pPr>
      <w:r>
        <w:rPr>
          <w:rFonts w:eastAsiaTheme="minorEastAsia"/>
        </w:rP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301D39" w:rsidRDefault="00301D39">
      <w:pPr>
        <w:ind w:left="200"/>
        <w:rPr>
          <w:rFonts w:eastAsiaTheme="minorEastAsia"/>
        </w:rPr>
      </w:pPr>
      <w:r>
        <w:rPr>
          <w:rFonts w:eastAsiaTheme="minorEastAsia"/>
        </w:rPr>
        <w:t>Дата составления списка лиц, имеющих право на участие в общем собрании акционеров (участников) эмитента:</w:t>
      </w:r>
      <w:r>
        <w:rPr>
          <w:rStyle w:val="Subst"/>
          <w:rFonts w:eastAsiaTheme="minorEastAsia"/>
        </w:rPr>
        <w:t xml:space="preserve"> 28.08.2017</w:t>
      </w:r>
    </w:p>
    <w:p w:rsidR="00301D39" w:rsidRDefault="00301D39">
      <w:pPr>
        <w:pStyle w:val="SubHeading"/>
        <w:ind w:left="200"/>
        <w:rPr>
          <w:rFonts w:eastAsiaTheme="minorEastAsia"/>
        </w:rPr>
      </w:pPr>
      <w:r>
        <w:rPr>
          <w:rFonts w:eastAsiaTheme="minorEastAsia"/>
        </w:rPr>
        <w:t>Список акционеров (участников)</w:t>
      </w: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6323085860</w:t>
      </w:r>
    </w:p>
    <w:p w:rsidR="00301D39" w:rsidRDefault="00301D39">
      <w:pPr>
        <w:ind w:left="400"/>
        <w:rPr>
          <w:rFonts w:eastAsiaTheme="minorEastAsia"/>
        </w:rPr>
      </w:pPr>
      <w:r>
        <w:rPr>
          <w:rFonts w:eastAsiaTheme="minorEastAsia"/>
        </w:rPr>
        <w:t>ОГРН:</w:t>
      </w:r>
      <w:r>
        <w:rPr>
          <w:rStyle w:val="Subst"/>
          <w:rFonts w:eastAsiaTheme="minorEastAsia"/>
        </w:rPr>
        <w:t xml:space="preserve"> 1056320249875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27.432</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27.803</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6323093370</w:t>
      </w:r>
    </w:p>
    <w:p w:rsidR="00301D39" w:rsidRDefault="00301D39">
      <w:pPr>
        <w:ind w:left="400"/>
        <w:rPr>
          <w:rFonts w:eastAsiaTheme="minorEastAsia"/>
        </w:rPr>
      </w:pPr>
      <w:r>
        <w:rPr>
          <w:rFonts w:eastAsiaTheme="minorEastAsia"/>
        </w:rPr>
        <w:t>ОГРН:</w:t>
      </w:r>
      <w:r>
        <w:rPr>
          <w:rStyle w:val="Subst"/>
          <w:rFonts w:eastAsiaTheme="minorEastAsia"/>
        </w:rPr>
        <w:t xml:space="preserve"> 1066320195215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11.895</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12.049</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6323070398</w:t>
      </w:r>
    </w:p>
    <w:p w:rsidR="00301D39" w:rsidRDefault="00301D39">
      <w:pPr>
        <w:ind w:left="400"/>
        <w:rPr>
          <w:rFonts w:eastAsiaTheme="minorEastAsia"/>
        </w:rPr>
      </w:pPr>
      <w:r>
        <w:rPr>
          <w:rFonts w:eastAsiaTheme="minorEastAsia"/>
        </w:rPr>
        <w:t>ОГРН:</w:t>
      </w:r>
      <w:r>
        <w:rPr>
          <w:rStyle w:val="Subst"/>
          <w:rFonts w:eastAsiaTheme="minorEastAsia"/>
        </w:rPr>
        <w:t xml:space="preserve"> 1036301068275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5.075</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4.979</w:t>
      </w:r>
    </w:p>
    <w:p w:rsidR="00301D39" w:rsidRDefault="00301D39">
      <w:pPr>
        <w:ind w:left="4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составления списка лиц, имеющих право на участие в общем собрании акционеров (участников) эмитента:</w:t>
      </w:r>
      <w:r>
        <w:rPr>
          <w:rStyle w:val="Subst"/>
          <w:rFonts w:eastAsiaTheme="minorEastAsia"/>
        </w:rPr>
        <w:t xml:space="preserve"> 26.11.2017</w:t>
      </w:r>
    </w:p>
    <w:p w:rsidR="00301D39" w:rsidRDefault="00301D39">
      <w:pPr>
        <w:pStyle w:val="SubHeading"/>
        <w:ind w:left="200"/>
        <w:rPr>
          <w:rFonts w:eastAsiaTheme="minorEastAsia"/>
        </w:rPr>
      </w:pPr>
      <w:r>
        <w:rPr>
          <w:rFonts w:eastAsiaTheme="minorEastAsia"/>
        </w:rPr>
        <w:t>Список акционеров (участников)</w:t>
      </w: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6323085860</w:t>
      </w:r>
    </w:p>
    <w:p w:rsidR="00301D39" w:rsidRDefault="00301D39">
      <w:pPr>
        <w:ind w:left="400"/>
        <w:rPr>
          <w:rFonts w:eastAsiaTheme="minorEastAsia"/>
        </w:rPr>
      </w:pPr>
      <w:r>
        <w:rPr>
          <w:rFonts w:eastAsiaTheme="minorEastAsia"/>
        </w:rPr>
        <w:t>ОГРН:</w:t>
      </w:r>
      <w:r>
        <w:rPr>
          <w:rStyle w:val="Subst"/>
          <w:rFonts w:eastAsiaTheme="minorEastAsia"/>
        </w:rPr>
        <w:t xml:space="preserve"> 1056320249875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27.432</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27.803</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6323093370</w:t>
      </w:r>
    </w:p>
    <w:p w:rsidR="00301D39" w:rsidRDefault="00301D39">
      <w:pPr>
        <w:ind w:left="400"/>
        <w:rPr>
          <w:rFonts w:eastAsiaTheme="minorEastAsia"/>
        </w:rPr>
      </w:pPr>
      <w:r>
        <w:rPr>
          <w:rFonts w:eastAsiaTheme="minorEastAsia"/>
        </w:rPr>
        <w:t>ОГРН:</w:t>
      </w:r>
      <w:r>
        <w:rPr>
          <w:rStyle w:val="Subst"/>
          <w:rFonts w:eastAsiaTheme="minorEastAsia"/>
        </w:rPr>
        <w:t xml:space="preserve"> 1066320195215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11.895</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12.049</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6323070398</w:t>
      </w:r>
    </w:p>
    <w:p w:rsidR="00301D39" w:rsidRDefault="00301D39">
      <w:pPr>
        <w:ind w:left="400"/>
        <w:rPr>
          <w:rFonts w:eastAsiaTheme="minorEastAsia"/>
        </w:rPr>
      </w:pPr>
      <w:r>
        <w:rPr>
          <w:rFonts w:eastAsiaTheme="minorEastAsia"/>
        </w:rPr>
        <w:t>ОГРН:</w:t>
      </w:r>
      <w:r>
        <w:rPr>
          <w:rStyle w:val="Subst"/>
          <w:rFonts w:eastAsiaTheme="minorEastAsia"/>
        </w:rPr>
        <w:t xml:space="preserve"> 1036301068275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5.075</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4.979</w:t>
      </w:r>
    </w:p>
    <w:p w:rsidR="00301D39" w:rsidRDefault="00301D39">
      <w:pPr>
        <w:ind w:left="4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составления списка лиц, имеющих право на участие в общем собрании акционеров (участников) эмитента:</w:t>
      </w:r>
      <w:r>
        <w:rPr>
          <w:rStyle w:val="Subst"/>
          <w:rFonts w:eastAsiaTheme="minorEastAsia"/>
        </w:rPr>
        <w:t xml:space="preserve"> 03.04.2018</w:t>
      </w:r>
    </w:p>
    <w:p w:rsidR="00301D39" w:rsidRDefault="00301D39">
      <w:pPr>
        <w:pStyle w:val="SubHeading"/>
        <w:ind w:left="200"/>
        <w:rPr>
          <w:rFonts w:eastAsiaTheme="minorEastAsia"/>
        </w:rPr>
      </w:pPr>
      <w:r>
        <w:rPr>
          <w:rFonts w:eastAsiaTheme="minorEastAsia"/>
        </w:rPr>
        <w:t>Список акционеров (участников)</w:t>
      </w: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6323085860</w:t>
      </w:r>
    </w:p>
    <w:p w:rsidR="00301D39" w:rsidRDefault="00301D39">
      <w:pPr>
        <w:ind w:left="400"/>
        <w:rPr>
          <w:rFonts w:eastAsiaTheme="minorEastAsia"/>
        </w:rPr>
      </w:pPr>
      <w:r>
        <w:rPr>
          <w:rFonts w:eastAsiaTheme="minorEastAsia"/>
        </w:rPr>
        <w:t>ОГРН:</w:t>
      </w:r>
      <w:r>
        <w:rPr>
          <w:rStyle w:val="Subst"/>
          <w:rFonts w:eastAsiaTheme="minorEastAsia"/>
        </w:rPr>
        <w:t xml:space="preserve"> 1056320249875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27.432</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27.803</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6323093370</w:t>
      </w:r>
    </w:p>
    <w:p w:rsidR="00301D39" w:rsidRDefault="00301D39">
      <w:pPr>
        <w:ind w:left="400"/>
        <w:rPr>
          <w:rFonts w:eastAsiaTheme="minorEastAsia"/>
        </w:rPr>
      </w:pPr>
      <w:r>
        <w:rPr>
          <w:rFonts w:eastAsiaTheme="minorEastAsia"/>
        </w:rPr>
        <w:t>ОГРН:</w:t>
      </w:r>
      <w:r>
        <w:rPr>
          <w:rStyle w:val="Subst"/>
          <w:rFonts w:eastAsiaTheme="minorEastAsia"/>
        </w:rPr>
        <w:t xml:space="preserve"> 1066320195215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11.895</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12.049</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301D39" w:rsidRDefault="00301D39">
      <w:pPr>
        <w:ind w:left="400"/>
        <w:rPr>
          <w:rFonts w:eastAsiaTheme="minorEastAsia"/>
        </w:rPr>
      </w:pPr>
      <w:r>
        <w:rPr>
          <w:rFonts w:eastAsiaTheme="minorEastAsia"/>
        </w:rPr>
        <w:lastRenderedPageBreak/>
        <w:t>Сокращенное фирменное наименование:</w:t>
      </w:r>
      <w:r>
        <w:rPr>
          <w:rStyle w:val="Subst"/>
          <w:rFonts w:eastAsiaTheme="minorEastAsia"/>
        </w:rPr>
        <w:t xml:space="preserve"> ООО "Куйбышевазот-инвест"</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6323070398</w:t>
      </w:r>
    </w:p>
    <w:p w:rsidR="00301D39" w:rsidRDefault="00301D39">
      <w:pPr>
        <w:ind w:left="400"/>
        <w:rPr>
          <w:rFonts w:eastAsiaTheme="minorEastAsia"/>
        </w:rPr>
      </w:pPr>
      <w:r>
        <w:rPr>
          <w:rFonts w:eastAsiaTheme="minorEastAsia"/>
        </w:rPr>
        <w:t>ОГРН:</w:t>
      </w:r>
      <w:r>
        <w:rPr>
          <w:rStyle w:val="Subst"/>
          <w:rFonts w:eastAsiaTheme="minorEastAsia"/>
        </w:rPr>
        <w:t xml:space="preserve"> 1036301068275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5.075</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4.979</w:t>
      </w:r>
    </w:p>
    <w:p w:rsidR="00301D39" w:rsidRDefault="00301D39">
      <w:pPr>
        <w:ind w:left="4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составления списка лиц, имеющих право на участие в общем собрании акционеров (участников) эмитента:</w:t>
      </w:r>
      <w:r>
        <w:rPr>
          <w:rStyle w:val="Subst"/>
          <w:rFonts w:eastAsiaTheme="minorEastAsia"/>
        </w:rPr>
        <w:t xml:space="preserve"> 18.11.2018</w:t>
      </w:r>
    </w:p>
    <w:p w:rsidR="00301D39" w:rsidRDefault="00301D39">
      <w:pPr>
        <w:pStyle w:val="SubHeading"/>
        <w:ind w:left="200"/>
        <w:rPr>
          <w:rFonts w:eastAsiaTheme="minorEastAsia"/>
        </w:rPr>
      </w:pPr>
      <w:r>
        <w:rPr>
          <w:rFonts w:eastAsiaTheme="minorEastAsia"/>
        </w:rPr>
        <w:t>Список акционеров (участников)</w:t>
      </w: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6323093370</w:t>
      </w:r>
    </w:p>
    <w:p w:rsidR="00301D39" w:rsidRDefault="00301D39">
      <w:pPr>
        <w:ind w:left="400"/>
        <w:rPr>
          <w:rFonts w:eastAsiaTheme="minorEastAsia"/>
        </w:rPr>
      </w:pPr>
      <w:r>
        <w:rPr>
          <w:rFonts w:eastAsiaTheme="minorEastAsia"/>
        </w:rPr>
        <w:t>ОГРН:</w:t>
      </w:r>
      <w:r>
        <w:rPr>
          <w:rStyle w:val="Subst"/>
          <w:rFonts w:eastAsiaTheme="minorEastAsia"/>
        </w:rPr>
        <w:t xml:space="preserve"> 1066320195215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15.987</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16.206</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6323085860</w:t>
      </w:r>
    </w:p>
    <w:p w:rsidR="00301D39" w:rsidRDefault="00301D39">
      <w:pPr>
        <w:ind w:left="400"/>
        <w:rPr>
          <w:rFonts w:eastAsiaTheme="minorEastAsia"/>
        </w:rPr>
      </w:pPr>
      <w:r>
        <w:rPr>
          <w:rFonts w:eastAsiaTheme="minorEastAsia"/>
        </w:rPr>
        <w:t>ОГРН:</w:t>
      </w:r>
      <w:r>
        <w:rPr>
          <w:rStyle w:val="Subst"/>
          <w:rFonts w:eastAsiaTheme="minorEastAsia"/>
        </w:rPr>
        <w:t xml:space="preserve"> 1056320249875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27.432</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27.803</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6323070398</w:t>
      </w:r>
    </w:p>
    <w:p w:rsidR="00301D39" w:rsidRDefault="00301D39">
      <w:pPr>
        <w:ind w:left="400"/>
        <w:rPr>
          <w:rFonts w:eastAsiaTheme="minorEastAsia"/>
        </w:rPr>
      </w:pPr>
      <w:r>
        <w:rPr>
          <w:rFonts w:eastAsiaTheme="minorEastAsia"/>
        </w:rPr>
        <w:t>ОГРН:</w:t>
      </w:r>
      <w:r>
        <w:rPr>
          <w:rStyle w:val="Subst"/>
          <w:rFonts w:eastAsiaTheme="minorEastAsia"/>
        </w:rPr>
        <w:t xml:space="preserve"> 1036301068275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5.075</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4.979</w:t>
      </w:r>
    </w:p>
    <w:p w:rsidR="00301D39" w:rsidRDefault="00301D39">
      <w:pPr>
        <w:ind w:left="4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составления списка лиц, имеющих право на участие в общем собрании акционеров (участников) эмитента:</w:t>
      </w:r>
      <w:r>
        <w:rPr>
          <w:rStyle w:val="Subst"/>
          <w:rFonts w:eastAsiaTheme="minorEastAsia"/>
        </w:rPr>
        <w:t xml:space="preserve"> 01.04.2019</w:t>
      </w:r>
    </w:p>
    <w:p w:rsidR="00301D39" w:rsidRDefault="00301D39">
      <w:pPr>
        <w:pStyle w:val="SubHeading"/>
        <w:ind w:left="200"/>
        <w:rPr>
          <w:rFonts w:eastAsiaTheme="minorEastAsia"/>
        </w:rPr>
      </w:pPr>
      <w:r>
        <w:rPr>
          <w:rFonts w:eastAsiaTheme="minorEastAsia"/>
        </w:rPr>
        <w:t>Список акционеров (участников)</w:t>
      </w: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lastRenderedPageBreak/>
        <w:t>ИНН:</w:t>
      </w:r>
      <w:r>
        <w:rPr>
          <w:rStyle w:val="Subst"/>
          <w:rFonts w:eastAsiaTheme="minorEastAsia"/>
        </w:rPr>
        <w:t xml:space="preserve"> 6323093370</w:t>
      </w:r>
    </w:p>
    <w:p w:rsidR="00301D39" w:rsidRDefault="00301D39">
      <w:pPr>
        <w:ind w:left="400"/>
        <w:rPr>
          <w:rFonts w:eastAsiaTheme="minorEastAsia"/>
        </w:rPr>
      </w:pPr>
      <w:r>
        <w:rPr>
          <w:rFonts w:eastAsiaTheme="minorEastAsia"/>
        </w:rPr>
        <w:t>ОГРН:</w:t>
      </w:r>
      <w:r>
        <w:rPr>
          <w:rStyle w:val="Subst"/>
          <w:rFonts w:eastAsiaTheme="minorEastAsia"/>
        </w:rPr>
        <w:t xml:space="preserve"> 1066320195215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15.987</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16.206</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6323085860</w:t>
      </w:r>
    </w:p>
    <w:p w:rsidR="00301D39" w:rsidRDefault="00301D39">
      <w:pPr>
        <w:ind w:left="400"/>
        <w:rPr>
          <w:rFonts w:eastAsiaTheme="minorEastAsia"/>
        </w:rPr>
      </w:pPr>
      <w:r>
        <w:rPr>
          <w:rFonts w:eastAsiaTheme="minorEastAsia"/>
        </w:rPr>
        <w:t>ОГРН:</w:t>
      </w:r>
      <w:r>
        <w:rPr>
          <w:rStyle w:val="Subst"/>
          <w:rFonts w:eastAsiaTheme="minorEastAsia"/>
        </w:rPr>
        <w:t xml:space="preserve"> 1056320249875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27.432</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27.803</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6323070398</w:t>
      </w:r>
    </w:p>
    <w:p w:rsidR="00301D39" w:rsidRDefault="00301D39">
      <w:pPr>
        <w:ind w:left="400"/>
        <w:rPr>
          <w:rFonts w:eastAsiaTheme="minorEastAsia"/>
        </w:rPr>
      </w:pPr>
      <w:r>
        <w:rPr>
          <w:rFonts w:eastAsiaTheme="minorEastAsia"/>
        </w:rPr>
        <w:t>ОГРН:</w:t>
      </w:r>
      <w:r>
        <w:rPr>
          <w:rStyle w:val="Subst"/>
          <w:rFonts w:eastAsiaTheme="minorEastAsia"/>
        </w:rPr>
        <w:t xml:space="preserve"> 1036301068275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5.075</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4.979</w:t>
      </w:r>
    </w:p>
    <w:p w:rsidR="00301D39" w:rsidRDefault="00301D39">
      <w:pPr>
        <w:ind w:left="4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составления списка лиц, имеющих право на участие в общем собрании акционеров (участников) эмитента:</w:t>
      </w:r>
      <w:r>
        <w:rPr>
          <w:rStyle w:val="Subst"/>
          <w:rFonts w:eastAsiaTheme="minorEastAsia"/>
        </w:rPr>
        <w:t xml:space="preserve"> 26.05.2019</w:t>
      </w:r>
    </w:p>
    <w:p w:rsidR="00301D39" w:rsidRDefault="00301D39">
      <w:pPr>
        <w:pStyle w:val="SubHeading"/>
        <w:ind w:left="200"/>
        <w:rPr>
          <w:rFonts w:eastAsiaTheme="minorEastAsia"/>
        </w:rPr>
      </w:pPr>
      <w:r>
        <w:rPr>
          <w:rFonts w:eastAsiaTheme="minorEastAsia"/>
        </w:rPr>
        <w:t>Список акционеров (участников)</w:t>
      </w: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6323093370</w:t>
      </w:r>
    </w:p>
    <w:p w:rsidR="00301D39" w:rsidRDefault="00301D39">
      <w:pPr>
        <w:ind w:left="400"/>
        <w:rPr>
          <w:rFonts w:eastAsiaTheme="minorEastAsia"/>
        </w:rPr>
      </w:pPr>
      <w:r>
        <w:rPr>
          <w:rFonts w:eastAsiaTheme="minorEastAsia"/>
        </w:rPr>
        <w:t>ОГРН:</w:t>
      </w:r>
      <w:r>
        <w:rPr>
          <w:rStyle w:val="Subst"/>
          <w:rFonts w:eastAsiaTheme="minorEastAsia"/>
        </w:rPr>
        <w:t xml:space="preserve"> 1066320195215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15.987</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16.206</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6323085860</w:t>
      </w:r>
    </w:p>
    <w:p w:rsidR="00301D39" w:rsidRDefault="00301D39">
      <w:pPr>
        <w:ind w:left="400"/>
        <w:rPr>
          <w:rFonts w:eastAsiaTheme="minorEastAsia"/>
        </w:rPr>
      </w:pPr>
      <w:r>
        <w:rPr>
          <w:rFonts w:eastAsiaTheme="minorEastAsia"/>
        </w:rPr>
        <w:t>ОГРН:</w:t>
      </w:r>
      <w:r>
        <w:rPr>
          <w:rStyle w:val="Subst"/>
          <w:rFonts w:eastAsiaTheme="minorEastAsia"/>
        </w:rPr>
        <w:t xml:space="preserve"> 1056320249875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27.432</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27.803</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lastRenderedPageBreak/>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6323070398</w:t>
      </w:r>
    </w:p>
    <w:p w:rsidR="00301D39" w:rsidRDefault="00301D39">
      <w:pPr>
        <w:ind w:left="400"/>
        <w:rPr>
          <w:rFonts w:eastAsiaTheme="minorEastAsia"/>
        </w:rPr>
      </w:pPr>
      <w:r>
        <w:rPr>
          <w:rFonts w:eastAsiaTheme="minorEastAsia"/>
        </w:rPr>
        <w:t>ОГРН:</w:t>
      </w:r>
      <w:r>
        <w:rPr>
          <w:rStyle w:val="Subst"/>
          <w:rFonts w:eastAsiaTheme="minorEastAsia"/>
        </w:rPr>
        <w:t xml:space="preserve"> 1036301068275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5.075</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4.979</w:t>
      </w:r>
    </w:p>
    <w:p w:rsidR="00301D39" w:rsidRDefault="00301D39">
      <w:pPr>
        <w:ind w:left="4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составления списка лиц, имеющих право на участие в общем собрании акционеров (участников) эмитента:</w:t>
      </w:r>
      <w:r>
        <w:rPr>
          <w:rStyle w:val="Subst"/>
          <w:rFonts w:eastAsiaTheme="minorEastAsia"/>
        </w:rPr>
        <w:t xml:space="preserve"> 18.08.2019</w:t>
      </w:r>
    </w:p>
    <w:p w:rsidR="00301D39" w:rsidRDefault="00301D39">
      <w:pPr>
        <w:pStyle w:val="SubHeading"/>
        <w:ind w:left="200"/>
        <w:rPr>
          <w:rFonts w:eastAsiaTheme="minorEastAsia"/>
        </w:rPr>
      </w:pPr>
      <w:r>
        <w:rPr>
          <w:rFonts w:eastAsiaTheme="minorEastAsia"/>
        </w:rPr>
        <w:t>Список акционеров (участников)</w:t>
      </w: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"Активинвест"</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6323093370</w:t>
      </w:r>
    </w:p>
    <w:p w:rsidR="00301D39" w:rsidRDefault="00301D39">
      <w:pPr>
        <w:ind w:left="400"/>
        <w:rPr>
          <w:rFonts w:eastAsiaTheme="minorEastAsia"/>
        </w:rPr>
      </w:pPr>
      <w:r>
        <w:rPr>
          <w:rFonts w:eastAsiaTheme="minorEastAsia"/>
        </w:rPr>
        <w:t>ОГРН:</w:t>
      </w:r>
      <w:r>
        <w:rPr>
          <w:rStyle w:val="Subst"/>
          <w:rFonts w:eastAsiaTheme="minorEastAsia"/>
        </w:rPr>
        <w:t xml:space="preserve"> 1066320195215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15.987</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16.206</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6323085860</w:t>
      </w:r>
    </w:p>
    <w:p w:rsidR="00301D39" w:rsidRDefault="00301D39">
      <w:pPr>
        <w:ind w:left="400"/>
        <w:rPr>
          <w:rFonts w:eastAsiaTheme="minorEastAsia"/>
        </w:rPr>
      </w:pPr>
      <w:r>
        <w:rPr>
          <w:rFonts w:eastAsiaTheme="minorEastAsia"/>
        </w:rPr>
        <w:t>ОГРН:</w:t>
      </w:r>
      <w:r>
        <w:rPr>
          <w:rStyle w:val="Subst"/>
          <w:rFonts w:eastAsiaTheme="minorEastAsia"/>
        </w:rPr>
        <w:t xml:space="preserve"> 1056320249875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27.432</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27.803</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6323070398</w:t>
      </w:r>
    </w:p>
    <w:p w:rsidR="00301D39" w:rsidRDefault="00301D39">
      <w:pPr>
        <w:ind w:left="400"/>
        <w:rPr>
          <w:rFonts w:eastAsiaTheme="minorEastAsia"/>
        </w:rPr>
      </w:pPr>
      <w:r>
        <w:rPr>
          <w:rFonts w:eastAsiaTheme="minorEastAsia"/>
        </w:rPr>
        <w:t>ОГРН:</w:t>
      </w:r>
      <w:r>
        <w:rPr>
          <w:rStyle w:val="Subst"/>
          <w:rFonts w:eastAsiaTheme="minorEastAsia"/>
        </w:rPr>
        <w:t xml:space="preserve"> 1036301068275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5.075</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4.979</w:t>
      </w:r>
    </w:p>
    <w:p w:rsidR="00301D39" w:rsidRDefault="00301D39">
      <w:pPr>
        <w:ind w:left="4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составления списка лиц, имеющих право на участие в общем собрании акционеров (участников) эмитента:</w:t>
      </w:r>
      <w:r>
        <w:rPr>
          <w:rStyle w:val="Subst"/>
          <w:rFonts w:eastAsiaTheme="minorEastAsia"/>
        </w:rPr>
        <w:t xml:space="preserve"> 24.11.2019</w:t>
      </w:r>
    </w:p>
    <w:p w:rsidR="00301D39" w:rsidRDefault="00301D39">
      <w:pPr>
        <w:pStyle w:val="SubHeading"/>
        <w:ind w:left="200"/>
        <w:rPr>
          <w:rFonts w:eastAsiaTheme="minorEastAsia"/>
        </w:rPr>
      </w:pPr>
      <w:r>
        <w:rPr>
          <w:rFonts w:eastAsiaTheme="minorEastAsia"/>
        </w:rPr>
        <w:t>Список акционеров (участников)</w:t>
      </w: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"Активинвест"</w:t>
      </w:r>
    </w:p>
    <w:p w:rsidR="00301D39" w:rsidRDefault="00301D39">
      <w:pPr>
        <w:ind w:left="400"/>
        <w:rPr>
          <w:rFonts w:eastAsiaTheme="minorEastAsia"/>
        </w:rPr>
      </w:pPr>
      <w:r>
        <w:rPr>
          <w:rFonts w:eastAsiaTheme="minorEastAsia"/>
        </w:rPr>
        <w:lastRenderedPageBreak/>
        <w:t>Сокращенное фирменное наименование:</w:t>
      </w:r>
      <w:r>
        <w:rPr>
          <w:rStyle w:val="Subst"/>
          <w:rFonts w:eastAsiaTheme="minorEastAsia"/>
        </w:rPr>
        <w:t xml:space="preserve"> ООО "Активинвест"</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6323093370</w:t>
      </w:r>
    </w:p>
    <w:p w:rsidR="00301D39" w:rsidRDefault="00301D39">
      <w:pPr>
        <w:ind w:left="400"/>
        <w:rPr>
          <w:rFonts w:eastAsiaTheme="minorEastAsia"/>
        </w:rPr>
      </w:pPr>
      <w:r>
        <w:rPr>
          <w:rFonts w:eastAsiaTheme="minorEastAsia"/>
        </w:rPr>
        <w:t>ОГРН:</w:t>
      </w:r>
      <w:r>
        <w:rPr>
          <w:rStyle w:val="Subst"/>
          <w:rFonts w:eastAsiaTheme="minorEastAsia"/>
        </w:rPr>
        <w:t xml:space="preserve"> 1066320195215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15.987</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16.206</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"Куйбышевазот-плюс"</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"Куйбышевазот-плюс"</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6323085860</w:t>
      </w:r>
    </w:p>
    <w:p w:rsidR="00301D39" w:rsidRDefault="00301D39">
      <w:pPr>
        <w:ind w:left="400"/>
        <w:rPr>
          <w:rFonts w:eastAsiaTheme="minorEastAsia"/>
        </w:rPr>
      </w:pPr>
      <w:r>
        <w:rPr>
          <w:rFonts w:eastAsiaTheme="minorEastAsia"/>
        </w:rPr>
        <w:t>ОГРН:</w:t>
      </w:r>
      <w:r>
        <w:rPr>
          <w:rStyle w:val="Subst"/>
          <w:rFonts w:eastAsiaTheme="minorEastAsia"/>
        </w:rPr>
        <w:t xml:space="preserve"> 1056320249875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27.432</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27.803</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"Куйбышевазот-инвест"</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445007, Россия, Самарская область, г.Тольятти, ул.Новозаводская, 6</w:t>
      </w:r>
    </w:p>
    <w:p w:rsidR="00301D39" w:rsidRDefault="00301D39">
      <w:pPr>
        <w:ind w:left="400"/>
        <w:rPr>
          <w:rFonts w:eastAsiaTheme="minorEastAsia"/>
        </w:rPr>
      </w:pPr>
      <w:r>
        <w:rPr>
          <w:rFonts w:eastAsiaTheme="minorEastAsia"/>
        </w:rPr>
        <w:t>ИНН:</w:t>
      </w:r>
      <w:r>
        <w:rPr>
          <w:rStyle w:val="Subst"/>
          <w:rFonts w:eastAsiaTheme="minorEastAsia"/>
        </w:rPr>
        <w:t xml:space="preserve"> 6323070398</w:t>
      </w:r>
    </w:p>
    <w:p w:rsidR="00301D39" w:rsidRDefault="00301D39">
      <w:pPr>
        <w:ind w:left="400"/>
        <w:rPr>
          <w:rFonts w:eastAsiaTheme="minorEastAsia"/>
        </w:rPr>
      </w:pPr>
      <w:r>
        <w:rPr>
          <w:rFonts w:eastAsiaTheme="minorEastAsia"/>
        </w:rPr>
        <w:t>ОГРН:</w:t>
      </w:r>
      <w:r>
        <w:rPr>
          <w:rStyle w:val="Subst"/>
          <w:rFonts w:eastAsiaTheme="minorEastAsia"/>
        </w:rPr>
        <w:t xml:space="preserve"> 1036301068275</w:t>
      </w: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Доля участия лица в уставном капитале эмитента, %:</w:t>
      </w:r>
      <w:r>
        <w:rPr>
          <w:rStyle w:val="Subst"/>
          <w:rFonts w:eastAsiaTheme="minorEastAsia"/>
        </w:rPr>
        <w:t xml:space="preserve"> 5.075</w:t>
      </w:r>
    </w:p>
    <w:p w:rsidR="00301D39" w:rsidRDefault="00301D39">
      <w:pPr>
        <w:ind w:left="400"/>
        <w:rPr>
          <w:rFonts w:eastAsiaTheme="minorEastAsia"/>
        </w:rPr>
      </w:pPr>
      <w:r>
        <w:rPr>
          <w:rFonts w:eastAsiaTheme="minorEastAsia"/>
        </w:rPr>
        <w:t>Доля принадлежавших лицу обыкновенных акций эмитента, %:</w:t>
      </w:r>
      <w:r>
        <w:rPr>
          <w:rStyle w:val="Subst"/>
          <w:rFonts w:eastAsiaTheme="minorEastAsia"/>
        </w:rPr>
        <w:t xml:space="preserve"> 4.979</w:t>
      </w:r>
    </w:p>
    <w:p w:rsidR="00301D39" w:rsidRDefault="00301D39">
      <w:pPr>
        <w:ind w:left="4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Дополнительная информация:</w:t>
      </w:r>
      <w:r>
        <w:rPr>
          <w:rFonts w:eastAsiaTheme="minorEastAsia"/>
        </w:rPr>
        <w:br/>
      </w:r>
    </w:p>
    <w:p w:rsidR="00301D39" w:rsidRDefault="00301D39">
      <w:pPr>
        <w:pStyle w:val="2"/>
        <w:rPr>
          <w:rFonts w:eastAsiaTheme="minorEastAsia"/>
          <w:bCs w:val="0"/>
          <w:szCs w:val="20"/>
        </w:rPr>
      </w:pPr>
      <w:bookmarkStart w:id="74" w:name="_Toc40194062"/>
      <w:r>
        <w:rPr>
          <w:rFonts w:eastAsiaTheme="minorEastAsia"/>
          <w:bCs w:val="0"/>
          <w:szCs w:val="20"/>
        </w:rPr>
        <w:t>6.6. Сведения о совершенных эмитентом сделках, в совершении которых имелась заинтересованность</w:t>
      </w:r>
      <w:bookmarkEnd w:id="74"/>
    </w:p>
    <w:p w:rsidR="00301D39" w:rsidRDefault="00301D39">
      <w:pPr>
        <w:ind w:left="200"/>
        <w:rPr>
          <w:rFonts w:eastAsiaTheme="minorEastAsia"/>
        </w:rPr>
      </w:pPr>
      <w:r>
        <w:rPr>
          <w:rFonts w:eastAsiaTheme="minorEastAsia"/>
        </w:rPr>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по итогам последнего отчетного квартала.</w:t>
      </w:r>
    </w:p>
    <w:p w:rsidR="00301D39" w:rsidRDefault="00301D39">
      <w:pPr>
        <w:ind w:left="2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112"/>
        <w:gridCol w:w="1500"/>
        <w:gridCol w:w="2640"/>
      </w:tblGrid>
      <w:tr w:rsidR="00301D39">
        <w:tblPrEx>
          <w:tblCellMar>
            <w:top w:w="0" w:type="dxa"/>
            <w:bottom w:w="0" w:type="dxa"/>
          </w:tblCellMar>
        </w:tblPrEx>
        <w:tc>
          <w:tcPr>
            <w:tcW w:w="51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Общий объем в денежном выражении</w:t>
            </w:r>
          </w:p>
        </w:tc>
      </w:tr>
      <w:tr w:rsidR="00301D39">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Cовершенных эмитентом за отчетный период сделок, в совершении которых имелась заинтересованность</w:t>
            </w:r>
          </w:p>
        </w:tc>
        <w:tc>
          <w:tcPr>
            <w:tcW w:w="15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190</w:t>
            </w:r>
          </w:p>
        </w:tc>
        <w:tc>
          <w:tcPr>
            <w:tcW w:w="26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7 587 980,94</w:t>
            </w:r>
          </w:p>
        </w:tc>
      </w:tr>
      <w:tr w:rsidR="00301D39">
        <w:tblPrEx>
          <w:tblCellMar>
            <w:top w:w="0" w:type="dxa"/>
            <w:bottom w:w="0" w:type="dxa"/>
          </w:tblCellMar>
        </w:tblPrEx>
        <w:tc>
          <w:tcPr>
            <w:tcW w:w="51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Cовершенных эмитентом за отчетный период сделок, в совершении которых имелась заинтересованность и в отношении которых общим собранием участников (акционеров) эмитента были приняты решения о согласии на их совершение или об их последующем одобрении</w:t>
            </w:r>
          </w:p>
        </w:tc>
        <w:tc>
          <w:tcPr>
            <w:tcW w:w="15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w:t>
            </w:r>
          </w:p>
        </w:tc>
        <w:tc>
          <w:tcPr>
            <w:tcW w:w="26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w:t>
            </w:r>
          </w:p>
        </w:tc>
      </w:tr>
      <w:tr w:rsidR="00301D39">
        <w:tblPrEx>
          <w:tblCellMar>
            <w:top w:w="0" w:type="dxa"/>
            <w:bottom w:w="0" w:type="dxa"/>
          </w:tblCellMar>
        </w:tblPrEx>
        <w:tc>
          <w:tcPr>
            <w:tcW w:w="51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 xml:space="preserve">Cовершенных эмитентом за отчетный период сделок, в совершении которых имелась заинтересованность и в отношении которых советом директоров (наблюдательным советом) эмитента были приняты </w:t>
            </w:r>
            <w:r>
              <w:rPr>
                <w:rFonts w:eastAsiaTheme="minorEastAsia"/>
              </w:rPr>
              <w:lastRenderedPageBreak/>
              <w:t>решения о согласии на их совершение или об их последующем одобрении</w:t>
            </w:r>
          </w:p>
        </w:tc>
        <w:tc>
          <w:tcPr>
            <w:tcW w:w="150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lastRenderedPageBreak/>
              <w:t>190</w:t>
            </w:r>
          </w:p>
        </w:tc>
        <w:tc>
          <w:tcPr>
            <w:tcW w:w="264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7 587 980,94</w:t>
            </w:r>
          </w:p>
        </w:tc>
      </w:tr>
    </w:tbl>
    <w:p w:rsidR="00301D39" w:rsidRDefault="00301D39">
      <w:pPr>
        <w:rPr>
          <w:rFonts w:eastAsiaTheme="minorEastAsia"/>
        </w:rPr>
      </w:pPr>
    </w:p>
    <w:p w:rsidR="00301D39" w:rsidRDefault="00301D39">
      <w:pPr>
        <w:pStyle w:val="SubHeading"/>
        <w:ind w:left="200"/>
        <w:rPr>
          <w:rFonts w:eastAsiaTheme="minorEastAsia"/>
        </w:rPr>
      </w:pPr>
      <w:r>
        <w:rPr>
          <w:rFonts w:eastAsiaTheme="minorEastAsia"/>
        </w:rPr>
        <w:t>Сделки (группы взаимосвязанных сделок), цена (размер) которой составляет пять и более процентов балансовой стоимости активов эмитента, определенной по данным его бухгалтерской (финансовой) отчетности на дату окончания последнего завершенного отчетного периода, состоящего из 3, 6, 9 или 12 месяцев, предшествующего дате совершения сделки, совершенной эмитентом за последний отчетный квартал</w:t>
      </w:r>
    </w:p>
    <w:p w:rsidR="00301D39" w:rsidRDefault="00301D39">
      <w:pPr>
        <w:ind w:left="400"/>
        <w:rPr>
          <w:rFonts w:eastAsiaTheme="minorEastAsia"/>
        </w:rPr>
      </w:pPr>
      <w:r>
        <w:rPr>
          <w:rFonts w:eastAsiaTheme="minorEastAsia"/>
        </w:rPr>
        <w:t>Дата совершения сделки:</w:t>
      </w:r>
      <w:r>
        <w:rPr>
          <w:rStyle w:val="Subst"/>
          <w:rFonts w:eastAsiaTheme="minorEastAsia"/>
        </w:rPr>
        <w:t xml:space="preserve"> 15.02.2019</w:t>
      </w:r>
    </w:p>
    <w:p w:rsidR="00301D39" w:rsidRDefault="00301D39">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Договор о предоставлении синдицированного кредита ООО «Волгатехноол» (ОГРН: 1176313056480) до 4 725 000 000 рублей («Договор»), а также иных соглашений (при их наличии), заключаемых одновременно и в связи с Договором</w:t>
      </w:r>
    </w:p>
    <w:p w:rsidR="00301D39" w:rsidRDefault="00301D39">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 1176313056480)</w:t>
      </w:r>
    </w:p>
    <w:p w:rsidR="00301D39" w:rsidRDefault="00301D39">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Является единоличным исполнительным органом (генеральным директором) Общества и косвенно контролирующий одну из сторон сделки - ООО «Волгатехноол» через прямое 100%-ое участие Общества в уставном капитале ООО «Волгатехноол»</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является членом Совета директоров ПАО «КуйбышевАзот» и единоличным исполнительным органом (директором) ООО «Волгатехноол» - одной из сторон сделки</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Является членом Совета директоров ПАО «КуйбышевАзот» и состоит в близком родстве с лицом, косвенно контролирующим ООО «Волгатехноол» - одну из сторон сделки</w:t>
      </w:r>
    </w:p>
    <w:p w:rsidR="00301D39" w:rsidRDefault="00301D39">
      <w:pPr>
        <w:ind w:left="6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4 725 000 RUR x 1000</w:t>
      </w:r>
    </w:p>
    <w:p w:rsidR="00301D39" w:rsidRDefault="00301D39">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10</w:t>
      </w:r>
    </w:p>
    <w:p w:rsidR="00301D39" w:rsidRDefault="00301D39">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по Траншу А, Траншу Б1, Траншу В - 144 месяца с даты заключениея Договора, по Траншу Б2 - 120 месяцев с даты заключениея Договора</w:t>
      </w:r>
    </w:p>
    <w:p w:rsidR="00301D39" w:rsidRDefault="00301D39">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Совет директоров</w:t>
      </w:r>
    </w:p>
    <w:p w:rsidR="00301D39" w:rsidRDefault="00301D39">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12.02.2019</w:t>
      </w:r>
    </w:p>
    <w:p w:rsidR="00301D39" w:rsidRDefault="00301D39">
      <w:pPr>
        <w:ind w:left="400"/>
        <w:rPr>
          <w:rFonts w:eastAsiaTheme="minorEastAsia"/>
        </w:rPr>
      </w:pPr>
      <w:r>
        <w:rPr>
          <w:rFonts w:eastAsiaTheme="minorEastAsia"/>
        </w:rPr>
        <w:t>Дата составления протокола:</w:t>
      </w:r>
      <w:r>
        <w:rPr>
          <w:rStyle w:val="Subst"/>
          <w:rFonts w:eastAsiaTheme="minorEastAsia"/>
        </w:rPr>
        <w:t xml:space="preserve"> 12.02.2019</w:t>
      </w:r>
    </w:p>
    <w:p w:rsidR="00301D39" w:rsidRDefault="00301D39">
      <w:pPr>
        <w:ind w:left="400"/>
        <w:rPr>
          <w:rFonts w:eastAsiaTheme="minorEastAsia"/>
        </w:rPr>
      </w:pPr>
      <w:r>
        <w:rPr>
          <w:rFonts w:eastAsiaTheme="minorEastAsia"/>
        </w:rPr>
        <w:t>Номер протокола:</w:t>
      </w:r>
      <w:r>
        <w:rPr>
          <w:rStyle w:val="Subst"/>
          <w:rFonts w:eastAsiaTheme="minorEastAsia"/>
        </w:rPr>
        <w:t xml:space="preserve"> №12</w:t>
      </w:r>
    </w:p>
    <w:p w:rsidR="00301D39" w:rsidRDefault="00301D39">
      <w:pPr>
        <w:ind w:left="4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Дата совершения сделки:</w:t>
      </w:r>
      <w:r>
        <w:rPr>
          <w:rStyle w:val="Subst"/>
          <w:rFonts w:eastAsiaTheme="minorEastAsia"/>
        </w:rPr>
        <w:t xml:space="preserve"> 17.04.2019</w:t>
      </w:r>
    </w:p>
    <w:p w:rsidR="00301D39" w:rsidRDefault="00301D39">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 xml:space="preserve">Договор залога доли в уставном капитале ООО «Волгатехноол» («Договор») взаимосвязанной с ранее заключенным Обществом Договором о предоставлении синдицированного кредита на </w:t>
      </w:r>
      <w:r>
        <w:rPr>
          <w:rStyle w:val="Subst"/>
          <w:rFonts w:eastAsiaTheme="minorEastAsia"/>
        </w:rPr>
        <w:lastRenderedPageBreak/>
        <w:t>сумму до 4 725 000 000 рублей от 15.02.2019 г.</w:t>
      </w:r>
    </w:p>
    <w:p w:rsidR="00301D39" w:rsidRDefault="00301D39">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в качестве залогодателя; государственная корпорация развития «ВЭБ.РФ» («ВЭБ.РФ») и «Газпромбанк» (Акционерное общество) («ГПБ») в качестве залогодержателей, выгодоприобретателем является ООО «Волгатехноол»</w:t>
      </w:r>
    </w:p>
    <w:p w:rsidR="00301D39" w:rsidRDefault="00301D39">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Является единоличным исполнительным органом (генеральным директором) Общества и косвенно контролирующий одну из сторон сделки - ООО «Волгатехноол» через прямое 100%-ое участие Общества в уставном капитале ООО «Волгатехноол»</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является членом Совета директоров ПАО «КуйбышевАзот» и единоличным исполнительным органом (директором) ООО «Волгатехноол» - одной из сторон сделки</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Является членом Совета директоров ПАО «КуйбышевАзот» и состоит в близком родстве с лицом, косвенно контролирующим ООО «Волгатехноол» - одну из сторон сделки</w:t>
      </w:r>
    </w:p>
    <w:p w:rsidR="00301D39" w:rsidRDefault="00301D39">
      <w:pPr>
        <w:ind w:left="6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1 260 000 RUR x 1000</w:t>
      </w:r>
    </w:p>
    <w:p w:rsidR="00301D39" w:rsidRDefault="00301D39">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2.013</w:t>
      </w:r>
    </w:p>
    <w:p w:rsidR="00301D39" w:rsidRDefault="00301D39">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прекращения обеспеченных залогом обязательств.</w:t>
      </w:r>
    </w:p>
    <w:p w:rsidR="00301D39" w:rsidRDefault="00301D39">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Совет директоров (наблюдательный совет)</w:t>
      </w:r>
    </w:p>
    <w:p w:rsidR="00301D39" w:rsidRDefault="00301D39">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17.04.2019</w:t>
      </w:r>
    </w:p>
    <w:p w:rsidR="00301D39" w:rsidRDefault="00301D39">
      <w:pPr>
        <w:ind w:left="400"/>
        <w:rPr>
          <w:rFonts w:eastAsiaTheme="minorEastAsia"/>
        </w:rPr>
      </w:pPr>
      <w:r>
        <w:rPr>
          <w:rFonts w:eastAsiaTheme="minorEastAsia"/>
        </w:rPr>
        <w:t>Дата составления протокола:</w:t>
      </w:r>
      <w:r>
        <w:rPr>
          <w:rStyle w:val="Subst"/>
          <w:rFonts w:eastAsiaTheme="minorEastAsia"/>
        </w:rPr>
        <w:t xml:space="preserve"> 18.04.2019</w:t>
      </w:r>
    </w:p>
    <w:p w:rsidR="00301D39" w:rsidRDefault="00301D39">
      <w:pPr>
        <w:ind w:left="400"/>
        <w:rPr>
          <w:rFonts w:eastAsiaTheme="minorEastAsia"/>
        </w:rPr>
      </w:pPr>
      <w:r>
        <w:rPr>
          <w:rFonts w:eastAsiaTheme="minorEastAsia"/>
        </w:rPr>
        <w:t>Номер протокола:</w:t>
      </w:r>
      <w:r>
        <w:rPr>
          <w:rStyle w:val="Subst"/>
          <w:rFonts w:eastAsiaTheme="minorEastAsia"/>
        </w:rPr>
        <w:t xml:space="preserve"> 14</w:t>
      </w:r>
    </w:p>
    <w:p w:rsidR="00301D39" w:rsidRDefault="00301D39">
      <w:pPr>
        <w:ind w:left="4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Дата совершения сделки:</w:t>
      </w:r>
      <w:r>
        <w:rPr>
          <w:rStyle w:val="Subst"/>
          <w:rFonts w:eastAsiaTheme="minorEastAsia"/>
        </w:rPr>
        <w:t xml:space="preserve"> 11.07.2019</w:t>
      </w:r>
    </w:p>
    <w:p w:rsidR="00301D39" w:rsidRDefault="00301D39">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Договора на газоснабжение в качестве сделки, входящей в совокупность взаимосвязанных сделок, в совершении которых имеется заинтересованность</w:t>
      </w:r>
    </w:p>
    <w:p w:rsidR="00301D39" w:rsidRDefault="00301D39">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 1176313056480, в качестве Абонента,ПАО «КуйбышевАзот» ОГРН1036300992793, в качестве Поставщика</w:t>
      </w:r>
    </w:p>
    <w:p w:rsidR="00301D39" w:rsidRDefault="00301D39">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 xml:space="preserve">Является единоличным исполнительным органом (генеральным директором) Общества и </w:t>
      </w:r>
      <w:r>
        <w:rPr>
          <w:rStyle w:val="Subst"/>
          <w:rFonts w:eastAsiaTheme="minorEastAsia"/>
        </w:rPr>
        <w:lastRenderedPageBreak/>
        <w:t>косвенно контролирующий одну из сторон сделки - ООО «Волгатехноол»</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является членом Совета директоров ПАО «КуйбышевАзот» и единоличным исполнительным органом (директором) ООО «Волгатехноол» - одной из сторон сделки</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Является членом Совета директоров ПАО «КуйбышевАзот» и состоит в близком родстве с лицом, косвенно контролирующим ООО «Волгатехноол» - одну из сторон сделки</w:t>
      </w:r>
    </w:p>
    <w:p w:rsidR="00301D39" w:rsidRDefault="00301D39">
      <w:pPr>
        <w:ind w:left="6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w:t>
      </w:r>
    </w:p>
    <w:p w:rsidR="00301D39" w:rsidRDefault="00301D39">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301D39" w:rsidRDefault="00301D39">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01 января 2028 г.</w:t>
      </w:r>
    </w:p>
    <w:p w:rsidR="00301D39" w:rsidRDefault="00301D39">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годовое Общее собрание акционеров ПАО «КуйбышевАзот»</w:t>
      </w:r>
    </w:p>
    <w:p w:rsidR="00301D39" w:rsidRDefault="00301D39">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26.05.2019</w:t>
      </w:r>
    </w:p>
    <w:p w:rsidR="00301D39" w:rsidRDefault="00301D39">
      <w:pPr>
        <w:ind w:left="400"/>
        <w:rPr>
          <w:rFonts w:eastAsiaTheme="minorEastAsia"/>
        </w:rPr>
      </w:pPr>
      <w:r>
        <w:rPr>
          <w:rFonts w:eastAsiaTheme="minorEastAsia"/>
        </w:rPr>
        <w:t>Дата составления протокола:</w:t>
      </w:r>
      <w:r>
        <w:rPr>
          <w:rStyle w:val="Subst"/>
          <w:rFonts w:eastAsiaTheme="minorEastAsia"/>
        </w:rPr>
        <w:t xml:space="preserve"> 29.05.2019</w:t>
      </w:r>
    </w:p>
    <w:p w:rsidR="00301D39" w:rsidRDefault="00301D39">
      <w:pPr>
        <w:ind w:left="400"/>
        <w:rPr>
          <w:rFonts w:eastAsiaTheme="minorEastAsia"/>
        </w:rPr>
      </w:pPr>
      <w:r>
        <w:rPr>
          <w:rFonts w:eastAsiaTheme="minorEastAsia"/>
        </w:rPr>
        <w:t>Номер протокола:</w:t>
      </w:r>
      <w:r>
        <w:rPr>
          <w:rStyle w:val="Subst"/>
          <w:rFonts w:eastAsiaTheme="minorEastAsia"/>
        </w:rPr>
        <w:t xml:space="preserve"> 65</w:t>
      </w:r>
    </w:p>
    <w:p w:rsidR="00301D39" w:rsidRDefault="00301D39">
      <w:pPr>
        <w:ind w:left="4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Дата совершения сделки:</w:t>
      </w:r>
      <w:r>
        <w:rPr>
          <w:rStyle w:val="Subst"/>
          <w:rFonts w:eastAsiaTheme="minorEastAsia"/>
        </w:rPr>
        <w:t xml:space="preserve"> 15.07.2019</w:t>
      </w:r>
    </w:p>
    <w:p w:rsidR="00301D39" w:rsidRDefault="00301D39">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рамочного договора о предоставлении процентных и беспроцентных займов («Договор о Займах»), а также, посредством заключения между Займодавцем и Заемщиком соответствующего договора, новацию обязательств Заемщика по каждому из таких займов в вексельное обязательство Заемщика, в качестве сделок, входящих в совокупность взаимосвязанных сделок</w:t>
      </w:r>
    </w:p>
    <w:p w:rsidR="00301D39" w:rsidRDefault="00301D39">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«Заемщик»; ПАО «КуйбышевАзот» ОГРН1036300992793, «Займодавец»</w:t>
      </w:r>
    </w:p>
    <w:p w:rsidR="00301D39" w:rsidRDefault="00301D39">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ПАО "КуйбышевАзот" и косвенно контролирующий одну из сторон сделки - ООО «Волгатехноол»</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301D39" w:rsidRDefault="00301D39">
      <w:pPr>
        <w:ind w:left="600"/>
        <w:rPr>
          <w:rFonts w:eastAsiaTheme="minorEastAsia"/>
        </w:rPr>
      </w:pPr>
      <w:r>
        <w:rPr>
          <w:rFonts w:eastAsiaTheme="minorEastAsia"/>
        </w:rPr>
        <w:t xml:space="preserve">Основание (основания), по которому такое лицо признано заинтересованным в совершении </w:t>
      </w:r>
      <w:r>
        <w:rPr>
          <w:rFonts w:eastAsiaTheme="minorEastAsia"/>
        </w:rPr>
        <w:lastRenderedPageBreak/>
        <w:t>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w:t>
      </w:r>
    </w:p>
    <w:p w:rsidR="00301D39" w:rsidRDefault="00301D39">
      <w:pPr>
        <w:ind w:left="6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w:t>
      </w:r>
    </w:p>
    <w:p w:rsidR="00301D39" w:rsidRDefault="00301D39">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301D39" w:rsidRDefault="00301D39">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31 декабря 2031 года</w:t>
      </w:r>
    </w:p>
    <w:p w:rsidR="00301D39" w:rsidRDefault="00301D39">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внеочередное Общее собрание акционеров ПАО «КуйбышевАзот»</w:t>
      </w:r>
    </w:p>
    <w:p w:rsidR="00301D39" w:rsidRDefault="00301D39">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20.06.2019</w:t>
      </w:r>
    </w:p>
    <w:p w:rsidR="00301D39" w:rsidRDefault="00301D39">
      <w:pPr>
        <w:ind w:left="400"/>
        <w:rPr>
          <w:rFonts w:eastAsiaTheme="minorEastAsia"/>
        </w:rPr>
      </w:pPr>
      <w:r>
        <w:rPr>
          <w:rFonts w:eastAsiaTheme="minorEastAsia"/>
        </w:rPr>
        <w:t>Дата составления протокола:</w:t>
      </w:r>
      <w:r>
        <w:rPr>
          <w:rStyle w:val="Subst"/>
          <w:rFonts w:eastAsiaTheme="minorEastAsia"/>
        </w:rPr>
        <w:t xml:space="preserve"> 21.06.2019</w:t>
      </w:r>
    </w:p>
    <w:p w:rsidR="00301D39" w:rsidRDefault="00301D39">
      <w:pPr>
        <w:ind w:left="400"/>
        <w:rPr>
          <w:rFonts w:eastAsiaTheme="minorEastAsia"/>
        </w:rPr>
      </w:pPr>
      <w:r>
        <w:rPr>
          <w:rFonts w:eastAsiaTheme="minorEastAsia"/>
        </w:rPr>
        <w:t>Номер протокола:</w:t>
      </w:r>
      <w:r>
        <w:rPr>
          <w:rStyle w:val="Subst"/>
          <w:rFonts w:eastAsiaTheme="minorEastAsia"/>
        </w:rPr>
        <w:t xml:space="preserve"> 66</w:t>
      </w:r>
    </w:p>
    <w:p w:rsidR="00301D39" w:rsidRDefault="00301D39">
      <w:pPr>
        <w:ind w:left="4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Дата совершения сделки:</w:t>
      </w:r>
      <w:r>
        <w:rPr>
          <w:rStyle w:val="Subst"/>
          <w:rFonts w:eastAsiaTheme="minorEastAsia"/>
        </w:rPr>
        <w:t xml:space="preserve"> 28.08.2019</w:t>
      </w:r>
    </w:p>
    <w:p w:rsidR="00301D39" w:rsidRDefault="00301D39">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Передача Обществом в залог векселя ООО «Волгатехноол» в качестве сделки, входящей в совокупность взаимосвязанных сделок, в совершении которых имеется заинтересованность</w:t>
      </w:r>
    </w:p>
    <w:p w:rsidR="00301D39" w:rsidRDefault="00301D39">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ОГРН1036300992793, в качестве залогодателя; ВЭБ.РФ ОГРН1077711000102 и «Газпромбанк» (Акционерное общество) ОГРН1027700167110 в качестве залогодержателей,  Выгодоприобретатель по сделке - ООО «Волгатехноол».</w:t>
      </w:r>
    </w:p>
    <w:p w:rsidR="00301D39" w:rsidRDefault="00301D39">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ПАО "КуйбышевАзот" и косвенно контролирующий одну из сторон сделки - ООО «Волгатехноол»</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w:t>
      </w:r>
    </w:p>
    <w:p w:rsidR="00301D39" w:rsidRDefault="00301D39">
      <w:pPr>
        <w:ind w:left="6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w:t>
      </w:r>
    </w:p>
    <w:p w:rsidR="00301D39" w:rsidRDefault="00301D39">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301D39" w:rsidRDefault="00301D39">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15 февраля 2031 года</w:t>
      </w:r>
    </w:p>
    <w:p w:rsidR="00301D39" w:rsidRDefault="00301D39">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внеочередное Общее собрание акционеров ПАО «КуйбышевАзот»</w:t>
      </w:r>
    </w:p>
    <w:p w:rsidR="00301D39" w:rsidRDefault="00301D39">
      <w:pPr>
        <w:ind w:left="400"/>
        <w:rPr>
          <w:rFonts w:eastAsiaTheme="minorEastAsia"/>
        </w:rPr>
      </w:pPr>
      <w:r>
        <w:rPr>
          <w:rFonts w:eastAsiaTheme="minorEastAsia"/>
        </w:rPr>
        <w:lastRenderedPageBreak/>
        <w:t>Дата принятия решение об одобрении сделки:</w:t>
      </w:r>
      <w:r>
        <w:rPr>
          <w:rStyle w:val="Subst"/>
          <w:rFonts w:eastAsiaTheme="minorEastAsia"/>
        </w:rPr>
        <w:t xml:space="preserve"> 20.06.2019</w:t>
      </w:r>
    </w:p>
    <w:p w:rsidR="00301D39" w:rsidRDefault="00301D39">
      <w:pPr>
        <w:ind w:left="400"/>
        <w:rPr>
          <w:rFonts w:eastAsiaTheme="minorEastAsia"/>
        </w:rPr>
      </w:pPr>
      <w:r>
        <w:rPr>
          <w:rFonts w:eastAsiaTheme="minorEastAsia"/>
        </w:rPr>
        <w:t>Дата составления протокола:</w:t>
      </w:r>
      <w:r>
        <w:rPr>
          <w:rStyle w:val="Subst"/>
          <w:rFonts w:eastAsiaTheme="minorEastAsia"/>
        </w:rPr>
        <w:t xml:space="preserve"> 21.06.2019</w:t>
      </w:r>
    </w:p>
    <w:p w:rsidR="00301D39" w:rsidRDefault="00301D39">
      <w:pPr>
        <w:ind w:left="400"/>
        <w:rPr>
          <w:rFonts w:eastAsiaTheme="minorEastAsia"/>
        </w:rPr>
      </w:pPr>
      <w:r>
        <w:rPr>
          <w:rFonts w:eastAsiaTheme="minorEastAsia"/>
        </w:rPr>
        <w:t>Номер протокола:</w:t>
      </w:r>
      <w:r>
        <w:rPr>
          <w:rStyle w:val="Subst"/>
          <w:rFonts w:eastAsiaTheme="minorEastAsia"/>
        </w:rPr>
        <w:t xml:space="preserve"> 66</w:t>
      </w:r>
    </w:p>
    <w:p w:rsidR="00301D39" w:rsidRDefault="00301D39">
      <w:pPr>
        <w:ind w:left="4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Дата совершения сделки:</w:t>
      </w:r>
      <w:r>
        <w:rPr>
          <w:rStyle w:val="Subst"/>
          <w:rFonts w:eastAsiaTheme="minorEastAsia"/>
        </w:rPr>
        <w:t xml:space="preserve"> 28.08.2019</w:t>
      </w:r>
    </w:p>
    <w:p w:rsidR="00301D39" w:rsidRDefault="00301D39">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ПАО "КуйбышевАзот" дополнения к Договору залога доли в уставном капитале ООО «Волгатехноол» от 17 апреля 2019 г. («Договор залога») в качестве сделки, входящей в совокупность взаимосвязанных сделок, в совершении которых имеется заинтересованность</w:t>
      </w:r>
    </w:p>
    <w:p w:rsidR="00301D39" w:rsidRDefault="00301D39">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ОГРН1036300992793, в качестве залогодателя,«ВЭБ.РФ» ОГРН1077711000102 и «Газпромбанк» (Акционерное общество) ОГРН1027700167110, в качестве залогодержателей, ООО «Волгатехноол» в качестве выгодоприобретателя</w:t>
      </w:r>
    </w:p>
    <w:p w:rsidR="00301D39" w:rsidRDefault="00301D39">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ПАО "КуйбышевАзот" и косвенно контролирующий одну из сторон сделки - ООО «Волгатехноол»</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w:t>
      </w:r>
    </w:p>
    <w:p w:rsidR="00301D39" w:rsidRDefault="00301D39">
      <w:pPr>
        <w:ind w:left="6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w:t>
      </w:r>
    </w:p>
    <w:p w:rsidR="00301D39" w:rsidRDefault="00301D39">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301D39" w:rsidRDefault="00301D39">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15 февраля 2031 года</w:t>
      </w:r>
    </w:p>
    <w:p w:rsidR="00301D39" w:rsidRDefault="00301D39">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внеочередное Общее собрание акционеров ПАО «КуйбышевАзот»</w:t>
      </w:r>
    </w:p>
    <w:p w:rsidR="00301D39" w:rsidRDefault="00301D39">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20.06.2019</w:t>
      </w:r>
    </w:p>
    <w:p w:rsidR="00301D39" w:rsidRDefault="00301D39">
      <w:pPr>
        <w:ind w:left="400"/>
        <w:rPr>
          <w:rFonts w:eastAsiaTheme="minorEastAsia"/>
        </w:rPr>
      </w:pPr>
      <w:r>
        <w:rPr>
          <w:rFonts w:eastAsiaTheme="minorEastAsia"/>
        </w:rPr>
        <w:t>Дата составления протокола:</w:t>
      </w:r>
      <w:r>
        <w:rPr>
          <w:rStyle w:val="Subst"/>
          <w:rFonts w:eastAsiaTheme="minorEastAsia"/>
        </w:rPr>
        <w:t xml:space="preserve"> 21.06.2019</w:t>
      </w:r>
    </w:p>
    <w:p w:rsidR="00301D39" w:rsidRDefault="00301D39">
      <w:pPr>
        <w:ind w:left="400"/>
        <w:rPr>
          <w:rFonts w:eastAsiaTheme="minorEastAsia"/>
        </w:rPr>
      </w:pPr>
      <w:r>
        <w:rPr>
          <w:rFonts w:eastAsiaTheme="minorEastAsia"/>
        </w:rPr>
        <w:t>Номер протокола:</w:t>
      </w:r>
      <w:r>
        <w:rPr>
          <w:rStyle w:val="Subst"/>
          <w:rFonts w:eastAsiaTheme="minorEastAsia"/>
        </w:rPr>
        <w:t xml:space="preserve"> 66</w:t>
      </w:r>
    </w:p>
    <w:p w:rsidR="00301D39" w:rsidRDefault="00301D39">
      <w:pPr>
        <w:ind w:left="4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Дата совершения сделки:</w:t>
      </w:r>
      <w:r>
        <w:rPr>
          <w:rStyle w:val="Subst"/>
          <w:rFonts w:eastAsiaTheme="minorEastAsia"/>
        </w:rPr>
        <w:t xml:space="preserve"> 03.09.2019</w:t>
      </w:r>
    </w:p>
    <w:p w:rsidR="00301D39" w:rsidRDefault="00301D39">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ПАО "КуйбышевАзот" соглашения о переработке сырья в качестве сделки, входящей в совокупность взаимосвязанных сделок, в совершении которых имеется заинтересованность</w:t>
      </w:r>
    </w:p>
    <w:p w:rsidR="00301D39" w:rsidRDefault="00301D39">
      <w:pPr>
        <w:ind w:left="400"/>
        <w:rPr>
          <w:rFonts w:eastAsiaTheme="minorEastAsia"/>
        </w:rPr>
      </w:pPr>
      <w:r>
        <w:rPr>
          <w:rFonts w:eastAsiaTheme="minorEastAsia"/>
        </w:rPr>
        <w:t xml:space="preserve">Лицо (лица), являющееся стороной (сторонами) и выгодоприобретателем (выгодоприобретателями) </w:t>
      </w:r>
      <w:r>
        <w:rPr>
          <w:rFonts w:eastAsiaTheme="minorEastAsia"/>
        </w:rPr>
        <w:lastRenderedPageBreak/>
        <w:t>по сделке:</w:t>
      </w:r>
      <w:r>
        <w:rPr>
          <w:rStyle w:val="Subst"/>
          <w:rFonts w:eastAsiaTheme="minorEastAsia"/>
        </w:rPr>
        <w:t xml:space="preserve"> ООО «Волгатехноол» в качестве подрядчика, ПАО "КуйбышевАзот" в качестве заказчика, с учетом возможного присоединения государственной корпорации развития «ВЭБ.РФ» в качестве стороны сделки</w:t>
      </w:r>
    </w:p>
    <w:p w:rsidR="00301D39" w:rsidRDefault="00301D39">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ПАО "КуйбышевАзот" и косвенно контролирующий ООО «Волгатехноол»</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(родной отец) с лицом, косвенно контролирующим ООО «Волгатехноол»</w:t>
      </w:r>
    </w:p>
    <w:p w:rsidR="00301D39" w:rsidRDefault="00301D39">
      <w:pPr>
        <w:ind w:left="6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w:t>
      </w:r>
    </w:p>
    <w:p w:rsidR="00301D39" w:rsidRDefault="00301D39">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301D39" w:rsidRDefault="00301D39">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15 февраля 2034 года</w:t>
      </w:r>
    </w:p>
    <w:p w:rsidR="00301D39" w:rsidRDefault="00301D39">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внеочередное общее собрание акционеров ПАО «КуйбышевАзот»</w:t>
      </w:r>
    </w:p>
    <w:p w:rsidR="00301D39" w:rsidRDefault="00301D39">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20.06.2019</w:t>
      </w:r>
    </w:p>
    <w:p w:rsidR="00301D39" w:rsidRDefault="00301D39">
      <w:pPr>
        <w:ind w:left="400"/>
        <w:rPr>
          <w:rFonts w:eastAsiaTheme="minorEastAsia"/>
        </w:rPr>
      </w:pPr>
      <w:r>
        <w:rPr>
          <w:rFonts w:eastAsiaTheme="minorEastAsia"/>
        </w:rPr>
        <w:t>Дата составления протокола:</w:t>
      </w:r>
      <w:r>
        <w:rPr>
          <w:rStyle w:val="Subst"/>
          <w:rFonts w:eastAsiaTheme="minorEastAsia"/>
        </w:rPr>
        <w:t xml:space="preserve"> 21.06.2019</w:t>
      </w:r>
    </w:p>
    <w:p w:rsidR="00301D39" w:rsidRDefault="00301D39">
      <w:pPr>
        <w:ind w:left="400"/>
        <w:rPr>
          <w:rFonts w:eastAsiaTheme="minorEastAsia"/>
        </w:rPr>
      </w:pPr>
      <w:r>
        <w:rPr>
          <w:rFonts w:eastAsiaTheme="minorEastAsia"/>
        </w:rPr>
        <w:t>Номер протокола:</w:t>
      </w:r>
      <w:r>
        <w:rPr>
          <w:rStyle w:val="Subst"/>
          <w:rFonts w:eastAsiaTheme="minorEastAsia"/>
        </w:rPr>
        <w:t xml:space="preserve"> 66</w:t>
      </w:r>
    </w:p>
    <w:p w:rsidR="00301D39" w:rsidRDefault="00301D39">
      <w:pPr>
        <w:ind w:left="4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Дата совершения сделки:</w:t>
      </w:r>
      <w:r>
        <w:rPr>
          <w:rStyle w:val="Subst"/>
          <w:rFonts w:eastAsiaTheme="minorEastAsia"/>
        </w:rPr>
        <w:t xml:space="preserve"> 20.09.2019</w:t>
      </w:r>
    </w:p>
    <w:p w:rsidR="00301D39" w:rsidRDefault="00301D39">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дополнительное соглашение («Дополнительное Соглашение к КД») к Договору о предоставлении синдицированного кредита до 4 725 000 000 рублей («Кредитный Договор») от 15.02.2019 г.</w:t>
      </w:r>
    </w:p>
    <w:p w:rsidR="00301D39" w:rsidRDefault="00301D39">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в качестве заемщика, ПАО «КуйбышевАзот» ОГРН1036300992793 в качестве спонсора, ВЭБ.РФ ОГРН1077711000102 в качестве первоначального кредитора, организатора и кредитного управляющего и «Газпромбанк» (Акционерное общество) ОГРН1027700167110, в качестве первоначального кредитора и управляющего залогом</w:t>
      </w:r>
    </w:p>
    <w:p w:rsidR="00301D39" w:rsidRDefault="00301D39">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lastRenderedPageBreak/>
        <w:t>являющийся единоличным исполнительным органом (генеральным директором) ПАО "КуйбышевАзот" и косвенно контролирующий одну из сторон сделки - ООО «Волгатехноол»</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 - одну из сторон сделки</w:t>
      </w:r>
    </w:p>
    <w:p w:rsidR="00301D39" w:rsidRDefault="00301D39">
      <w:pPr>
        <w:ind w:left="6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w:t>
      </w:r>
    </w:p>
    <w:p w:rsidR="00301D39" w:rsidRDefault="00301D39">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w:t>
      </w:r>
    </w:p>
    <w:p w:rsidR="00301D39" w:rsidRDefault="00301D39">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по Траншу А, Траншу Б1, Траншу В - 144 месяца с даты заключения Договора, по Траншу Б2 - 120 месяцев с даты заключениея Договора</w:t>
      </w:r>
    </w:p>
    <w:p w:rsidR="00301D39" w:rsidRDefault="00301D39">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внеочередное общее собрание акционеров ПАО "КуйбышевАзот"</w:t>
      </w:r>
    </w:p>
    <w:p w:rsidR="00301D39" w:rsidRDefault="00301D39">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12.09.2019</w:t>
      </w:r>
    </w:p>
    <w:p w:rsidR="00301D39" w:rsidRDefault="00301D39">
      <w:pPr>
        <w:ind w:left="400"/>
        <w:rPr>
          <w:rFonts w:eastAsiaTheme="minorEastAsia"/>
        </w:rPr>
      </w:pPr>
      <w:r>
        <w:rPr>
          <w:rFonts w:eastAsiaTheme="minorEastAsia"/>
        </w:rPr>
        <w:t>Дата составления протокола:</w:t>
      </w:r>
      <w:r>
        <w:rPr>
          <w:rStyle w:val="Subst"/>
          <w:rFonts w:eastAsiaTheme="minorEastAsia"/>
        </w:rPr>
        <w:t xml:space="preserve"> 16.09.2019</w:t>
      </w:r>
    </w:p>
    <w:p w:rsidR="00301D39" w:rsidRDefault="00301D39">
      <w:pPr>
        <w:ind w:left="400"/>
        <w:rPr>
          <w:rFonts w:eastAsiaTheme="minorEastAsia"/>
        </w:rPr>
      </w:pPr>
      <w:r>
        <w:rPr>
          <w:rFonts w:eastAsiaTheme="minorEastAsia"/>
        </w:rPr>
        <w:t>Номер протокола:</w:t>
      </w:r>
      <w:r>
        <w:rPr>
          <w:rStyle w:val="Subst"/>
          <w:rFonts w:eastAsiaTheme="minorEastAsia"/>
        </w:rPr>
        <w:t xml:space="preserve"> 67</w:t>
      </w:r>
    </w:p>
    <w:p w:rsidR="00301D39" w:rsidRDefault="00301D39">
      <w:pPr>
        <w:ind w:left="4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Дата совершения сделки:</w:t>
      </w:r>
      <w:r>
        <w:rPr>
          <w:rStyle w:val="Subst"/>
          <w:rFonts w:eastAsiaTheme="minorEastAsia"/>
        </w:rPr>
        <w:t xml:space="preserve"> 20.09.2019</w:t>
      </w:r>
    </w:p>
    <w:p w:rsidR="00301D39" w:rsidRDefault="00301D39">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Обществом соглашения о выдаче независимой гарантии («Соглашение о Выдаче Гарантии»).</w:t>
      </w:r>
    </w:p>
    <w:p w:rsidR="00301D39" w:rsidRDefault="00301D39">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в качестве принципала, ПАО «КуйбышевАзот» ОГРН1036300992793, в качестве гаранта; «ВЭБ.РФ» ОГРН1077711000102, ( в качестве  кредитного управляющего и первоначального кредитора) и «Газпромбанк» (Акционерное общество) ОГРН1027700167110,  (в качестве первоначального кредитора и управляющего залогом) в качестве бенефициаров</w:t>
      </w:r>
    </w:p>
    <w:p w:rsidR="00301D39" w:rsidRDefault="00301D39">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Общества и косвенно контролирующий одну из сторон сделки - ООО «Волгатехноол»</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301D39" w:rsidRDefault="00301D39">
      <w:pPr>
        <w:ind w:left="600"/>
        <w:rPr>
          <w:rFonts w:eastAsiaTheme="minorEastAsia"/>
        </w:rPr>
      </w:pPr>
      <w:r>
        <w:rPr>
          <w:rFonts w:eastAsiaTheme="minorEastAsia"/>
        </w:rPr>
        <w:lastRenderedPageBreak/>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w:t>
      </w:r>
    </w:p>
    <w:p w:rsidR="00301D39" w:rsidRDefault="00301D39">
      <w:pPr>
        <w:ind w:left="6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w:t>
      </w:r>
    </w:p>
    <w:p w:rsidR="00301D39" w:rsidRDefault="00301D39">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w:t>
      </w:r>
    </w:p>
    <w:p w:rsidR="00301D39" w:rsidRDefault="00301D39">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30 июня 2022 года</w:t>
      </w:r>
    </w:p>
    <w:p w:rsidR="00301D39" w:rsidRDefault="00301D39">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общее собрание акционеров  ПАО «КуйбышевАзот»</w:t>
      </w:r>
    </w:p>
    <w:p w:rsidR="00301D39" w:rsidRDefault="00301D39">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12.09.2019</w:t>
      </w:r>
    </w:p>
    <w:p w:rsidR="00301D39" w:rsidRDefault="00301D39">
      <w:pPr>
        <w:ind w:left="400"/>
        <w:rPr>
          <w:rFonts w:eastAsiaTheme="minorEastAsia"/>
        </w:rPr>
      </w:pPr>
      <w:r>
        <w:rPr>
          <w:rFonts w:eastAsiaTheme="minorEastAsia"/>
        </w:rPr>
        <w:t>Дата составления протокола:</w:t>
      </w:r>
      <w:r>
        <w:rPr>
          <w:rStyle w:val="Subst"/>
          <w:rFonts w:eastAsiaTheme="minorEastAsia"/>
        </w:rPr>
        <w:t xml:space="preserve"> 16.09.2019</w:t>
      </w:r>
    </w:p>
    <w:p w:rsidR="00301D39" w:rsidRDefault="00301D39">
      <w:pPr>
        <w:ind w:left="400"/>
        <w:rPr>
          <w:rFonts w:eastAsiaTheme="minorEastAsia"/>
        </w:rPr>
      </w:pPr>
      <w:r>
        <w:rPr>
          <w:rFonts w:eastAsiaTheme="minorEastAsia"/>
        </w:rPr>
        <w:t>Номер протокола:</w:t>
      </w:r>
      <w:r>
        <w:rPr>
          <w:rStyle w:val="Subst"/>
          <w:rFonts w:eastAsiaTheme="minorEastAsia"/>
        </w:rPr>
        <w:t xml:space="preserve"> 67</w:t>
      </w:r>
    </w:p>
    <w:p w:rsidR="00301D39" w:rsidRDefault="00301D39">
      <w:pPr>
        <w:ind w:left="4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Дата совершения сделки:</w:t>
      </w:r>
      <w:r>
        <w:rPr>
          <w:rStyle w:val="Subst"/>
          <w:rFonts w:eastAsiaTheme="minorEastAsia"/>
        </w:rPr>
        <w:t xml:space="preserve"> 23.09.2019</w:t>
      </w:r>
    </w:p>
    <w:p w:rsidR="00301D39" w:rsidRDefault="00301D39">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выдача Обществом независимой гарантии в пользу Сторон Финансирования, предусмотренной Соглашением о Выдаче Гарантии («Независимая Гарантия»)</w:t>
      </w:r>
    </w:p>
    <w:p w:rsidR="00301D39" w:rsidRDefault="00301D39">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в качестве принципала, ПАО «КуйбышевАзот» ОГРН1036300992793, в качестве гаранта; «ВЭБ.РФ» ОГРН1077711000102 (в качестве  кредитного управляющего и первоначального кредитора) и «Газпромбанк» (Акционерное общество) ОГРН1027700167110 (в качестве первоначального кредитора и управляющего залогом) в качестве бенефициаров</w:t>
      </w:r>
    </w:p>
    <w:p w:rsidR="00301D39" w:rsidRDefault="00301D39">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ПАО "КуйбышевАзот" и косвенно контролирующий одну из сторон сделки - ООО «Волгатехноол»</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w:t>
      </w:r>
    </w:p>
    <w:p w:rsidR="00301D39" w:rsidRDefault="00301D39">
      <w:pPr>
        <w:ind w:left="6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w:t>
      </w:r>
    </w:p>
    <w:p w:rsidR="00301D39" w:rsidRDefault="00301D39">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w:t>
      </w:r>
    </w:p>
    <w:p w:rsidR="00301D39" w:rsidRDefault="00301D39">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30 июня 2022 года включительно</w:t>
      </w:r>
    </w:p>
    <w:p w:rsidR="00301D39" w:rsidRDefault="00301D39">
      <w:pPr>
        <w:ind w:left="400"/>
        <w:rPr>
          <w:rFonts w:eastAsiaTheme="minorEastAsia"/>
        </w:rPr>
      </w:pPr>
      <w:r>
        <w:rPr>
          <w:rFonts w:eastAsiaTheme="minorEastAsia"/>
        </w:rPr>
        <w:lastRenderedPageBreak/>
        <w:t>Орган управления эмитента, принявший решение об одобрении сделки:</w:t>
      </w:r>
      <w:r>
        <w:rPr>
          <w:rStyle w:val="Subst"/>
          <w:rFonts w:eastAsiaTheme="minorEastAsia"/>
        </w:rPr>
        <w:t xml:space="preserve"> общее собрание акционеров ПАО «КуйбышевАзот»</w:t>
      </w:r>
    </w:p>
    <w:p w:rsidR="00301D39" w:rsidRDefault="00301D39">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12.09.2019</w:t>
      </w:r>
    </w:p>
    <w:p w:rsidR="00301D39" w:rsidRDefault="00301D39">
      <w:pPr>
        <w:ind w:left="400"/>
        <w:rPr>
          <w:rFonts w:eastAsiaTheme="minorEastAsia"/>
        </w:rPr>
      </w:pPr>
      <w:r>
        <w:rPr>
          <w:rFonts w:eastAsiaTheme="minorEastAsia"/>
        </w:rPr>
        <w:t>Дата составления протокола:</w:t>
      </w:r>
      <w:r>
        <w:rPr>
          <w:rStyle w:val="Subst"/>
          <w:rFonts w:eastAsiaTheme="minorEastAsia"/>
        </w:rPr>
        <w:t xml:space="preserve"> 16.09.2019</w:t>
      </w:r>
    </w:p>
    <w:p w:rsidR="00301D39" w:rsidRDefault="00301D39">
      <w:pPr>
        <w:ind w:left="400"/>
        <w:rPr>
          <w:rFonts w:eastAsiaTheme="minorEastAsia"/>
        </w:rPr>
      </w:pPr>
      <w:r>
        <w:rPr>
          <w:rFonts w:eastAsiaTheme="minorEastAsia"/>
        </w:rPr>
        <w:t>Номер протокола:</w:t>
      </w:r>
      <w:r>
        <w:rPr>
          <w:rStyle w:val="Subst"/>
          <w:rFonts w:eastAsiaTheme="minorEastAsia"/>
        </w:rPr>
        <w:t xml:space="preserve"> 67</w:t>
      </w:r>
    </w:p>
    <w:p w:rsidR="00301D39" w:rsidRDefault="00301D39">
      <w:pPr>
        <w:ind w:left="4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Дата совершения сделки:</w:t>
      </w:r>
      <w:r>
        <w:rPr>
          <w:rStyle w:val="Subst"/>
          <w:rFonts w:eastAsiaTheme="minorEastAsia"/>
        </w:rPr>
        <w:t xml:space="preserve"> 27.09.2019</w:t>
      </w:r>
    </w:p>
    <w:p w:rsidR="00301D39" w:rsidRDefault="00301D39">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Дополнительное соглашение (Соглашение №1) к Договору  залога векселей ООО «Волгатехноол» («Договор залога»)  от 28.08.2019</w:t>
      </w:r>
    </w:p>
    <w:p w:rsidR="00301D39" w:rsidRDefault="00301D39">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ОГРН1036300992793 в качестве залогодателя ,ВЭБ.РФ ОГРН1077711000102 и «Газпромбанк» (Акционерное общество) ОГРН1027700167110, при этом ВЭБ.РФ и ГПБ представлены ГПБ, выступающим в качестве управляющего залогом по Кредитному Договору о предоставлении синдицированного кредита на сумму 4 725 000 000 рублей («Кредитный договор») от имени и в интересах Залогодержателей, именуемым в дальнейшем Управляющий Залогом</w:t>
      </w:r>
    </w:p>
    <w:p w:rsidR="00301D39" w:rsidRDefault="00301D39">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ПАО "КуйбышевАзот" и косвенно контролирующий одну из сторон сделки - ООО «Волгатехноол»</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 - одну из сторон сделки</w:t>
      </w:r>
    </w:p>
    <w:p w:rsidR="00301D39" w:rsidRDefault="00301D39">
      <w:pPr>
        <w:ind w:left="6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w:t>
      </w:r>
    </w:p>
    <w:p w:rsidR="00301D39" w:rsidRDefault="00301D39">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w:t>
      </w:r>
    </w:p>
    <w:p w:rsidR="00301D39" w:rsidRDefault="00301D39">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15 февраля 2034 года</w:t>
      </w:r>
    </w:p>
    <w:p w:rsidR="00301D39" w:rsidRDefault="00301D39">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внеочередное Общее собрание акционеров ПАО «КуйбышевАзот»</w:t>
      </w:r>
    </w:p>
    <w:p w:rsidR="00301D39" w:rsidRDefault="00301D39">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12.09.2019</w:t>
      </w:r>
    </w:p>
    <w:p w:rsidR="00301D39" w:rsidRDefault="00301D39">
      <w:pPr>
        <w:ind w:left="400"/>
        <w:rPr>
          <w:rFonts w:eastAsiaTheme="minorEastAsia"/>
        </w:rPr>
      </w:pPr>
      <w:r>
        <w:rPr>
          <w:rFonts w:eastAsiaTheme="minorEastAsia"/>
        </w:rPr>
        <w:t>Дата составления протокола:</w:t>
      </w:r>
      <w:r>
        <w:rPr>
          <w:rStyle w:val="Subst"/>
          <w:rFonts w:eastAsiaTheme="minorEastAsia"/>
        </w:rPr>
        <w:t xml:space="preserve"> 16.09.2019</w:t>
      </w:r>
    </w:p>
    <w:p w:rsidR="00301D39" w:rsidRDefault="00301D39">
      <w:pPr>
        <w:ind w:left="400"/>
        <w:rPr>
          <w:rFonts w:eastAsiaTheme="minorEastAsia"/>
        </w:rPr>
      </w:pPr>
      <w:r>
        <w:rPr>
          <w:rFonts w:eastAsiaTheme="minorEastAsia"/>
        </w:rPr>
        <w:t>Номер протокола:</w:t>
      </w:r>
      <w:r>
        <w:rPr>
          <w:rStyle w:val="Subst"/>
          <w:rFonts w:eastAsiaTheme="minorEastAsia"/>
        </w:rPr>
        <w:t xml:space="preserve"> 67</w:t>
      </w:r>
    </w:p>
    <w:p w:rsidR="00301D39" w:rsidRDefault="00301D39">
      <w:pPr>
        <w:ind w:left="4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Дата совершения сделки:</w:t>
      </w:r>
      <w:r>
        <w:rPr>
          <w:rStyle w:val="Subst"/>
          <w:rFonts w:eastAsiaTheme="minorEastAsia"/>
        </w:rPr>
        <w:t xml:space="preserve"> 24.10.2019</w:t>
      </w:r>
    </w:p>
    <w:p w:rsidR="00301D39" w:rsidRDefault="00301D39">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lastRenderedPageBreak/>
        <w:t>заключение Обществом дополнительного соглашения №1 к Рамочному договору о предоставлении займов № 0042/075 от 15 июля 2019 г.</w:t>
      </w:r>
    </w:p>
    <w:p w:rsidR="00301D39" w:rsidRDefault="00301D39">
      <w:pPr>
        <w:ind w:left="4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«Заемщик»; ПАО «КуйбышевАзот» ОГРН1036300992793, «Займодавец»</w:t>
      </w:r>
    </w:p>
    <w:p w:rsidR="00301D39" w:rsidRDefault="00301D39">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Александр Викторович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Общества и косвенно контролирующий одну из сторон сделки - ООО «Волгатехноол» через прямое 100%-ое участие Общества в уставном капитале ООО «Волгатехноол»</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 - одну из сторон сделки</w:t>
      </w:r>
    </w:p>
    <w:p w:rsidR="00301D39" w:rsidRDefault="00301D39">
      <w:pPr>
        <w:ind w:left="6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41 406 128,593 RUR x 1000</w:t>
      </w:r>
    </w:p>
    <w:p w:rsidR="00301D39" w:rsidRDefault="00301D39">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72.36</w:t>
      </w:r>
    </w:p>
    <w:p w:rsidR="00301D39" w:rsidRDefault="00301D39">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31 декабря 2031 года</w:t>
      </w:r>
    </w:p>
    <w:p w:rsidR="00301D39" w:rsidRDefault="00301D39">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Общее собрание акционеров (участников)</w:t>
      </w:r>
    </w:p>
    <w:p w:rsidR="00301D39" w:rsidRDefault="00301D39">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12.09.2019</w:t>
      </w:r>
    </w:p>
    <w:p w:rsidR="00301D39" w:rsidRDefault="00301D39">
      <w:pPr>
        <w:ind w:left="400"/>
        <w:rPr>
          <w:rFonts w:eastAsiaTheme="minorEastAsia"/>
        </w:rPr>
      </w:pPr>
      <w:r>
        <w:rPr>
          <w:rFonts w:eastAsiaTheme="minorEastAsia"/>
        </w:rPr>
        <w:t>Дата составления протокола:</w:t>
      </w:r>
      <w:r>
        <w:rPr>
          <w:rStyle w:val="Subst"/>
          <w:rFonts w:eastAsiaTheme="minorEastAsia"/>
        </w:rPr>
        <w:t xml:space="preserve"> 16.09.2019</w:t>
      </w:r>
    </w:p>
    <w:p w:rsidR="00301D39" w:rsidRDefault="00301D39">
      <w:pPr>
        <w:ind w:left="400"/>
        <w:rPr>
          <w:rFonts w:eastAsiaTheme="minorEastAsia"/>
        </w:rPr>
      </w:pPr>
      <w:r>
        <w:rPr>
          <w:rFonts w:eastAsiaTheme="minorEastAsia"/>
        </w:rPr>
        <w:t>Номер протокола:</w:t>
      </w:r>
      <w:r>
        <w:rPr>
          <w:rStyle w:val="Subst"/>
          <w:rFonts w:eastAsiaTheme="minorEastAsia"/>
        </w:rPr>
        <w:t xml:space="preserve"> 67</w:t>
      </w:r>
    </w:p>
    <w:p w:rsidR="00301D39" w:rsidRDefault="00301D39">
      <w:pPr>
        <w:ind w:left="4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Дата совершения сделки:</w:t>
      </w:r>
      <w:r>
        <w:rPr>
          <w:rStyle w:val="Subst"/>
          <w:rFonts w:eastAsiaTheme="minorEastAsia"/>
        </w:rPr>
        <w:t xml:space="preserve"> 24.12.2019</w:t>
      </w:r>
    </w:p>
    <w:p w:rsidR="00301D39" w:rsidRDefault="00301D39">
      <w:pPr>
        <w:ind w:left="4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Обществом дополнительного соглашения («Дополнительное Соглашение к Опциону») к Соглашению о предоставлении опциона «Колл» на заключение договора от 18 апреля 2019 г. между государственной корпорацией развития «ВЭБ.РФ» («Продавец») в качестве продавца и Обществом в качестве покупателя («Соглашение об опционе «Колл»»), а также на совершение предусмотренной Соглашением об опционе «Колл» (с изменениями в соответствии с Дополнительным Соглашением к Опциону) сделки – заключение договора купли-продажи доли в уставном капитале ООО «Волгатехноол» между Обществом в качестве покупателя и Продавцом в качестве продавца, заключаемого на основании оферты, предоставленной Продавцом Обществу в соответствии с Соглашением об опционе «Колл» (с изменении в соответствии с Дополнительным Соглашением к Опциону), при этом срок заключения договора купли-продажи доли изменяется и составит срок, начинающийся 1 июля 2022 года или в более позднюю дату, согласованную сторонами, и оканчивающийся через 240 месяцев с даты Соглашения об опционе «Колл».</w:t>
      </w:r>
    </w:p>
    <w:p w:rsidR="00301D39" w:rsidRDefault="00301D39">
      <w:pPr>
        <w:ind w:left="400"/>
        <w:rPr>
          <w:rFonts w:eastAsiaTheme="minorEastAsia"/>
        </w:rPr>
      </w:pPr>
      <w:r>
        <w:rPr>
          <w:rFonts w:eastAsiaTheme="minorEastAsia"/>
        </w:rPr>
        <w:t xml:space="preserve">Лицо (лица), являющееся стороной (сторонами) и выгодоприобретателем (выгодоприобретателями) </w:t>
      </w:r>
      <w:r>
        <w:rPr>
          <w:rFonts w:eastAsiaTheme="minorEastAsia"/>
        </w:rPr>
        <w:lastRenderedPageBreak/>
        <w:t>по сделке:</w:t>
      </w:r>
      <w:r>
        <w:rPr>
          <w:rStyle w:val="Subst"/>
          <w:rFonts w:eastAsiaTheme="minorEastAsia"/>
        </w:rPr>
        <w:t xml:space="preserve"> Публичное акционерное общество «КуйбышевАзот» в качестве Покупатель;  Государственная корпорация развития «ВЭБ.РФ» в качестве  «Продавца».</w:t>
      </w:r>
    </w:p>
    <w:p w:rsidR="00301D39" w:rsidRDefault="00301D39">
      <w:pPr>
        <w:pStyle w:val="SubHeading"/>
        <w:ind w:left="400"/>
        <w:rPr>
          <w:rFonts w:eastAsiaTheme="minorEastAsia"/>
        </w:rPr>
      </w:pPr>
      <w:r>
        <w:rPr>
          <w:rFonts w:eastAsiaTheme="minorEastAsia"/>
        </w:rPr>
        <w:t>Информация о лице (лицах), признанном (признанных) в соответствии с законодательством Российской Федерации лицом (лицами), заинтересованным (заинтересованными) в совершении сделки</w:t>
      </w: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Алекмандр Викторович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единоличным исполнительным органом (генеральным директором) Общества и косвенно контролирующий ООО «Волгатехноол»</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Ардамаков Сергей Витальевич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одновременно являющийся членом Совета директоров ПАО «КуйбышевАзот» и единоличным исполнительным органом (директором) ООО «Волгатехноол» - одной из сторон сделки</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ФИО:</w:t>
      </w:r>
      <w:r>
        <w:rPr>
          <w:rStyle w:val="Subst"/>
          <w:rFonts w:eastAsiaTheme="minorEastAsia"/>
        </w:rPr>
        <w:t xml:space="preserve"> Герасименко Виктор Иванович</w:t>
      </w:r>
    </w:p>
    <w:p w:rsidR="00301D39" w:rsidRDefault="00301D39">
      <w:pPr>
        <w:ind w:left="600"/>
        <w:rPr>
          <w:rFonts w:eastAsiaTheme="minorEastAsia"/>
        </w:rPr>
      </w:pPr>
      <w:r>
        <w:rPr>
          <w:rFonts w:eastAsiaTheme="minorEastAsia"/>
        </w:rPr>
        <w:t>Основание (основания), по которому такое лицо признано заинтересованным в совершении указанной сделки:</w:t>
      </w:r>
      <w:r>
        <w:rPr>
          <w:rFonts w:eastAsiaTheme="minorEastAsia"/>
        </w:rPr>
        <w:br/>
      </w:r>
      <w:r>
        <w:rPr>
          <w:rStyle w:val="Subst"/>
          <w:rFonts w:eastAsiaTheme="minorEastAsia"/>
        </w:rPr>
        <w:t>являющийся членом Совета директоров ПАО «КуйбышевАзот» и состоящий в близком родстве с лицом, косвенно контролирующим ООО «Волгатехноол» - одну из сторон сделки</w:t>
      </w:r>
    </w:p>
    <w:p w:rsidR="00301D39" w:rsidRDefault="00301D39">
      <w:pPr>
        <w:ind w:left="600"/>
        <w:rPr>
          <w:rFonts w:eastAsiaTheme="minorEastAsia"/>
        </w:rPr>
      </w:pPr>
    </w:p>
    <w:p w:rsidR="00301D39" w:rsidRDefault="00301D39">
      <w:pPr>
        <w:ind w:left="400"/>
        <w:rPr>
          <w:rFonts w:eastAsiaTheme="minorEastAsia"/>
        </w:rPr>
      </w:pPr>
    </w:p>
    <w:p w:rsidR="00301D39" w:rsidRDefault="00301D39">
      <w:pPr>
        <w:ind w:left="4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41 406 128,593 RUR x 1000</w:t>
      </w:r>
    </w:p>
    <w:p w:rsidR="00301D39" w:rsidRDefault="00301D39">
      <w:pPr>
        <w:ind w:left="400"/>
        <w:rPr>
          <w:rFonts w:eastAsiaTheme="minorEastAsia"/>
        </w:rPr>
      </w:pPr>
      <w:r>
        <w:rPr>
          <w:rFonts w:eastAsiaTheme="minorEastAsia"/>
        </w:rPr>
        <w:t>Размер (цена) сделки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72.36</w:t>
      </w:r>
    </w:p>
    <w:p w:rsidR="00301D39" w:rsidRDefault="00301D39">
      <w:pPr>
        <w:ind w:left="4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01.07.2042</w:t>
      </w:r>
    </w:p>
    <w:p w:rsidR="00301D39" w:rsidRDefault="00301D39">
      <w:pPr>
        <w:ind w:left="400"/>
        <w:rPr>
          <w:rFonts w:eastAsiaTheme="minorEastAsia"/>
        </w:rPr>
      </w:pPr>
      <w:r>
        <w:rPr>
          <w:rFonts w:eastAsiaTheme="minorEastAsia"/>
        </w:rPr>
        <w:t>Орган управления эмитента, принявший решение об одобрении сделки:</w:t>
      </w:r>
      <w:r>
        <w:rPr>
          <w:rStyle w:val="Subst"/>
          <w:rFonts w:eastAsiaTheme="minorEastAsia"/>
        </w:rPr>
        <w:t xml:space="preserve"> Общее собрание акционеров (участников)</w:t>
      </w:r>
    </w:p>
    <w:p w:rsidR="00301D39" w:rsidRDefault="00301D39">
      <w:pPr>
        <w:ind w:left="400"/>
        <w:rPr>
          <w:rFonts w:eastAsiaTheme="minorEastAsia"/>
        </w:rPr>
      </w:pPr>
      <w:r>
        <w:rPr>
          <w:rFonts w:eastAsiaTheme="minorEastAsia"/>
        </w:rPr>
        <w:t>Дата принятия решение об одобрении сделки:</w:t>
      </w:r>
      <w:r>
        <w:rPr>
          <w:rStyle w:val="Subst"/>
          <w:rFonts w:eastAsiaTheme="minorEastAsia"/>
        </w:rPr>
        <w:t xml:space="preserve"> 12.09.2019</w:t>
      </w:r>
    </w:p>
    <w:p w:rsidR="00301D39" w:rsidRDefault="00301D39">
      <w:pPr>
        <w:ind w:left="400"/>
        <w:rPr>
          <w:rFonts w:eastAsiaTheme="minorEastAsia"/>
        </w:rPr>
      </w:pPr>
      <w:r>
        <w:rPr>
          <w:rFonts w:eastAsiaTheme="minorEastAsia"/>
        </w:rPr>
        <w:t>Дата составления протокола:</w:t>
      </w:r>
      <w:r>
        <w:rPr>
          <w:rStyle w:val="Subst"/>
          <w:rFonts w:eastAsiaTheme="minorEastAsia"/>
        </w:rPr>
        <w:t xml:space="preserve"> 16.09.2019</w:t>
      </w:r>
    </w:p>
    <w:p w:rsidR="00301D39" w:rsidRDefault="00301D39">
      <w:pPr>
        <w:ind w:left="400"/>
        <w:rPr>
          <w:rFonts w:eastAsiaTheme="minorEastAsia"/>
        </w:rPr>
      </w:pPr>
      <w:r>
        <w:rPr>
          <w:rFonts w:eastAsiaTheme="minorEastAsia"/>
        </w:rPr>
        <w:t>Номер протокола:</w:t>
      </w:r>
      <w:r>
        <w:rPr>
          <w:rStyle w:val="Subst"/>
          <w:rFonts w:eastAsiaTheme="minorEastAsia"/>
        </w:rPr>
        <w:t xml:space="preserve"> 67</w:t>
      </w:r>
    </w:p>
    <w:p w:rsidR="00301D39" w:rsidRDefault="00301D39">
      <w:pPr>
        <w:ind w:left="400"/>
        <w:rPr>
          <w:rFonts w:eastAsiaTheme="minorEastAsia"/>
        </w:rPr>
      </w:pPr>
    </w:p>
    <w:p w:rsidR="00301D39" w:rsidRDefault="00301D39">
      <w:pPr>
        <w:ind w:left="400"/>
        <w:rPr>
          <w:rFonts w:eastAsiaTheme="minorEastAsia"/>
        </w:rPr>
      </w:pPr>
    </w:p>
    <w:p w:rsidR="00301D39" w:rsidRDefault="00301D39">
      <w:pPr>
        <w:ind w:left="200"/>
        <w:rPr>
          <w:rFonts w:eastAsiaTheme="minorEastAsia"/>
        </w:rPr>
      </w:pPr>
      <w:r>
        <w:rPr>
          <w:rFonts w:eastAsiaTheme="minorEastAsia"/>
        </w:rPr>
        <w:t>Дополнительная информация:</w:t>
      </w:r>
      <w:r>
        <w:rPr>
          <w:rFonts w:eastAsiaTheme="minorEastAsia"/>
        </w:rPr>
        <w:br/>
      </w:r>
    </w:p>
    <w:p w:rsidR="00301D39" w:rsidRDefault="00301D39">
      <w:pPr>
        <w:pStyle w:val="2"/>
        <w:rPr>
          <w:rFonts w:eastAsiaTheme="minorEastAsia"/>
          <w:bCs w:val="0"/>
          <w:szCs w:val="20"/>
        </w:rPr>
      </w:pPr>
      <w:bookmarkStart w:id="75" w:name="_Toc40194063"/>
      <w:r>
        <w:rPr>
          <w:rFonts w:eastAsiaTheme="minorEastAsia"/>
          <w:bCs w:val="0"/>
          <w:szCs w:val="20"/>
        </w:rPr>
        <w:t>6.7. Сведения о размере дебиторской задолженности</w:t>
      </w:r>
      <w:bookmarkEnd w:id="75"/>
    </w:p>
    <w:p w:rsidR="00301D39" w:rsidRDefault="00301D39">
      <w:pPr>
        <w:pStyle w:val="SubHeading"/>
        <w:ind w:left="200"/>
        <w:rPr>
          <w:rFonts w:eastAsiaTheme="minorEastAsia"/>
        </w:rPr>
      </w:pPr>
      <w:r>
        <w:rPr>
          <w:rFonts w:eastAsiaTheme="minorEastAsia"/>
        </w:rPr>
        <w:t>На 31.12.2019 г.</w:t>
      </w:r>
    </w:p>
    <w:p w:rsidR="00301D39" w:rsidRDefault="00301D39">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301D39">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5 182 922</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lastRenderedPageBreak/>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5 855 673</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11 038 595</w:t>
            </w:r>
          </w:p>
        </w:tc>
      </w:tr>
      <w:tr w:rsidR="00301D39">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p>
        </w:tc>
      </w:tr>
    </w:tbl>
    <w:p w:rsidR="00301D39" w:rsidRDefault="00301D39">
      <w:pPr>
        <w:rPr>
          <w:rFonts w:eastAsiaTheme="minorEastAsia"/>
        </w:rPr>
      </w:pPr>
    </w:p>
    <w:p w:rsidR="00301D39" w:rsidRDefault="00301D39">
      <w:pPr>
        <w:pStyle w:val="SubHeading"/>
        <w:ind w:left="400"/>
        <w:rPr>
          <w:rFonts w:eastAsiaTheme="minorEastAsia"/>
        </w:rPr>
      </w:pPr>
      <w:r>
        <w:rPr>
          <w:rFonts w:eastAsiaTheme="minorEastAsia"/>
        </w:rPr>
        <w:t>Дебиторы, на долю которых приходится не менее 10 процентов от общей суммы дебиторской задолженности за указанный отчетный период</w:t>
      </w:r>
    </w:p>
    <w:p w:rsidR="00301D39" w:rsidRDefault="00301D39">
      <w:pPr>
        <w:ind w:left="600"/>
        <w:rPr>
          <w:rFonts w:eastAsiaTheme="minorEastAsia"/>
        </w:rPr>
      </w:pPr>
      <w:r>
        <w:rPr>
          <w:rStyle w:val="Subst"/>
          <w:rFonts w:eastAsiaTheme="minorEastAsia"/>
        </w:rPr>
        <w:t>Указанных дебиторов нет</w:t>
      </w:r>
    </w:p>
    <w:p w:rsidR="00301D39" w:rsidRDefault="00301D39">
      <w:pPr>
        <w:ind w:left="400"/>
        <w:rPr>
          <w:rFonts w:eastAsiaTheme="minorEastAsia"/>
        </w:rPr>
      </w:pPr>
    </w:p>
    <w:p w:rsidR="00301D39" w:rsidRDefault="00301D39">
      <w:pPr>
        <w:pStyle w:val="SubHeading"/>
        <w:ind w:left="200"/>
        <w:rPr>
          <w:rFonts w:eastAsiaTheme="minorEastAsia"/>
        </w:rPr>
      </w:pPr>
      <w:r>
        <w:rPr>
          <w:rFonts w:eastAsiaTheme="minorEastAsia"/>
        </w:rPr>
        <w:t>На 31.03.2020 г.</w:t>
      </w:r>
    </w:p>
    <w:p w:rsidR="00301D39" w:rsidRDefault="00301D39">
      <w:pPr>
        <w:ind w:left="4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301D39">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5 802 017</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7 202 026</w:t>
            </w: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13 004 043</w:t>
            </w:r>
          </w:p>
        </w:tc>
      </w:tr>
      <w:tr w:rsidR="00301D39">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p>
        </w:tc>
      </w:tr>
    </w:tbl>
    <w:p w:rsidR="00301D39" w:rsidRDefault="00301D39">
      <w:pPr>
        <w:rPr>
          <w:rFonts w:eastAsiaTheme="minorEastAsia"/>
        </w:rPr>
      </w:pPr>
    </w:p>
    <w:p w:rsidR="00301D39" w:rsidRDefault="00301D39">
      <w:pPr>
        <w:pStyle w:val="SubHeading"/>
        <w:ind w:left="400"/>
        <w:rPr>
          <w:rFonts w:eastAsiaTheme="minorEastAsia"/>
        </w:rPr>
      </w:pPr>
      <w:r>
        <w:rPr>
          <w:rFonts w:eastAsiaTheme="minorEastAsia"/>
        </w:rPr>
        <w:t>Дебиторы, на долю которых приходится не менее 10 процентов от общей суммы дебиторской задолженности за указанный отчетный период</w:t>
      </w:r>
    </w:p>
    <w:p w:rsidR="00301D39" w:rsidRDefault="00301D39">
      <w:pPr>
        <w:ind w:left="6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"Курскхимволокно"</w:t>
      </w:r>
    </w:p>
    <w:p w:rsidR="00301D39" w:rsidRDefault="00301D39">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ООО "КХВ"</w:t>
      </w:r>
    </w:p>
    <w:p w:rsidR="00301D39" w:rsidRDefault="00301D39">
      <w:pPr>
        <w:ind w:left="600"/>
        <w:rPr>
          <w:rFonts w:eastAsiaTheme="minorEastAsia"/>
        </w:rPr>
      </w:pPr>
      <w:r>
        <w:rPr>
          <w:rFonts w:eastAsiaTheme="minorEastAsia"/>
        </w:rPr>
        <w:t>Место нахождения:</w:t>
      </w:r>
      <w:r>
        <w:rPr>
          <w:rStyle w:val="Subst"/>
          <w:rFonts w:eastAsiaTheme="minorEastAsia"/>
        </w:rPr>
        <w:t xml:space="preserve"> 305026, Курская область, г.Курск, Силикатный проезд, д.1.</w:t>
      </w:r>
    </w:p>
    <w:p w:rsidR="00301D39" w:rsidRDefault="00301D39">
      <w:pPr>
        <w:ind w:left="600"/>
        <w:rPr>
          <w:rFonts w:eastAsiaTheme="minorEastAsia"/>
        </w:rPr>
      </w:pPr>
      <w:r>
        <w:rPr>
          <w:rFonts w:eastAsiaTheme="minorEastAsia"/>
        </w:rPr>
        <w:t>ИНН:</w:t>
      </w:r>
      <w:r>
        <w:rPr>
          <w:rStyle w:val="Subst"/>
          <w:rFonts w:eastAsiaTheme="minorEastAsia"/>
        </w:rPr>
        <w:t xml:space="preserve"> 7733542991</w:t>
      </w:r>
    </w:p>
    <w:p w:rsidR="00301D39" w:rsidRDefault="00301D39">
      <w:pPr>
        <w:ind w:left="600"/>
        <w:rPr>
          <w:rFonts w:eastAsiaTheme="minorEastAsia"/>
        </w:rPr>
      </w:pPr>
      <w:r>
        <w:rPr>
          <w:rFonts w:eastAsiaTheme="minorEastAsia"/>
        </w:rPr>
        <w:t>ОГРН:</w:t>
      </w:r>
      <w:r>
        <w:rPr>
          <w:rStyle w:val="Subst"/>
          <w:rFonts w:eastAsiaTheme="minorEastAsia"/>
        </w:rPr>
        <w:t xml:space="preserve"> 1057746860775</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Сумма дебиторской задолженности:</w:t>
      </w:r>
      <w:r>
        <w:rPr>
          <w:rStyle w:val="Subst"/>
          <w:rFonts w:eastAsiaTheme="minorEastAsia"/>
        </w:rPr>
        <w:t xml:space="preserve"> 2 131 585</w:t>
      </w:r>
    </w:p>
    <w:p w:rsidR="00301D39" w:rsidRDefault="00301D39">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ind w:left="600"/>
        <w:rPr>
          <w:rFonts w:eastAsiaTheme="minorEastAsia"/>
        </w:rPr>
      </w:pPr>
      <w:r>
        <w:rPr>
          <w:rFonts w:eastAsiaTheme="minorEastAsia"/>
        </w:rPr>
        <w:t>Размер и условия просроченной дебиторской задолженности (процентная ставка, штрафные санкции, пени):</w:t>
      </w:r>
      <w:r>
        <w:rPr>
          <w:rFonts w:eastAsiaTheme="minorEastAsia"/>
        </w:rPr>
        <w:br/>
      </w:r>
      <w:r>
        <w:rPr>
          <w:rStyle w:val="Subst"/>
          <w:rFonts w:eastAsiaTheme="minorEastAsia"/>
        </w:rPr>
        <w:t>отсутствует</w:t>
      </w:r>
    </w:p>
    <w:p w:rsidR="00301D39" w:rsidRDefault="00301D39">
      <w:pPr>
        <w:ind w:left="600"/>
        <w:rPr>
          <w:rFonts w:eastAsiaTheme="minorEastAsia"/>
        </w:rPr>
      </w:pPr>
      <w:r>
        <w:rPr>
          <w:rFonts w:eastAsiaTheme="minorEastAsia"/>
        </w:rPr>
        <w:t>Дебитор является аффилированным лицом эмитента:</w:t>
      </w:r>
      <w:r>
        <w:rPr>
          <w:rStyle w:val="Subst"/>
          <w:rFonts w:eastAsiaTheme="minorEastAsia"/>
        </w:rPr>
        <w:t xml:space="preserve"> Да</w:t>
      </w:r>
    </w:p>
    <w:p w:rsidR="00301D39" w:rsidRDefault="00301D39">
      <w:pPr>
        <w:ind w:left="6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66.67%</w:t>
      </w:r>
    </w:p>
    <w:p w:rsidR="00301D39" w:rsidRDefault="00301D39">
      <w:pPr>
        <w:ind w:left="6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w:t>
      </w:r>
    </w:p>
    <w:p w:rsidR="00301D39" w:rsidRDefault="00301D39">
      <w:pPr>
        <w:ind w:left="6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Полное фирменное наименование:</w:t>
      </w:r>
      <w:r>
        <w:rPr>
          <w:rStyle w:val="Subst"/>
          <w:rFonts w:eastAsiaTheme="minorEastAsia"/>
        </w:rPr>
        <w:t xml:space="preserve"> Общество с ограниченной ответственностью "Западгаз"</w:t>
      </w:r>
    </w:p>
    <w:p w:rsidR="00301D39" w:rsidRDefault="00301D39">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ООО "Западгаз"</w:t>
      </w:r>
    </w:p>
    <w:p w:rsidR="00301D39" w:rsidRDefault="00301D39">
      <w:pPr>
        <w:ind w:left="600"/>
        <w:rPr>
          <w:rFonts w:eastAsiaTheme="minorEastAsia"/>
        </w:rPr>
      </w:pPr>
      <w:r>
        <w:rPr>
          <w:rFonts w:eastAsiaTheme="minorEastAsia"/>
        </w:rPr>
        <w:t>Место нахождения:</w:t>
      </w:r>
      <w:r>
        <w:rPr>
          <w:rStyle w:val="Subst"/>
          <w:rFonts w:eastAsiaTheme="minorEastAsia"/>
        </w:rPr>
        <w:t xml:space="preserve"> 115516, г. Москва , ул. Промышленная, д. 11, стр. 3, к. 19Д</w:t>
      </w:r>
    </w:p>
    <w:p w:rsidR="00301D39" w:rsidRDefault="00301D39">
      <w:pPr>
        <w:ind w:left="600"/>
        <w:rPr>
          <w:rFonts w:eastAsiaTheme="minorEastAsia"/>
        </w:rPr>
      </w:pPr>
      <w:r>
        <w:rPr>
          <w:rFonts w:eastAsiaTheme="minorEastAsia"/>
        </w:rPr>
        <w:lastRenderedPageBreak/>
        <w:t>ИНН:</w:t>
      </w:r>
      <w:r>
        <w:rPr>
          <w:rStyle w:val="Subst"/>
          <w:rFonts w:eastAsiaTheme="minorEastAsia"/>
        </w:rPr>
        <w:t xml:space="preserve"> 7737522065</w:t>
      </w:r>
    </w:p>
    <w:p w:rsidR="00301D39" w:rsidRDefault="00301D39">
      <w:pPr>
        <w:ind w:left="600"/>
        <w:rPr>
          <w:rFonts w:eastAsiaTheme="minorEastAsia"/>
        </w:rPr>
      </w:pPr>
      <w:r>
        <w:rPr>
          <w:rFonts w:eastAsiaTheme="minorEastAsia"/>
        </w:rPr>
        <w:t>ОГРН:</w:t>
      </w:r>
      <w:r>
        <w:rPr>
          <w:rStyle w:val="Subst"/>
          <w:rFonts w:eastAsiaTheme="minorEastAsia"/>
        </w:rPr>
        <w:t xml:space="preserve"> 1077757901429</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Сумма дебиторской задолженности:</w:t>
      </w:r>
      <w:r>
        <w:rPr>
          <w:rStyle w:val="Subst"/>
          <w:rFonts w:eastAsiaTheme="minorEastAsia"/>
        </w:rPr>
        <w:t xml:space="preserve"> 1 393 219</w:t>
      </w:r>
    </w:p>
    <w:p w:rsidR="00301D39" w:rsidRDefault="00301D39">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ind w:left="600"/>
        <w:rPr>
          <w:rFonts w:eastAsiaTheme="minorEastAsia"/>
        </w:rPr>
      </w:pPr>
      <w:r>
        <w:rPr>
          <w:rFonts w:eastAsiaTheme="minorEastAsia"/>
        </w:rPr>
        <w:t>Размер и условия просроченной дебиторской задолженности (процентная ставка, штрафные санкции, пени):</w:t>
      </w:r>
      <w:r>
        <w:rPr>
          <w:rFonts w:eastAsiaTheme="minorEastAsia"/>
        </w:rPr>
        <w:br/>
      </w:r>
      <w:r>
        <w:rPr>
          <w:rStyle w:val="Subst"/>
          <w:rFonts w:eastAsiaTheme="minorEastAsia"/>
        </w:rPr>
        <w:t>отсутствует</w:t>
      </w:r>
    </w:p>
    <w:p w:rsidR="00301D39" w:rsidRDefault="00301D39">
      <w:pPr>
        <w:ind w:left="600"/>
        <w:rPr>
          <w:rFonts w:eastAsiaTheme="minorEastAsia"/>
        </w:rPr>
      </w:pPr>
      <w:r>
        <w:rPr>
          <w:rFonts w:eastAsiaTheme="minorEastAsia"/>
        </w:rPr>
        <w:t>Дебитор является аффилированным лицом эмитента:</w:t>
      </w:r>
      <w:r>
        <w:rPr>
          <w:rStyle w:val="Subst"/>
          <w:rFonts w:eastAsiaTheme="minorEastAsia"/>
        </w:rPr>
        <w:t xml:space="preserve"> Нет</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Полное фирменное наименование:</w:t>
      </w:r>
      <w:r>
        <w:rPr>
          <w:rStyle w:val="Subst"/>
          <w:rFonts w:eastAsiaTheme="minorEastAsia"/>
        </w:rPr>
        <w:t xml:space="preserve"> Открытое акционерное общество "Научно-исследовательский и проектный институт азотной промышленности и продуктов органического синтеза"</w:t>
      </w:r>
    </w:p>
    <w:p w:rsidR="00301D39" w:rsidRDefault="00301D39">
      <w:pPr>
        <w:ind w:left="600"/>
        <w:rPr>
          <w:rFonts w:eastAsiaTheme="minorEastAsia"/>
        </w:rPr>
      </w:pPr>
      <w:r>
        <w:rPr>
          <w:rFonts w:eastAsiaTheme="minorEastAsia"/>
        </w:rPr>
        <w:t>Сокращенное фирменное наименование:</w:t>
      </w:r>
      <w:r>
        <w:rPr>
          <w:rStyle w:val="Subst"/>
          <w:rFonts w:eastAsiaTheme="minorEastAsia"/>
        </w:rPr>
        <w:t xml:space="preserve"> ОАО ГИАП</w:t>
      </w:r>
    </w:p>
    <w:p w:rsidR="00301D39" w:rsidRDefault="00301D39">
      <w:pPr>
        <w:ind w:left="600"/>
        <w:rPr>
          <w:rFonts w:eastAsiaTheme="minorEastAsia"/>
        </w:rPr>
      </w:pPr>
      <w:r>
        <w:rPr>
          <w:rFonts w:eastAsiaTheme="minorEastAsia"/>
        </w:rPr>
        <w:t>Место нахождения:</w:t>
      </w:r>
      <w:r>
        <w:rPr>
          <w:rStyle w:val="Subst"/>
          <w:rFonts w:eastAsiaTheme="minorEastAsia"/>
        </w:rPr>
        <w:t xml:space="preserve"> 109028, г. Москва , ул. Земляной вал, д. 50А/8, стр. 4</w:t>
      </w:r>
    </w:p>
    <w:p w:rsidR="00301D39" w:rsidRDefault="00301D39">
      <w:pPr>
        <w:ind w:left="600"/>
        <w:rPr>
          <w:rFonts w:eastAsiaTheme="minorEastAsia"/>
        </w:rPr>
      </w:pPr>
      <w:r>
        <w:rPr>
          <w:rFonts w:eastAsiaTheme="minorEastAsia"/>
        </w:rPr>
        <w:t>ИНН:</w:t>
      </w:r>
      <w:r>
        <w:rPr>
          <w:rStyle w:val="Subst"/>
          <w:rFonts w:eastAsiaTheme="minorEastAsia"/>
        </w:rPr>
        <w:t xml:space="preserve"> 7709433529</w:t>
      </w:r>
    </w:p>
    <w:p w:rsidR="00301D39" w:rsidRDefault="00301D39">
      <w:pPr>
        <w:ind w:left="600"/>
        <w:rPr>
          <w:rFonts w:eastAsiaTheme="minorEastAsia"/>
        </w:rPr>
      </w:pPr>
      <w:r>
        <w:rPr>
          <w:rFonts w:eastAsiaTheme="minorEastAsia"/>
        </w:rPr>
        <w:t>ОГРН:</w:t>
      </w:r>
      <w:r>
        <w:rPr>
          <w:rStyle w:val="Subst"/>
          <w:rFonts w:eastAsiaTheme="minorEastAsia"/>
        </w:rPr>
        <w:t xml:space="preserve"> 1037709064073</w:t>
      </w:r>
    </w:p>
    <w:p w:rsidR="00301D39" w:rsidRDefault="00301D39">
      <w:pPr>
        <w:ind w:left="600"/>
        <w:rPr>
          <w:rFonts w:eastAsiaTheme="minorEastAsia"/>
        </w:rPr>
      </w:pPr>
    </w:p>
    <w:p w:rsidR="00301D39" w:rsidRDefault="00301D39">
      <w:pPr>
        <w:ind w:left="600"/>
        <w:rPr>
          <w:rFonts w:eastAsiaTheme="minorEastAsia"/>
        </w:rPr>
      </w:pPr>
      <w:r>
        <w:rPr>
          <w:rFonts w:eastAsiaTheme="minorEastAsia"/>
        </w:rPr>
        <w:t>Сумма дебиторской задолженности:</w:t>
      </w:r>
      <w:r>
        <w:rPr>
          <w:rStyle w:val="Subst"/>
          <w:rFonts w:eastAsiaTheme="minorEastAsia"/>
        </w:rPr>
        <w:t xml:space="preserve"> 1 742 680</w:t>
      </w:r>
    </w:p>
    <w:p w:rsidR="00301D39" w:rsidRDefault="00301D39">
      <w:pPr>
        <w:ind w:left="6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ind w:left="600"/>
        <w:rPr>
          <w:rFonts w:eastAsiaTheme="minorEastAsia"/>
        </w:rPr>
      </w:pPr>
      <w:r>
        <w:rPr>
          <w:rFonts w:eastAsiaTheme="minorEastAsia"/>
        </w:rPr>
        <w:t>Размер и условия просроченной дебиторской задолженности (процентная ставка, штрафные санкции, пени):</w:t>
      </w:r>
      <w:r>
        <w:rPr>
          <w:rFonts w:eastAsiaTheme="minorEastAsia"/>
        </w:rPr>
        <w:br/>
      </w:r>
      <w:r>
        <w:rPr>
          <w:rStyle w:val="Subst"/>
          <w:rFonts w:eastAsiaTheme="minorEastAsia"/>
        </w:rPr>
        <w:t>отсутствует</w:t>
      </w:r>
    </w:p>
    <w:p w:rsidR="00301D39" w:rsidRDefault="00301D39">
      <w:pPr>
        <w:ind w:left="600"/>
        <w:rPr>
          <w:rFonts w:eastAsiaTheme="minorEastAsia"/>
        </w:rPr>
      </w:pPr>
      <w:r>
        <w:rPr>
          <w:rFonts w:eastAsiaTheme="minorEastAsia"/>
        </w:rPr>
        <w:t>Дебитор является аффилированным лицом эмитента:</w:t>
      </w:r>
      <w:r>
        <w:rPr>
          <w:rStyle w:val="Subst"/>
          <w:rFonts w:eastAsiaTheme="minorEastAsia"/>
        </w:rPr>
        <w:t xml:space="preserve"> Нет</w:t>
      </w:r>
    </w:p>
    <w:p w:rsidR="00301D39" w:rsidRDefault="00301D39">
      <w:pPr>
        <w:ind w:left="600"/>
        <w:rPr>
          <w:rFonts w:eastAsiaTheme="minorEastAsia"/>
        </w:rPr>
      </w:pPr>
    </w:p>
    <w:p w:rsidR="00301D39" w:rsidRDefault="00301D39">
      <w:pPr>
        <w:ind w:left="400"/>
        <w:rPr>
          <w:rFonts w:eastAsiaTheme="minorEastAsia"/>
        </w:rPr>
      </w:pPr>
    </w:p>
    <w:p w:rsidR="00301D39" w:rsidRDefault="00301D39">
      <w:pPr>
        <w:pStyle w:val="1"/>
        <w:rPr>
          <w:rFonts w:eastAsiaTheme="minorEastAsia"/>
          <w:bCs w:val="0"/>
          <w:szCs w:val="20"/>
        </w:rPr>
      </w:pPr>
      <w:bookmarkStart w:id="76" w:name="_Toc40194064"/>
      <w:r>
        <w:rPr>
          <w:rFonts w:eastAsiaTheme="minorEastAsia"/>
          <w:bCs w:val="0"/>
          <w:szCs w:val="20"/>
        </w:rPr>
        <w:t>Раздел VII. Бухгалтерская (финансовая) отчетность эмитента и иная финансовая информация</w:t>
      </w:r>
      <w:bookmarkEnd w:id="76"/>
    </w:p>
    <w:p w:rsidR="00301D39" w:rsidRDefault="00301D39">
      <w:pPr>
        <w:pStyle w:val="2"/>
        <w:rPr>
          <w:rFonts w:eastAsiaTheme="minorEastAsia"/>
          <w:bCs w:val="0"/>
          <w:szCs w:val="20"/>
        </w:rPr>
      </w:pPr>
      <w:bookmarkStart w:id="77" w:name="_Toc40194065"/>
      <w:r>
        <w:rPr>
          <w:rFonts w:eastAsiaTheme="minorEastAsia"/>
          <w:bCs w:val="0"/>
          <w:szCs w:val="20"/>
        </w:rPr>
        <w:t>7.1. Годовая бухгалтерская (финансовая) отчетность эмитента</w:t>
      </w:r>
      <w:bookmarkEnd w:id="77"/>
    </w:p>
    <w:p w:rsidR="00301D39" w:rsidRDefault="00301D39">
      <w:pPr>
        <w:rPr>
          <w:rFonts w:eastAsiaTheme="minorEastAsia"/>
        </w:rPr>
      </w:pPr>
    </w:p>
    <w:p w:rsidR="00301D39" w:rsidRDefault="00301D39">
      <w:pPr>
        <w:pStyle w:val="SubHeading"/>
        <w:rPr>
          <w:rFonts w:eastAsiaTheme="minorEastAsia"/>
        </w:rPr>
      </w:pPr>
      <w:r>
        <w:rPr>
          <w:rFonts w:eastAsiaTheme="minorEastAsia"/>
        </w:rPr>
        <w:t>2019</w:t>
      </w:r>
    </w:p>
    <w:p w:rsidR="00301D39" w:rsidRDefault="00301D39">
      <w:pPr>
        <w:pStyle w:val="Headingbalance"/>
        <w:ind w:left="200"/>
        <w:rPr>
          <w:rFonts w:eastAsiaTheme="minorEastAsia"/>
          <w:bCs w:val="0"/>
        </w:rPr>
      </w:pPr>
      <w:r>
        <w:rPr>
          <w:rFonts w:eastAsiaTheme="minorEastAsia"/>
          <w:bCs w:val="0"/>
        </w:rPr>
        <w:t>Бухгалтерский баланс</w:t>
      </w:r>
    </w:p>
    <w:p w:rsidR="00301D39" w:rsidRDefault="00301D39">
      <w:pPr>
        <w:jc w:val="center"/>
        <w:rPr>
          <w:rFonts w:eastAsiaTheme="minorEastAsia"/>
          <w:b/>
        </w:rPr>
      </w:pPr>
      <w:r>
        <w:rPr>
          <w:rFonts w:eastAsiaTheme="minorEastAsia"/>
          <w:b/>
        </w:rPr>
        <w:t>на 31.12.2019</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rPr>
            </w:pPr>
          </w:p>
        </w:tc>
        <w:tc>
          <w:tcPr>
            <w:tcW w:w="1560" w:type="dxa"/>
            <w:tcBorders>
              <w:top w:val="nil"/>
              <w:left w:val="nil"/>
              <w:bottom w:val="nil"/>
              <w:right w:val="nil"/>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Коды</w:t>
            </w:r>
          </w:p>
        </w:tc>
      </w:tr>
      <w:tr w:rsidR="00301D39">
        <w:tblPrEx>
          <w:tblCellMar>
            <w:top w:w="0" w:type="dxa"/>
            <w:bottom w:w="0" w:type="dxa"/>
          </w:tblCellMar>
        </w:tblPrEx>
        <w:tc>
          <w:tcPr>
            <w:tcW w:w="7672" w:type="dxa"/>
            <w:gridSpan w:val="2"/>
            <w:tcBorders>
              <w:top w:val="nil"/>
              <w:left w:val="nil"/>
              <w:bottom w:val="nil"/>
              <w:right w:val="nil"/>
            </w:tcBorders>
          </w:tcPr>
          <w:p w:rsidR="00301D39" w:rsidRDefault="00301D39">
            <w:pPr>
              <w:jc w:val="right"/>
              <w:rPr>
                <w:rFonts w:eastAsiaTheme="minorEastAsia"/>
              </w:rPr>
            </w:pPr>
            <w:r>
              <w:rPr>
                <w:rFonts w:eastAsiaTheme="minorEastAsia"/>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0710001</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rPr>
            </w:pP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Дата</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31.12.2019</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Организация:</w:t>
            </w:r>
            <w:r>
              <w:rPr>
                <w:rFonts w:eastAsiaTheme="minorEastAsia"/>
                <w:b/>
              </w:rPr>
              <w:t xml:space="preserve"> Публичное акционерное общество "КуйбышевАзот"</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ОКПО</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00205311</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rPr>
            </w:pPr>
            <w:r>
              <w:rPr>
                <w:rFonts w:eastAsiaTheme="minorEastAsia"/>
              </w:rPr>
              <w:t>Идентификационный номер налогоплательщика</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ИНН</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6320005915</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Вид деятельности:</w:t>
            </w:r>
            <w:r>
              <w:rPr>
                <w:rFonts w:eastAsiaTheme="minorEastAsia"/>
                <w:b/>
              </w:rPr>
              <w:t xml:space="preserve"> Производство пластмасс и синтетических смол</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ОКВЭД</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20.15</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Организационно-правовая форма / форма собственности:</w:t>
            </w:r>
            <w:r>
              <w:rPr>
                <w:rFonts w:eastAsiaTheme="minorEastAsia"/>
                <w:b/>
              </w:rPr>
              <w:t xml:space="preserve"> публичное акционерное общество / Иная смешанная российская собственность</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1 22 47 / 49</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Единица измерения:</w:t>
            </w:r>
            <w:r>
              <w:rPr>
                <w:rFonts w:eastAsiaTheme="minorEastAsia"/>
                <w:b/>
              </w:rPr>
              <w:t xml:space="preserve"> тыс. руб.</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ОКЕИ</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384</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Местонахождение (адрес):</w:t>
            </w:r>
            <w:r>
              <w:rPr>
                <w:rFonts w:eastAsiaTheme="minorEastAsia"/>
                <w:b/>
              </w:rPr>
              <w:t xml:space="preserve"> 445007 Российская Федерация, Самарская область, г.Тольятти, Новозаводская 6</w:t>
            </w:r>
          </w:p>
        </w:tc>
        <w:tc>
          <w:tcPr>
            <w:tcW w:w="1560" w:type="dxa"/>
            <w:tcBorders>
              <w:top w:val="nil"/>
              <w:left w:val="nil"/>
              <w:bottom w:val="nil"/>
              <w:right w:val="nil"/>
            </w:tcBorders>
          </w:tcPr>
          <w:p w:rsidR="00301D39" w:rsidRDefault="00301D39">
            <w:pPr>
              <w:rPr>
                <w:rFonts w:eastAsiaTheme="minorEastAsia"/>
              </w:rPr>
            </w:pPr>
          </w:p>
        </w:tc>
        <w:tc>
          <w:tcPr>
            <w:tcW w:w="1580" w:type="dxa"/>
            <w:tcBorders>
              <w:top w:val="nil"/>
              <w:left w:val="nil"/>
              <w:bottom w:val="nil"/>
              <w:right w:val="nil"/>
            </w:tcBorders>
          </w:tcPr>
          <w:p w:rsidR="00301D39" w:rsidRDefault="00301D39">
            <w:pPr>
              <w:rPr>
                <w:rFonts w:eastAsiaTheme="minorEastAsia"/>
              </w:rPr>
            </w:pPr>
          </w:p>
        </w:tc>
      </w:tr>
    </w:tbl>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301D39">
        <w:tblPrEx>
          <w:tblCellMar>
            <w:top w:w="0" w:type="dxa"/>
            <w:bottom w:w="0" w:type="dxa"/>
          </w:tblCellMar>
        </w:tblPrEx>
        <w:tc>
          <w:tcPr>
            <w:tcW w:w="6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Пояс</w:t>
            </w:r>
            <w:r>
              <w:rPr>
                <w:rFonts w:eastAsiaTheme="minorEastAsia"/>
              </w:rPr>
              <w:lastRenderedPageBreak/>
              <w:t>нения</w:t>
            </w:r>
          </w:p>
        </w:tc>
        <w:tc>
          <w:tcPr>
            <w:tcW w:w="384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lastRenderedPageBreak/>
              <w:t>АКТИВ</w:t>
            </w:r>
          </w:p>
        </w:tc>
        <w:tc>
          <w:tcPr>
            <w:tcW w:w="7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 xml:space="preserve">Код </w:t>
            </w:r>
            <w:r>
              <w:rPr>
                <w:rFonts w:eastAsiaTheme="minorEastAsia"/>
              </w:rPr>
              <w:lastRenderedPageBreak/>
              <w:t>строки</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lastRenderedPageBreak/>
              <w:t xml:space="preserve">На </w:t>
            </w:r>
            <w:r>
              <w:rPr>
                <w:rFonts w:eastAsiaTheme="minorEastAsia"/>
              </w:rPr>
              <w:lastRenderedPageBreak/>
              <w:t>31.12.2019 г.</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lastRenderedPageBreak/>
              <w:t xml:space="preserve">На </w:t>
            </w:r>
            <w:r>
              <w:rPr>
                <w:rFonts w:eastAsiaTheme="minorEastAsia"/>
              </w:rPr>
              <w:lastRenderedPageBreak/>
              <w:t>31.12.2018 г.</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lastRenderedPageBreak/>
              <w:t xml:space="preserve">На  </w:t>
            </w:r>
            <w:r>
              <w:rPr>
                <w:rFonts w:eastAsiaTheme="minorEastAsia"/>
              </w:rPr>
              <w:lastRenderedPageBreak/>
              <w:t>31.12.2017 г.</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lastRenderedPageBreak/>
              <w:t>1</w:t>
            </w: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5</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6</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1110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124</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142</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160</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1120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982</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6 217</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1 691</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1130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1140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1150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26 491 070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24 781 602</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23 723 523</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1160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776 860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861 412</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1 023 165</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1170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16 160 216</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13 578 280</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10 934 906</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1180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1190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4 230 486</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3 397 513</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2 451 409</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1100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47 659 738</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42 625 166</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38 134 854</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Запасы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1210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7 415 632</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6 461 561</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6 203 235</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1220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24 635</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25 353</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808 440</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1230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11 038 595</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10 809 432</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10 806 649</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1240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139 000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2 329 500</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715 001</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1250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212 490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606 675</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199 023</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1260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1 310 215</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982 231</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939 436</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1200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20 140 567</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21 214 752</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19 671 784</w:t>
            </w:r>
          </w:p>
        </w:tc>
      </w:tr>
      <w:tr w:rsidR="00301D39">
        <w:tblPrEx>
          <w:tblCellMar>
            <w:top w:w="0" w:type="dxa"/>
            <w:bottom w:w="0" w:type="dxa"/>
          </w:tblCellMar>
        </w:tblPrEx>
        <w:tc>
          <w:tcPr>
            <w:tcW w:w="6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БАЛАНС (актив)</w:t>
            </w:r>
          </w:p>
        </w:tc>
        <w:tc>
          <w:tcPr>
            <w:tcW w:w="720" w:type="dxa"/>
            <w:tcBorders>
              <w:top w:val="single" w:sz="6" w:space="0" w:color="auto"/>
              <w:left w:val="single" w:sz="6" w:space="0" w:color="auto"/>
              <w:bottom w:val="double" w:sz="6" w:space="0" w:color="auto"/>
              <w:right w:val="single" w:sz="6" w:space="0" w:color="auto"/>
            </w:tcBorders>
          </w:tcPr>
          <w:p w:rsidR="00301D39" w:rsidRDefault="00301D39">
            <w:pPr>
              <w:jc w:val="center"/>
              <w:rPr>
                <w:rFonts w:eastAsiaTheme="minorEastAsia"/>
              </w:rPr>
            </w:pPr>
            <w:r>
              <w:rPr>
                <w:rFonts w:eastAsiaTheme="minorEastAsia"/>
              </w:rPr>
              <w:t>1600</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67 800 305</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63 839 918</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57 806 638</w:t>
            </w:r>
          </w:p>
        </w:tc>
      </w:tr>
    </w:tbl>
    <w:p w:rsidR="00301D39" w:rsidRDefault="00301D39">
      <w:pPr>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301D39">
        <w:tblPrEx>
          <w:tblCellMar>
            <w:top w:w="0" w:type="dxa"/>
            <w:bottom w:w="0" w:type="dxa"/>
          </w:tblCellMar>
        </w:tblPrEx>
        <w:tc>
          <w:tcPr>
            <w:tcW w:w="6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Пояснения</w:t>
            </w:r>
          </w:p>
        </w:tc>
        <w:tc>
          <w:tcPr>
            <w:tcW w:w="384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ПАССИВ</w:t>
            </w:r>
          </w:p>
        </w:tc>
        <w:tc>
          <w:tcPr>
            <w:tcW w:w="7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Код строки</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 31.12.2019 г.</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 31.12.2018 г.</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На  31.12.2017 г.</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w:t>
            </w: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5</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6</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1310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237 844</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237 844</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237 844</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1320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-112 144</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1340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935 848</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945 674</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972 107</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1350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22 419</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22 419</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22 419</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1360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60 185</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60 185</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60 185</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1370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36 293 372</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34 047 738</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27 822 641</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1300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37 437 524</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35 313 860</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29 115 196</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1410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20 905 701</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20 652 351</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19 312 749</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1420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1 729 199</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1 553 203</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1 395 356</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1430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1450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1400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22 634 900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22 205 554</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20 708 105</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1510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1 950 436</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300 000</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1520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5 450 580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6 025 591</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7 364 519</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1530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32 251</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33 457</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42 211</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1540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294 614</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261 456</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276 607</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1550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1500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7 727 881</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6 320 504</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7 983 337</w:t>
            </w:r>
          </w:p>
        </w:tc>
      </w:tr>
      <w:tr w:rsidR="00301D39">
        <w:tblPrEx>
          <w:tblCellMar>
            <w:top w:w="0" w:type="dxa"/>
            <w:bottom w:w="0" w:type="dxa"/>
          </w:tblCellMar>
        </w:tblPrEx>
        <w:tc>
          <w:tcPr>
            <w:tcW w:w="6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БАЛАНС (пассив)</w:t>
            </w:r>
          </w:p>
        </w:tc>
        <w:tc>
          <w:tcPr>
            <w:tcW w:w="720" w:type="dxa"/>
            <w:tcBorders>
              <w:top w:val="single" w:sz="6" w:space="0" w:color="auto"/>
              <w:left w:val="single" w:sz="6" w:space="0" w:color="auto"/>
              <w:bottom w:val="double" w:sz="6" w:space="0" w:color="auto"/>
              <w:right w:val="single" w:sz="6" w:space="0" w:color="auto"/>
            </w:tcBorders>
          </w:tcPr>
          <w:p w:rsidR="00301D39" w:rsidRDefault="00301D39">
            <w:pPr>
              <w:jc w:val="center"/>
              <w:rPr>
                <w:rFonts w:eastAsiaTheme="minorEastAsia"/>
              </w:rPr>
            </w:pPr>
            <w:r>
              <w:rPr>
                <w:rFonts w:eastAsiaTheme="minorEastAsia"/>
              </w:rPr>
              <w:t>1700</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67 800 305</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63 839 918</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57 806 638</w:t>
            </w:r>
          </w:p>
        </w:tc>
      </w:tr>
    </w:tbl>
    <w:p w:rsidR="00301D39" w:rsidRDefault="00301D39">
      <w:pPr>
        <w:rPr>
          <w:rFonts w:eastAsiaTheme="minorEastAsia"/>
        </w:rPr>
      </w:pPr>
    </w:p>
    <w:p w:rsidR="00301D39" w:rsidRDefault="00301D39">
      <w:pPr>
        <w:ind w:left="400"/>
        <w:rPr>
          <w:rFonts w:eastAsiaTheme="minorEastAsia"/>
        </w:rPr>
      </w:pPr>
    </w:p>
    <w:p w:rsidR="00301D39" w:rsidRDefault="00301D39">
      <w:pPr>
        <w:pStyle w:val="Headingbalance"/>
        <w:ind w:left="200"/>
        <w:rPr>
          <w:rFonts w:eastAsiaTheme="minorEastAsia"/>
          <w:bCs w:val="0"/>
        </w:rPr>
      </w:pPr>
      <w:r>
        <w:rPr>
          <w:rFonts w:eastAsiaTheme="minorEastAsia"/>
        </w:rPr>
        <w:br w:type="page"/>
      </w:r>
      <w:r>
        <w:rPr>
          <w:rFonts w:eastAsiaTheme="minorEastAsia"/>
          <w:bCs w:val="0"/>
        </w:rPr>
        <w:lastRenderedPageBreak/>
        <w:t>Отчет о финансовых результатах</w:t>
      </w:r>
    </w:p>
    <w:p w:rsidR="00301D39" w:rsidRDefault="00301D39">
      <w:pPr>
        <w:jc w:val="center"/>
        <w:rPr>
          <w:rFonts w:eastAsiaTheme="minorEastAsia"/>
          <w:b/>
        </w:rPr>
      </w:pPr>
      <w:r>
        <w:rPr>
          <w:rFonts w:eastAsiaTheme="minorEastAsia"/>
          <w:b/>
        </w:rPr>
        <w:t>за Январь - Декабрь 2019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rPr>
            </w:pPr>
          </w:p>
        </w:tc>
        <w:tc>
          <w:tcPr>
            <w:tcW w:w="1560" w:type="dxa"/>
            <w:tcBorders>
              <w:top w:val="nil"/>
              <w:left w:val="nil"/>
              <w:bottom w:val="nil"/>
              <w:right w:val="nil"/>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Коды</w:t>
            </w:r>
          </w:p>
        </w:tc>
      </w:tr>
      <w:tr w:rsidR="00301D39">
        <w:tblPrEx>
          <w:tblCellMar>
            <w:top w:w="0" w:type="dxa"/>
            <w:bottom w:w="0" w:type="dxa"/>
          </w:tblCellMar>
        </w:tblPrEx>
        <w:tc>
          <w:tcPr>
            <w:tcW w:w="7672" w:type="dxa"/>
            <w:gridSpan w:val="2"/>
            <w:tcBorders>
              <w:top w:val="nil"/>
              <w:left w:val="nil"/>
              <w:bottom w:val="nil"/>
              <w:right w:val="nil"/>
            </w:tcBorders>
          </w:tcPr>
          <w:p w:rsidR="00301D39" w:rsidRDefault="00301D39">
            <w:pPr>
              <w:jc w:val="right"/>
              <w:rPr>
                <w:rFonts w:eastAsiaTheme="minorEastAsia"/>
              </w:rPr>
            </w:pPr>
            <w:r>
              <w:rPr>
                <w:rFonts w:eastAsiaTheme="minorEastAsia"/>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0710002</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rPr>
            </w:pP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Дата</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31.12.2019</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Организация:</w:t>
            </w:r>
            <w:r>
              <w:rPr>
                <w:rFonts w:eastAsiaTheme="minorEastAsia"/>
                <w:b/>
              </w:rPr>
              <w:t xml:space="preserve"> Публичное акционерное общество "КуйбышевАзот"</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ОКПО</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00205311</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rPr>
            </w:pPr>
            <w:r>
              <w:rPr>
                <w:rFonts w:eastAsiaTheme="minorEastAsia"/>
              </w:rPr>
              <w:t>Идентификационный номер налогоплательщика</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ИНН</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6320005915</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Вид деятельности:</w:t>
            </w:r>
            <w:r>
              <w:rPr>
                <w:rFonts w:eastAsiaTheme="minorEastAsia"/>
                <w:b/>
              </w:rPr>
              <w:t xml:space="preserve"> Производство пластмасс и синтетических смол</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ОКВЭД</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20.15</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Организационно-правовая форма / форма собственности:</w:t>
            </w:r>
            <w:r>
              <w:rPr>
                <w:rFonts w:eastAsiaTheme="minorEastAsia"/>
                <w:b/>
              </w:rPr>
              <w:t xml:space="preserve"> публичное акционерное общество / Иная смешанная российская собственность</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1 22 47 / 49</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Единица измерения:</w:t>
            </w:r>
            <w:r>
              <w:rPr>
                <w:rFonts w:eastAsiaTheme="minorEastAsia"/>
                <w:b/>
              </w:rPr>
              <w:t xml:space="preserve"> тыс. руб.</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ОКЕИ</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384</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Местонахождение (адрес):</w:t>
            </w:r>
            <w:r>
              <w:rPr>
                <w:rFonts w:eastAsiaTheme="minorEastAsia"/>
                <w:b/>
              </w:rPr>
              <w:t xml:space="preserve"> 445007 Российская Федерация, Самарская область, г.Тольятти, Новозаводская 6</w:t>
            </w:r>
          </w:p>
        </w:tc>
        <w:tc>
          <w:tcPr>
            <w:tcW w:w="1560" w:type="dxa"/>
            <w:tcBorders>
              <w:top w:val="nil"/>
              <w:left w:val="nil"/>
              <w:bottom w:val="nil"/>
              <w:right w:val="nil"/>
            </w:tcBorders>
          </w:tcPr>
          <w:p w:rsidR="00301D39" w:rsidRDefault="00301D39">
            <w:pPr>
              <w:rPr>
                <w:rFonts w:eastAsiaTheme="minorEastAsia"/>
              </w:rPr>
            </w:pPr>
          </w:p>
        </w:tc>
        <w:tc>
          <w:tcPr>
            <w:tcW w:w="1580" w:type="dxa"/>
            <w:tcBorders>
              <w:top w:val="nil"/>
              <w:left w:val="nil"/>
              <w:bottom w:val="nil"/>
              <w:right w:val="nil"/>
            </w:tcBorders>
          </w:tcPr>
          <w:p w:rsidR="00301D39" w:rsidRDefault="00301D39">
            <w:pPr>
              <w:rPr>
                <w:rFonts w:eastAsiaTheme="minorEastAsia"/>
              </w:rPr>
            </w:pPr>
          </w:p>
        </w:tc>
      </w:tr>
    </w:tbl>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360"/>
      </w:tblGrid>
      <w:tr w:rsidR="00301D39">
        <w:tblPrEx>
          <w:tblCellMar>
            <w:top w:w="0" w:type="dxa"/>
            <w:bottom w:w="0" w:type="dxa"/>
          </w:tblCellMar>
        </w:tblPrEx>
        <w:tc>
          <w:tcPr>
            <w:tcW w:w="5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Пояснения</w:t>
            </w:r>
          </w:p>
        </w:tc>
        <w:tc>
          <w:tcPr>
            <w:tcW w:w="514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Код строки</w:t>
            </w:r>
          </w:p>
        </w:tc>
        <w:tc>
          <w:tcPr>
            <w:tcW w:w="136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 xml:space="preserve"> За 12 мес.2019 г.</w:t>
            </w:r>
          </w:p>
        </w:tc>
        <w:tc>
          <w:tcPr>
            <w:tcW w:w="13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 xml:space="preserve"> За 12 мес.2018 г.</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w:t>
            </w: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5</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Выручка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2110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53 973 621</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59 655 968</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2120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-43 863 160</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-43 735 586</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2100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10 110 461</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15 920 382</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2210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-6 394 161</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-6 220 869</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2220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2200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3 716 300</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9 699 513</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2310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733 041</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466 613</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2320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279 834</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262 476</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2330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-1 508 293</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-1 600 874</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Прочие доходы</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2340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4 289 988</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5 420 473</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Прочие расходы</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2350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-2 814 738</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-5 307 125</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2300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4 696 132</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8 941 076</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2410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-677 631</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-1 693 961</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2421</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-85 377</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63 593</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2430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-182 748</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-154 292</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2450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6 752</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-3 555</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Прочее</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2460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96 999</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72 752</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2400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3 939 504</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7 162 020</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СПРАВОЧНО:</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2510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2520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2500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3 939 504</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7 162 020</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2900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16.79</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30.52</w:t>
            </w:r>
          </w:p>
        </w:tc>
      </w:tr>
      <w:tr w:rsidR="00301D39">
        <w:tblPrEx>
          <w:tblCellMar>
            <w:top w:w="0" w:type="dxa"/>
            <w:bottom w:w="0" w:type="dxa"/>
          </w:tblCellMar>
        </w:tblPrEx>
        <w:tc>
          <w:tcPr>
            <w:tcW w:w="5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301D39" w:rsidRDefault="00301D39">
            <w:pPr>
              <w:jc w:val="center"/>
              <w:rPr>
                <w:rFonts w:eastAsiaTheme="minorEastAsia"/>
              </w:rPr>
            </w:pPr>
            <w:r>
              <w:rPr>
                <w:rFonts w:eastAsiaTheme="minorEastAsia"/>
              </w:rPr>
              <w:t>2910</w:t>
            </w:r>
          </w:p>
        </w:tc>
        <w:tc>
          <w:tcPr>
            <w:tcW w:w="136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16.53</w:t>
            </w:r>
          </w:p>
        </w:tc>
        <w:tc>
          <w:tcPr>
            <w:tcW w:w="136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30.05</w:t>
            </w:r>
          </w:p>
        </w:tc>
      </w:tr>
    </w:tbl>
    <w:p w:rsidR="00301D39" w:rsidRDefault="00301D39">
      <w:pPr>
        <w:rPr>
          <w:rFonts w:eastAsiaTheme="minorEastAsia"/>
        </w:rPr>
      </w:pPr>
    </w:p>
    <w:p w:rsidR="00301D39" w:rsidRDefault="00301D39">
      <w:pPr>
        <w:ind w:left="400"/>
        <w:rPr>
          <w:rFonts w:eastAsiaTheme="minorEastAsia"/>
        </w:rPr>
      </w:pPr>
    </w:p>
    <w:p w:rsidR="00301D39" w:rsidRDefault="00301D39">
      <w:pPr>
        <w:pStyle w:val="Headingbalance"/>
        <w:ind w:left="200"/>
        <w:rPr>
          <w:rFonts w:eastAsiaTheme="minorEastAsia"/>
          <w:bCs w:val="0"/>
        </w:rPr>
      </w:pPr>
      <w:r>
        <w:rPr>
          <w:rFonts w:eastAsiaTheme="minorEastAsia"/>
        </w:rPr>
        <w:br w:type="page"/>
      </w:r>
      <w:r>
        <w:rPr>
          <w:rFonts w:eastAsiaTheme="minorEastAsia"/>
          <w:bCs w:val="0"/>
        </w:rPr>
        <w:lastRenderedPageBreak/>
        <w:t>Отчет об изменениях капитала</w:t>
      </w:r>
    </w:p>
    <w:p w:rsidR="00301D39" w:rsidRDefault="00301D39">
      <w:pPr>
        <w:jc w:val="center"/>
        <w:rPr>
          <w:rFonts w:eastAsiaTheme="minorEastAsia"/>
          <w:b/>
        </w:rPr>
      </w:pPr>
      <w:r>
        <w:rPr>
          <w:rFonts w:eastAsiaTheme="minorEastAsia"/>
          <w:b/>
        </w:rPr>
        <w:t>за Январь - Декабрь 2019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rPr>
            </w:pPr>
          </w:p>
        </w:tc>
        <w:tc>
          <w:tcPr>
            <w:tcW w:w="1560" w:type="dxa"/>
            <w:tcBorders>
              <w:top w:val="nil"/>
              <w:left w:val="nil"/>
              <w:bottom w:val="nil"/>
              <w:right w:val="nil"/>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Коды</w:t>
            </w:r>
          </w:p>
        </w:tc>
      </w:tr>
      <w:tr w:rsidR="00301D39">
        <w:tblPrEx>
          <w:tblCellMar>
            <w:top w:w="0" w:type="dxa"/>
            <w:bottom w:w="0" w:type="dxa"/>
          </w:tblCellMar>
        </w:tblPrEx>
        <w:tc>
          <w:tcPr>
            <w:tcW w:w="7672" w:type="dxa"/>
            <w:gridSpan w:val="2"/>
            <w:tcBorders>
              <w:top w:val="nil"/>
              <w:left w:val="nil"/>
              <w:bottom w:val="nil"/>
              <w:right w:val="nil"/>
            </w:tcBorders>
          </w:tcPr>
          <w:p w:rsidR="00301D39" w:rsidRDefault="00301D39">
            <w:pPr>
              <w:jc w:val="right"/>
              <w:rPr>
                <w:rFonts w:eastAsiaTheme="minorEastAsia"/>
              </w:rPr>
            </w:pPr>
            <w:r>
              <w:rPr>
                <w:rFonts w:eastAsiaTheme="minorEastAsia"/>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0710003</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rPr>
            </w:pP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Дата</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31.12.2019</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Организация:</w:t>
            </w:r>
            <w:r>
              <w:rPr>
                <w:rFonts w:eastAsiaTheme="minorEastAsia"/>
                <w:b/>
              </w:rPr>
              <w:t xml:space="preserve"> Публичное акционерное общество "КуйбышевАзот"</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ОКПО</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00205311</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rPr>
            </w:pPr>
            <w:r>
              <w:rPr>
                <w:rFonts w:eastAsiaTheme="minorEastAsia"/>
              </w:rPr>
              <w:t>Идентификационный номер налогоплательщика</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ИНН</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6320005915</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Вид деятельности:</w:t>
            </w:r>
            <w:r>
              <w:rPr>
                <w:rFonts w:eastAsiaTheme="minorEastAsia"/>
                <w:b/>
              </w:rPr>
              <w:t xml:space="preserve"> Производство пластмасс и синтетических смол</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ОКВЭД</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20.15</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Организационно-правовая форма / форма собственности:</w:t>
            </w:r>
            <w:r>
              <w:rPr>
                <w:rFonts w:eastAsiaTheme="minorEastAsia"/>
                <w:b/>
              </w:rPr>
              <w:t xml:space="preserve"> публичное акционерное общество / Иная смешанная российская собственность</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1 22 47 / 49</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Единица измерения:</w:t>
            </w:r>
            <w:r>
              <w:rPr>
                <w:rFonts w:eastAsiaTheme="minorEastAsia"/>
                <w:b/>
              </w:rPr>
              <w:t xml:space="preserve"> тыс. руб.</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ОКЕИ</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384</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Местонахождение (адрес):</w:t>
            </w:r>
            <w:r>
              <w:rPr>
                <w:rFonts w:eastAsiaTheme="minorEastAsia"/>
                <w:b/>
              </w:rPr>
              <w:t xml:space="preserve"> 445007 Российская Федерация, Самарская область, г.Тольятти, Новозаводская 6</w:t>
            </w:r>
          </w:p>
        </w:tc>
        <w:tc>
          <w:tcPr>
            <w:tcW w:w="1560" w:type="dxa"/>
            <w:tcBorders>
              <w:top w:val="nil"/>
              <w:left w:val="nil"/>
              <w:bottom w:val="nil"/>
              <w:right w:val="nil"/>
            </w:tcBorders>
          </w:tcPr>
          <w:p w:rsidR="00301D39" w:rsidRDefault="00301D39">
            <w:pPr>
              <w:rPr>
                <w:rFonts w:eastAsiaTheme="minorEastAsia"/>
              </w:rPr>
            </w:pPr>
          </w:p>
        </w:tc>
        <w:tc>
          <w:tcPr>
            <w:tcW w:w="1580" w:type="dxa"/>
            <w:tcBorders>
              <w:top w:val="nil"/>
              <w:left w:val="nil"/>
              <w:bottom w:val="nil"/>
              <w:right w:val="nil"/>
            </w:tcBorders>
          </w:tcPr>
          <w:p w:rsidR="00301D39" w:rsidRDefault="00301D39">
            <w:pPr>
              <w:rPr>
                <w:rFonts w:eastAsiaTheme="minorEastAsia"/>
              </w:rPr>
            </w:pPr>
          </w:p>
        </w:tc>
      </w:tr>
    </w:tbl>
    <w:p w:rsidR="00301D39" w:rsidRDefault="00301D39">
      <w:pPr>
        <w:ind w:left="400"/>
        <w:rPr>
          <w:rFonts w:eastAsiaTheme="minorEastAsia"/>
        </w:rPr>
      </w:pPr>
      <w:r>
        <w:rPr>
          <w:rFonts w:eastAsiaTheme="minorEastAsia"/>
        </w:rPr>
        <w:t>Обществом в форму добавлен дополнительный столбец:</w:t>
      </w:r>
      <w:r>
        <w:rPr>
          <w:rStyle w:val="Subst"/>
          <w:rFonts w:eastAsiaTheme="minorEastAsia"/>
        </w:rPr>
        <w:t xml:space="preserve"> Нет</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2272"/>
        <w:gridCol w:w="640"/>
        <w:gridCol w:w="900"/>
        <w:gridCol w:w="900"/>
        <w:gridCol w:w="900"/>
        <w:gridCol w:w="900"/>
        <w:gridCol w:w="900"/>
        <w:gridCol w:w="900"/>
      </w:tblGrid>
      <w:tr w:rsidR="00301D39">
        <w:tblPrEx>
          <w:tblCellMar>
            <w:top w:w="0" w:type="dxa"/>
            <w:bottom w:w="0" w:type="dxa"/>
          </w:tblCellMar>
        </w:tblPrEx>
        <w:tc>
          <w:tcPr>
            <w:tcW w:w="8312" w:type="dxa"/>
            <w:gridSpan w:val="8"/>
            <w:tcBorders>
              <w:top w:val="double" w:sz="6" w:space="0" w:color="auto"/>
              <w:left w:val="doub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 Движение капитала</w:t>
            </w: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Код строки</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Уставный капитал</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Собственные акции, выкупленные у акционеров</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Добавочный капитал</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Резервный капитал</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Нераспределенная прибыль (непокрытый убыток)</w:t>
            </w:r>
          </w:p>
        </w:tc>
        <w:tc>
          <w:tcPr>
            <w:tcW w:w="90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Итого</w:t>
            </w: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5</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6</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7</w:t>
            </w:r>
          </w:p>
        </w:tc>
        <w:tc>
          <w:tcPr>
            <w:tcW w:w="90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8</w:t>
            </w: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Величина капитала на 31 декабря года, предшествующего предыдущему</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3100</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237 844</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994 526</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60 185</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27 822 641</w:t>
            </w:r>
          </w:p>
        </w:tc>
        <w:tc>
          <w:tcPr>
            <w:tcW w:w="9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29 115 196</w:t>
            </w: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 xml:space="preserve"> За отчетный период предыдущего года: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Увеличение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3210</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7 162 020</w:t>
            </w:r>
          </w:p>
        </w:tc>
        <w:tc>
          <w:tcPr>
            <w:tcW w:w="9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7 162 020</w:t>
            </w: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том числе:</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чистая прибыль</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3211</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7 162 020</w:t>
            </w:r>
          </w:p>
        </w:tc>
        <w:tc>
          <w:tcPr>
            <w:tcW w:w="9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7 162 020</w:t>
            </w: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3212</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доходы, относящиеся непосредственно на увеличение капитала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3213</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дополнительный выпуск акций</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3214</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увеличение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3215</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3216</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Уменьшение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3220</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-963 356</w:t>
            </w:r>
          </w:p>
        </w:tc>
        <w:tc>
          <w:tcPr>
            <w:tcW w:w="9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-963 356</w:t>
            </w: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том числе:</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убыток</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3221</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3222</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lastRenderedPageBreak/>
              <w:t>расходы, относящиеся непосредственно на уменьшение капитала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3223</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-11 978</w:t>
            </w:r>
          </w:p>
        </w:tc>
        <w:tc>
          <w:tcPr>
            <w:tcW w:w="9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-11 978</w:t>
            </w: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уменьшение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3224</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уменьшение количества акций</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3225</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3226</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дивиденды</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3227</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-951 378</w:t>
            </w:r>
          </w:p>
        </w:tc>
        <w:tc>
          <w:tcPr>
            <w:tcW w:w="9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-951 378</w:t>
            </w: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Изменение добавочного  капитала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3230</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-26 433</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26 433</w:t>
            </w: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Изменение резервного капитала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3240</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Величина капитала на 31 декабря предыдущего года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3200</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237 844</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968 093</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60 185</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34 047 738</w:t>
            </w:r>
          </w:p>
        </w:tc>
        <w:tc>
          <w:tcPr>
            <w:tcW w:w="9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35 313 860</w:t>
            </w: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За отчетный год:</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Увеличение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3310</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3 939 504</w:t>
            </w:r>
          </w:p>
        </w:tc>
        <w:tc>
          <w:tcPr>
            <w:tcW w:w="9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3 939 504</w:t>
            </w: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том числе:</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3 939 504</w:t>
            </w:r>
          </w:p>
        </w:tc>
        <w:tc>
          <w:tcPr>
            <w:tcW w:w="9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3 939 504</w:t>
            </w: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чистая прибыль</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3311</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3312</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доходы, относящиеся непосредственно на увеличение капитала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3313</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дополнительный выпуск акций</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3314</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увеличение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3315</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3316</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Уменьшение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3320</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-112 144</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-1 703 696</w:t>
            </w:r>
          </w:p>
        </w:tc>
        <w:tc>
          <w:tcPr>
            <w:tcW w:w="9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-1 815 840</w:t>
            </w: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том числе:</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убыток</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3321</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3322</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расходы, относящиеся непосредственно на уменьшение капитала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3323</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-39 606</w:t>
            </w:r>
          </w:p>
        </w:tc>
        <w:tc>
          <w:tcPr>
            <w:tcW w:w="9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-39 606</w:t>
            </w: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уменьшение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3324</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уменьшение количества акций</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3325</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-112 144</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3326</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дивиденды</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3327</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-1 664 090</w:t>
            </w:r>
          </w:p>
        </w:tc>
        <w:tc>
          <w:tcPr>
            <w:tcW w:w="9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-1 664 090</w:t>
            </w: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Изменение добавочного  капитала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3330</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-9 826</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9 826</w:t>
            </w: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lastRenderedPageBreak/>
              <w:t>Изменение резервного капитала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3340</w:t>
            </w: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90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22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Величина капитала на 31 декабря отчетного года</w:t>
            </w:r>
          </w:p>
        </w:tc>
        <w:tc>
          <w:tcPr>
            <w:tcW w:w="640" w:type="dxa"/>
            <w:tcBorders>
              <w:top w:val="single" w:sz="6" w:space="0" w:color="auto"/>
              <w:left w:val="single" w:sz="6" w:space="0" w:color="auto"/>
              <w:bottom w:val="double" w:sz="6" w:space="0" w:color="auto"/>
              <w:right w:val="single" w:sz="6" w:space="0" w:color="auto"/>
            </w:tcBorders>
          </w:tcPr>
          <w:p w:rsidR="00301D39" w:rsidRDefault="00301D39">
            <w:pPr>
              <w:jc w:val="center"/>
              <w:rPr>
                <w:rFonts w:eastAsiaTheme="minorEastAsia"/>
              </w:rPr>
            </w:pPr>
            <w:r>
              <w:rPr>
                <w:rFonts w:eastAsiaTheme="minorEastAsia"/>
              </w:rPr>
              <w:t>3300</w:t>
            </w:r>
          </w:p>
        </w:tc>
        <w:tc>
          <w:tcPr>
            <w:tcW w:w="90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237 844</w:t>
            </w:r>
          </w:p>
        </w:tc>
        <w:tc>
          <w:tcPr>
            <w:tcW w:w="90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-112 144</w:t>
            </w:r>
          </w:p>
        </w:tc>
        <w:tc>
          <w:tcPr>
            <w:tcW w:w="90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958 267</w:t>
            </w:r>
          </w:p>
        </w:tc>
        <w:tc>
          <w:tcPr>
            <w:tcW w:w="90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60 185</w:t>
            </w:r>
          </w:p>
        </w:tc>
        <w:tc>
          <w:tcPr>
            <w:tcW w:w="90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36 293 372</w:t>
            </w:r>
          </w:p>
        </w:tc>
        <w:tc>
          <w:tcPr>
            <w:tcW w:w="90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37 437 524</w:t>
            </w:r>
          </w:p>
        </w:tc>
      </w:tr>
    </w:tbl>
    <w:p w:rsidR="00301D39" w:rsidRDefault="00301D39">
      <w:pPr>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3732"/>
        <w:gridCol w:w="720"/>
        <w:gridCol w:w="1180"/>
        <w:gridCol w:w="1180"/>
        <w:gridCol w:w="1180"/>
        <w:gridCol w:w="1260"/>
      </w:tblGrid>
      <w:tr w:rsidR="00301D39">
        <w:tblPrEx>
          <w:tblCellMar>
            <w:top w:w="0" w:type="dxa"/>
            <w:bottom w:w="0" w:type="dxa"/>
          </w:tblCellMar>
        </w:tblPrEx>
        <w:tc>
          <w:tcPr>
            <w:tcW w:w="9252" w:type="dxa"/>
            <w:gridSpan w:val="6"/>
            <w:tcBorders>
              <w:top w:val="double" w:sz="6" w:space="0" w:color="auto"/>
              <w:left w:val="doub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 Корректировки в связи с изменением учетной политики и исправлением ошибок</w:t>
            </w: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2360" w:type="dxa"/>
            <w:gridSpan w:val="2"/>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Изменения капитала за 2018 г.</w:t>
            </w: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Код строки</w:t>
            </w: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 31.12.2017 г.</w:t>
            </w: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за счет чистой прибыли</w:t>
            </w: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за счет иных факторов</w:t>
            </w: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На 31.12.2018 г.</w:t>
            </w: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w:t>
            </w: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w:t>
            </w: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w:t>
            </w: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5</w:t>
            </w: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6</w:t>
            </w: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Капитал – всего</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 корректировок</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3400</w:t>
            </w: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корректировка в связи с:</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3410</w:t>
            </w: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3420</w:t>
            </w: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после корректировок</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3500</w:t>
            </w: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том числе:</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 корректировок</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3401</w:t>
            </w: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корректировка в связи с:</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3411</w:t>
            </w: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3421</w:t>
            </w: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после корректировок</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3501</w:t>
            </w: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другие статьи капитала, по которым осуществлены корректировки:</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(по статьям)</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 корректировок</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3402</w:t>
            </w: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корректировка в связи с:</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3412</w:t>
            </w: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3422</w:t>
            </w: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после корректировок</w:t>
            </w:r>
          </w:p>
        </w:tc>
        <w:tc>
          <w:tcPr>
            <w:tcW w:w="720" w:type="dxa"/>
            <w:tcBorders>
              <w:top w:val="single" w:sz="6" w:space="0" w:color="auto"/>
              <w:left w:val="single" w:sz="6" w:space="0" w:color="auto"/>
              <w:bottom w:val="double" w:sz="6" w:space="0" w:color="auto"/>
              <w:right w:val="single" w:sz="6" w:space="0" w:color="auto"/>
            </w:tcBorders>
          </w:tcPr>
          <w:p w:rsidR="00301D39" w:rsidRDefault="00301D39">
            <w:pPr>
              <w:jc w:val="center"/>
              <w:rPr>
                <w:rFonts w:eastAsiaTheme="minorEastAsia"/>
              </w:rPr>
            </w:pPr>
            <w:r>
              <w:rPr>
                <w:rFonts w:eastAsiaTheme="minorEastAsia"/>
              </w:rPr>
              <w:t>3502</w:t>
            </w:r>
          </w:p>
        </w:tc>
        <w:tc>
          <w:tcPr>
            <w:tcW w:w="118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p>
        </w:tc>
        <w:tc>
          <w:tcPr>
            <w:tcW w:w="118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p>
        </w:tc>
        <w:tc>
          <w:tcPr>
            <w:tcW w:w="126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p>
        </w:tc>
      </w:tr>
    </w:tbl>
    <w:p w:rsidR="00301D39" w:rsidRDefault="00301D39">
      <w:pPr>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4012"/>
        <w:gridCol w:w="820"/>
        <w:gridCol w:w="1460"/>
        <w:gridCol w:w="1460"/>
        <w:gridCol w:w="1500"/>
      </w:tblGrid>
      <w:tr w:rsidR="00301D39">
        <w:tblPrEx>
          <w:tblCellMar>
            <w:top w:w="0" w:type="dxa"/>
            <w:bottom w:w="0" w:type="dxa"/>
          </w:tblCellMar>
        </w:tblPrEx>
        <w:tc>
          <w:tcPr>
            <w:tcW w:w="9252" w:type="dxa"/>
            <w:gridSpan w:val="5"/>
            <w:tcBorders>
              <w:top w:val="double" w:sz="6" w:space="0" w:color="auto"/>
              <w:left w:val="doub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Справки</w:t>
            </w:r>
          </w:p>
        </w:tc>
      </w:tr>
      <w:tr w:rsidR="00301D39">
        <w:tblPrEx>
          <w:tblCellMar>
            <w:top w:w="0" w:type="dxa"/>
            <w:bottom w:w="0" w:type="dxa"/>
          </w:tblCellMar>
        </w:tblPrEx>
        <w:tc>
          <w:tcPr>
            <w:tcW w:w="401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8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Код</w:t>
            </w:r>
          </w:p>
        </w:tc>
        <w:tc>
          <w:tcPr>
            <w:tcW w:w="146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 31.12.2019 г.</w:t>
            </w:r>
          </w:p>
        </w:tc>
        <w:tc>
          <w:tcPr>
            <w:tcW w:w="146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 31.12.2018 г.</w:t>
            </w:r>
          </w:p>
        </w:tc>
        <w:tc>
          <w:tcPr>
            <w:tcW w:w="150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На 31.12.2017 г.</w:t>
            </w:r>
          </w:p>
        </w:tc>
      </w:tr>
      <w:tr w:rsidR="00301D39">
        <w:tblPrEx>
          <w:tblCellMar>
            <w:top w:w="0" w:type="dxa"/>
            <w:bottom w:w="0" w:type="dxa"/>
          </w:tblCellMar>
        </w:tblPrEx>
        <w:tc>
          <w:tcPr>
            <w:tcW w:w="401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w:t>
            </w:r>
          </w:p>
        </w:tc>
        <w:tc>
          <w:tcPr>
            <w:tcW w:w="8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w:t>
            </w:r>
          </w:p>
        </w:tc>
        <w:tc>
          <w:tcPr>
            <w:tcW w:w="146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w:t>
            </w:r>
          </w:p>
        </w:tc>
        <w:tc>
          <w:tcPr>
            <w:tcW w:w="146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w:t>
            </w:r>
          </w:p>
        </w:tc>
        <w:tc>
          <w:tcPr>
            <w:tcW w:w="150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5</w:t>
            </w:r>
          </w:p>
        </w:tc>
      </w:tr>
      <w:tr w:rsidR="00301D39">
        <w:tblPrEx>
          <w:tblCellMar>
            <w:top w:w="0" w:type="dxa"/>
            <w:bottom w:w="0" w:type="dxa"/>
          </w:tblCellMar>
        </w:tblPrEx>
        <w:tc>
          <w:tcPr>
            <w:tcW w:w="40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Чистые активы</w:t>
            </w:r>
          </w:p>
        </w:tc>
        <w:tc>
          <w:tcPr>
            <w:tcW w:w="820" w:type="dxa"/>
            <w:tcBorders>
              <w:top w:val="single" w:sz="6" w:space="0" w:color="auto"/>
              <w:left w:val="single" w:sz="6" w:space="0" w:color="auto"/>
              <w:bottom w:val="double" w:sz="6" w:space="0" w:color="auto"/>
              <w:right w:val="single" w:sz="6" w:space="0" w:color="auto"/>
            </w:tcBorders>
          </w:tcPr>
          <w:p w:rsidR="00301D39" w:rsidRDefault="00301D39">
            <w:pPr>
              <w:jc w:val="center"/>
              <w:rPr>
                <w:rFonts w:eastAsiaTheme="minorEastAsia"/>
              </w:rPr>
            </w:pPr>
            <w:r>
              <w:rPr>
                <w:rFonts w:eastAsiaTheme="minorEastAsia"/>
              </w:rPr>
              <w:t>3600</w:t>
            </w:r>
          </w:p>
        </w:tc>
        <w:tc>
          <w:tcPr>
            <w:tcW w:w="146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37 469 775</w:t>
            </w:r>
          </w:p>
        </w:tc>
        <w:tc>
          <w:tcPr>
            <w:tcW w:w="146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35 347 317</w:t>
            </w:r>
          </w:p>
        </w:tc>
        <w:tc>
          <w:tcPr>
            <w:tcW w:w="150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29 157 407</w:t>
            </w:r>
          </w:p>
        </w:tc>
      </w:tr>
    </w:tbl>
    <w:p w:rsidR="00301D39" w:rsidRDefault="00301D39">
      <w:pPr>
        <w:rPr>
          <w:rFonts w:eastAsiaTheme="minorEastAsia"/>
        </w:rPr>
      </w:pPr>
    </w:p>
    <w:p w:rsidR="00301D39" w:rsidRDefault="00301D39">
      <w:pPr>
        <w:ind w:left="400"/>
        <w:rPr>
          <w:rFonts w:eastAsiaTheme="minorEastAsia"/>
        </w:rPr>
      </w:pPr>
    </w:p>
    <w:p w:rsidR="00301D39" w:rsidRDefault="00301D39">
      <w:pPr>
        <w:pStyle w:val="Headingbalance"/>
        <w:ind w:left="200"/>
        <w:rPr>
          <w:rFonts w:eastAsiaTheme="minorEastAsia"/>
          <w:bCs w:val="0"/>
        </w:rPr>
      </w:pPr>
      <w:r>
        <w:rPr>
          <w:rFonts w:eastAsiaTheme="minorEastAsia"/>
        </w:rPr>
        <w:br w:type="page"/>
      </w:r>
      <w:r>
        <w:rPr>
          <w:rFonts w:eastAsiaTheme="minorEastAsia"/>
          <w:bCs w:val="0"/>
        </w:rPr>
        <w:lastRenderedPageBreak/>
        <w:t>Отчет о движении денежных средств</w:t>
      </w:r>
    </w:p>
    <w:p w:rsidR="00301D39" w:rsidRDefault="00301D39">
      <w:pPr>
        <w:jc w:val="center"/>
        <w:rPr>
          <w:rFonts w:eastAsiaTheme="minorEastAsia"/>
          <w:b/>
        </w:rPr>
      </w:pPr>
      <w:r>
        <w:rPr>
          <w:rFonts w:eastAsiaTheme="minorEastAsia"/>
          <w:b/>
        </w:rPr>
        <w:t>за Январь - Декабрь 2019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rPr>
            </w:pPr>
          </w:p>
        </w:tc>
        <w:tc>
          <w:tcPr>
            <w:tcW w:w="1560" w:type="dxa"/>
            <w:tcBorders>
              <w:top w:val="nil"/>
              <w:left w:val="nil"/>
              <w:bottom w:val="nil"/>
              <w:right w:val="nil"/>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Коды</w:t>
            </w:r>
          </w:p>
        </w:tc>
      </w:tr>
      <w:tr w:rsidR="00301D39">
        <w:tblPrEx>
          <w:tblCellMar>
            <w:top w:w="0" w:type="dxa"/>
            <w:bottom w:w="0" w:type="dxa"/>
          </w:tblCellMar>
        </w:tblPrEx>
        <w:tc>
          <w:tcPr>
            <w:tcW w:w="7672" w:type="dxa"/>
            <w:gridSpan w:val="2"/>
            <w:tcBorders>
              <w:top w:val="nil"/>
              <w:left w:val="nil"/>
              <w:bottom w:val="nil"/>
              <w:right w:val="nil"/>
            </w:tcBorders>
          </w:tcPr>
          <w:p w:rsidR="00301D39" w:rsidRDefault="00301D39">
            <w:pPr>
              <w:jc w:val="right"/>
              <w:rPr>
                <w:rFonts w:eastAsiaTheme="minorEastAsia"/>
              </w:rPr>
            </w:pPr>
            <w:r>
              <w:rPr>
                <w:rFonts w:eastAsiaTheme="minorEastAsia"/>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0710004</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rPr>
            </w:pP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Дата</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31.12.2019</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Организация:</w:t>
            </w:r>
            <w:r>
              <w:rPr>
                <w:rFonts w:eastAsiaTheme="minorEastAsia"/>
                <w:b/>
              </w:rPr>
              <w:t xml:space="preserve"> Публичное акционерное общество "КуйбышевАзот"</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ОКПО</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00205311</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rPr>
            </w:pPr>
            <w:r>
              <w:rPr>
                <w:rFonts w:eastAsiaTheme="minorEastAsia"/>
              </w:rPr>
              <w:t>Идентификационный номер налогоплательщика</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ИНН</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6320005915</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Вид деятельности:</w:t>
            </w:r>
            <w:r>
              <w:rPr>
                <w:rFonts w:eastAsiaTheme="minorEastAsia"/>
                <w:b/>
              </w:rPr>
              <w:t xml:space="preserve"> Производство пластмасс и синтетических смол</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ОКВЭД</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20.15</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Организационно-правовая форма / форма собственности:</w:t>
            </w:r>
            <w:r>
              <w:rPr>
                <w:rFonts w:eastAsiaTheme="minorEastAsia"/>
                <w:b/>
              </w:rPr>
              <w:t xml:space="preserve"> публичное акционерное общество / Иная смешанная российская собственность</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1 22 47 / 49</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Единица измерения:</w:t>
            </w:r>
            <w:r>
              <w:rPr>
                <w:rFonts w:eastAsiaTheme="minorEastAsia"/>
                <w:b/>
              </w:rPr>
              <w:t xml:space="preserve"> тыс. руб.</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ОКЕИ</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384</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Местонахождение (адрес):</w:t>
            </w:r>
            <w:r>
              <w:rPr>
                <w:rFonts w:eastAsiaTheme="minorEastAsia"/>
                <w:b/>
              </w:rPr>
              <w:t xml:space="preserve"> 445007 Российская Федерация, Самарская область, г.Тольятти, Новозаводская 6</w:t>
            </w:r>
          </w:p>
        </w:tc>
        <w:tc>
          <w:tcPr>
            <w:tcW w:w="1560" w:type="dxa"/>
            <w:tcBorders>
              <w:top w:val="nil"/>
              <w:left w:val="nil"/>
              <w:bottom w:val="nil"/>
              <w:right w:val="nil"/>
            </w:tcBorders>
          </w:tcPr>
          <w:p w:rsidR="00301D39" w:rsidRDefault="00301D39">
            <w:pPr>
              <w:rPr>
                <w:rFonts w:eastAsiaTheme="minorEastAsia"/>
              </w:rPr>
            </w:pPr>
          </w:p>
        </w:tc>
        <w:tc>
          <w:tcPr>
            <w:tcW w:w="1580" w:type="dxa"/>
            <w:tcBorders>
              <w:top w:val="nil"/>
              <w:left w:val="nil"/>
              <w:bottom w:val="nil"/>
              <w:right w:val="nil"/>
            </w:tcBorders>
          </w:tcPr>
          <w:p w:rsidR="00301D39" w:rsidRDefault="00301D39">
            <w:pPr>
              <w:rPr>
                <w:rFonts w:eastAsiaTheme="minorEastAsia"/>
              </w:rPr>
            </w:pPr>
          </w:p>
        </w:tc>
      </w:tr>
    </w:tbl>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301D39">
        <w:tblPrEx>
          <w:tblCellMar>
            <w:top w:w="0" w:type="dxa"/>
            <w:bottom w:w="0" w:type="dxa"/>
          </w:tblCellMar>
        </w:tblPrEx>
        <w:tc>
          <w:tcPr>
            <w:tcW w:w="539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Код строки</w:t>
            </w:r>
          </w:p>
        </w:tc>
        <w:tc>
          <w:tcPr>
            <w:tcW w:w="156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 xml:space="preserve"> За 12 мес.2019 г.</w:t>
            </w:r>
          </w:p>
        </w:tc>
        <w:tc>
          <w:tcPr>
            <w:tcW w:w="15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 xml:space="preserve"> За 12 мес.2018 г.</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4</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Денежные потоки от текущих операций</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Поступления - всего</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4110</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58 465 502</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60 481 889</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том числе:</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 продажи продукции, товаров, работ и услуг</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4111</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53 958 627</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58 460 672</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арендных платежей, лицензионных платежей, роялти, комиссионных и иных аналогичных платежей</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4112</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122 863</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113 108</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 перепродажи финансовых вложений</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4113</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прочие поступления</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4119</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4 384 012</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1 908 109</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Платежи - всего</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4120</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-53 214 715</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-55 896 840</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том числе:</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поставщикам (подрядчикам) за сырье, материалы, работы, услуги</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4121</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-45 928 923</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-46 550 363</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связи с оплатой труда работников</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4122</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-4 331 647</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-3 024 313</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процентов по долговым обязательствам</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4123</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-1 475 192</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-1 545 542</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налога на прибыль организаций</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4124</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-903 080</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-1 380 656</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прочие платежи</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4125</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-575 873</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-3 395 966</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Сальдо денежных потоков от текущих операций</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4100</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5 250 787</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4 585 049</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Движение денежных средств по инвестиционной деятельности</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Поступления - всего</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4210</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2 456 439</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2 590 647</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том числе:</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 продажи внеоборотных активов (кроме финансовых вложений)</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4211</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12 873</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8 482</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 продажи акций других организаций (долей участия)</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4212</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0</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6 340</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 возврата предоставленных займов, от продажи долговых ценных бумаг (прав требования денежных средств к другим лицам)</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4213</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1 500 457</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1 847 046</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lastRenderedPageBreak/>
              <w:t>дивидендов, процентов по долговым финансовым вложениям и аналогичных поступлений от долевого участия в других организациях</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4214</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943 109</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728 779</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прочие поступления</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4219</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Платежи - всего</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4220</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-9 580 842</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-5 288 700</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том числе:</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связи с приобретением, созданием, модернизацией, реконструкцией и подготовкой к использованию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4221</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-3 912 018</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-2 368 092</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связи с приобретением акций других организаций (долей участия)</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4222</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-4 664 023</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-578 939</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связи с приобретением долговых ценных бумаг (прав требования денежных средств к другим лицам), предоставление займов другим лицам</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4223</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-756 810</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-2 182 987</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процентов по долговым обязательствам, включаемым в стоимость инвестиционного актива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4224</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-247 991</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-158 682</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прочие платежи</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4229</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Сальдо денежных потоков от инвестиционных операций</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4200</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-7 124 403</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-2 698 053</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Денежные потоки от финансовых операций</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Поступления - всего</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4310</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-7 124 403</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-2 698 053</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том числе:</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получение кредитов и займов</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4311</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10 223 438</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9 846 736</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денежных вкладов собственников (участников)</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4312</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 выпуска акций, увеличения долей участия</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4313</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 выпуска облигаций, векселей и других долговых ценных бумаг и др.</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4314</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прочие поступления</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4319</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Платежи - всего</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4320</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-8 664 435</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-11 353 207</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том числе:</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собственникам (участникам) в связи с выкупом у них акций (долей участия) организации или их выходом из состава участников</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4321</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112 144</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 уплату дивидендов и иных платежей по распределению прибыли в пользу собственников (участников)</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4322</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-1 436 798</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-1 201 185</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связи с погашением (выкупом) векселей и других долговых ценных бумаг, возврат кредитов и займов</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4323</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-7 115 493</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-10 152 022</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прочие платежи</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4329</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Сальдо денежных потоков от финансовых операций</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4300</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1 559 003</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-1 506 471</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Сальдо денежных потоков за отчетный период</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4400</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-314 613</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380 525</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Остаток денежных средств и денежных эквивалентов на начало отчетного периода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4450</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606 674</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198 954</w:t>
            </w:r>
          </w:p>
        </w:tc>
      </w:tr>
      <w:tr w:rsidR="00301D39">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Остаток денежных средств и денежных эквивалентов на конец отчетного периода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4500</w:t>
            </w:r>
          </w:p>
        </w:tc>
        <w:tc>
          <w:tcPr>
            <w:tcW w:w="15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212 490</w:t>
            </w:r>
          </w:p>
        </w:tc>
        <w:tc>
          <w:tcPr>
            <w:tcW w:w="15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606 674</w:t>
            </w:r>
          </w:p>
        </w:tc>
      </w:tr>
      <w:tr w:rsidR="00301D39">
        <w:tblPrEx>
          <w:tblCellMar>
            <w:top w:w="0" w:type="dxa"/>
            <w:bottom w:w="0" w:type="dxa"/>
          </w:tblCellMar>
        </w:tblPrEx>
        <w:tc>
          <w:tcPr>
            <w:tcW w:w="539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Величина влияния изменений курса иностранной валюты по отношению к рублю</w:t>
            </w:r>
          </w:p>
        </w:tc>
        <w:tc>
          <w:tcPr>
            <w:tcW w:w="720" w:type="dxa"/>
            <w:tcBorders>
              <w:top w:val="single" w:sz="6" w:space="0" w:color="auto"/>
              <w:left w:val="single" w:sz="6" w:space="0" w:color="auto"/>
              <w:bottom w:val="double" w:sz="6" w:space="0" w:color="auto"/>
              <w:right w:val="single" w:sz="6" w:space="0" w:color="auto"/>
            </w:tcBorders>
          </w:tcPr>
          <w:p w:rsidR="00301D39" w:rsidRDefault="00301D39">
            <w:pPr>
              <w:jc w:val="center"/>
              <w:rPr>
                <w:rFonts w:eastAsiaTheme="minorEastAsia"/>
              </w:rPr>
            </w:pPr>
            <w:r>
              <w:rPr>
                <w:rFonts w:eastAsiaTheme="minorEastAsia"/>
              </w:rPr>
              <w:t>4490</w:t>
            </w:r>
          </w:p>
        </w:tc>
        <w:tc>
          <w:tcPr>
            <w:tcW w:w="156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-79 572</w:t>
            </w:r>
          </w:p>
        </w:tc>
        <w:tc>
          <w:tcPr>
            <w:tcW w:w="15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27 195</w:t>
            </w:r>
          </w:p>
        </w:tc>
      </w:tr>
    </w:tbl>
    <w:p w:rsidR="00301D39" w:rsidRDefault="00301D39">
      <w:pPr>
        <w:rPr>
          <w:rFonts w:eastAsiaTheme="minorEastAsia"/>
        </w:rPr>
      </w:pPr>
    </w:p>
    <w:p w:rsidR="00301D39" w:rsidRDefault="00301D39">
      <w:pPr>
        <w:ind w:left="400"/>
        <w:rPr>
          <w:rFonts w:eastAsiaTheme="minorEastAsia"/>
        </w:rPr>
      </w:pPr>
    </w:p>
    <w:p w:rsidR="00301D39" w:rsidRDefault="00301D39">
      <w:pPr>
        <w:pStyle w:val="Headingbalance"/>
        <w:ind w:left="200"/>
        <w:rPr>
          <w:rFonts w:eastAsiaTheme="minorEastAsia"/>
          <w:bCs w:val="0"/>
        </w:rPr>
      </w:pPr>
      <w:r>
        <w:rPr>
          <w:rFonts w:eastAsiaTheme="minorEastAsia"/>
        </w:rPr>
        <w:br w:type="page"/>
      </w:r>
      <w:r>
        <w:rPr>
          <w:rFonts w:eastAsiaTheme="minorEastAsia"/>
          <w:bCs w:val="0"/>
        </w:rPr>
        <w:lastRenderedPageBreak/>
        <w:t>Приложение к бухгалтерскому балансу</w:t>
      </w:r>
    </w:p>
    <w:p w:rsidR="00301D39" w:rsidRDefault="00301D39">
      <w:pPr>
        <w:ind w:left="400"/>
        <w:rPr>
          <w:rFonts w:eastAsiaTheme="minorEastAsia"/>
        </w:rPr>
      </w:pPr>
    </w:p>
    <w:p w:rsidR="00301D39" w:rsidRDefault="00301D39">
      <w:pPr>
        <w:pStyle w:val="SubHeading"/>
        <w:ind w:left="200"/>
        <w:rPr>
          <w:rFonts w:eastAsiaTheme="minorEastAsia"/>
        </w:rPr>
      </w:pPr>
      <w:r>
        <w:rPr>
          <w:rFonts w:eastAsiaTheme="minorEastAsia"/>
        </w:rPr>
        <w:br w:type="page"/>
      </w:r>
      <w:r>
        <w:rPr>
          <w:rFonts w:eastAsiaTheme="minorEastAsia"/>
        </w:rPr>
        <w:lastRenderedPageBreak/>
        <w:t>Информация, сопутствующая бухгалтерской отчетности</w:t>
      </w:r>
    </w:p>
    <w:p w:rsidR="00301D39" w:rsidRDefault="00301D39">
      <w:pPr>
        <w:ind w:left="400"/>
        <w:rPr>
          <w:rFonts w:eastAsiaTheme="minorEastAsia"/>
        </w:rPr>
      </w:pPr>
    </w:p>
    <w:p w:rsidR="00301D39" w:rsidRDefault="00301D39">
      <w:pPr>
        <w:ind w:left="400"/>
        <w:rPr>
          <w:rStyle w:val="Subst"/>
          <w:rFonts w:eastAsiaTheme="minorEastAsia"/>
        </w:rPr>
      </w:pPr>
      <w:r>
        <w:rPr>
          <w:rStyle w:val="Subst"/>
          <w:rFonts w:eastAsiaTheme="minorEastAsia"/>
        </w:rPr>
        <w:t>Информация приводится в приложении к настоящему ежеквартальному отчету</w:t>
      </w:r>
    </w:p>
    <w:p w:rsidR="00301D39" w:rsidRDefault="00301D39">
      <w:pPr>
        <w:pStyle w:val="SubHeading"/>
        <w:ind w:left="200"/>
        <w:rPr>
          <w:rFonts w:eastAsiaTheme="minorEastAsia"/>
        </w:rPr>
      </w:pPr>
      <w:r>
        <w:rPr>
          <w:rFonts w:eastAsiaTheme="minorEastAsia"/>
        </w:rPr>
        <w:t>Аудиторское заключение</w:t>
      </w:r>
    </w:p>
    <w:p w:rsidR="00301D39" w:rsidRDefault="00301D39">
      <w:pPr>
        <w:ind w:left="400"/>
        <w:rPr>
          <w:rFonts w:eastAsiaTheme="minorEastAsia"/>
        </w:rPr>
      </w:pPr>
    </w:p>
    <w:p w:rsidR="00301D39" w:rsidRDefault="00301D39">
      <w:pPr>
        <w:ind w:left="400"/>
        <w:rPr>
          <w:rStyle w:val="Subst"/>
          <w:rFonts w:eastAsiaTheme="minorEastAsia"/>
        </w:rPr>
      </w:pPr>
      <w:r>
        <w:rPr>
          <w:rStyle w:val="Subst"/>
          <w:rFonts w:eastAsiaTheme="minorEastAsia"/>
        </w:rPr>
        <w:t>Информация приводится в приложении к настоящему ежеквартальному отчету</w:t>
      </w:r>
    </w:p>
    <w:p w:rsidR="00301D39" w:rsidRDefault="00301D39">
      <w:pPr>
        <w:rPr>
          <w:rFonts w:eastAsiaTheme="minorEastAsia"/>
        </w:rPr>
      </w:pPr>
    </w:p>
    <w:p w:rsidR="00301D39" w:rsidRDefault="00301D39">
      <w:pPr>
        <w:pStyle w:val="2"/>
        <w:rPr>
          <w:rFonts w:eastAsiaTheme="minorEastAsia"/>
          <w:bCs w:val="0"/>
          <w:szCs w:val="20"/>
        </w:rPr>
      </w:pPr>
      <w:bookmarkStart w:id="78" w:name="_Toc40194066"/>
      <w:r>
        <w:rPr>
          <w:rFonts w:eastAsiaTheme="minorEastAsia"/>
          <w:bCs w:val="0"/>
          <w:szCs w:val="20"/>
        </w:rPr>
        <w:t>7.2. Промежуточная бухгалтерская (финансовая) отчетность эмитента</w:t>
      </w:r>
      <w:bookmarkEnd w:id="78"/>
    </w:p>
    <w:p w:rsidR="00301D39" w:rsidRDefault="00301D39">
      <w:pPr>
        <w:rPr>
          <w:rFonts w:eastAsiaTheme="minorEastAsia"/>
        </w:rPr>
      </w:pPr>
    </w:p>
    <w:p w:rsidR="00301D39" w:rsidRDefault="00301D39">
      <w:pPr>
        <w:pStyle w:val="SubHeading"/>
        <w:rPr>
          <w:rFonts w:eastAsiaTheme="minorEastAsia"/>
        </w:rPr>
      </w:pPr>
    </w:p>
    <w:p w:rsidR="00301D39" w:rsidRDefault="00301D39">
      <w:pPr>
        <w:pStyle w:val="Headingbalance"/>
        <w:rPr>
          <w:rFonts w:eastAsiaTheme="minorEastAsia"/>
          <w:bCs w:val="0"/>
        </w:rPr>
      </w:pPr>
      <w:r>
        <w:rPr>
          <w:rFonts w:eastAsiaTheme="minorEastAsia"/>
          <w:bCs w:val="0"/>
        </w:rPr>
        <w:t>Бухгалтерский баланс</w:t>
      </w:r>
    </w:p>
    <w:p w:rsidR="00301D39" w:rsidRDefault="00301D39">
      <w:pPr>
        <w:jc w:val="center"/>
        <w:rPr>
          <w:rFonts w:eastAsiaTheme="minorEastAsia"/>
          <w:b/>
        </w:rPr>
      </w:pPr>
      <w:r>
        <w:rPr>
          <w:rFonts w:eastAsiaTheme="minorEastAsia"/>
          <w:b/>
        </w:rPr>
        <w:t>на 31.03.2020</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rPr>
            </w:pPr>
          </w:p>
        </w:tc>
        <w:tc>
          <w:tcPr>
            <w:tcW w:w="1560" w:type="dxa"/>
            <w:tcBorders>
              <w:top w:val="nil"/>
              <w:left w:val="nil"/>
              <w:bottom w:val="nil"/>
              <w:right w:val="nil"/>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Коды</w:t>
            </w:r>
          </w:p>
        </w:tc>
      </w:tr>
      <w:tr w:rsidR="00301D39">
        <w:tblPrEx>
          <w:tblCellMar>
            <w:top w:w="0" w:type="dxa"/>
            <w:bottom w:w="0" w:type="dxa"/>
          </w:tblCellMar>
        </w:tblPrEx>
        <w:tc>
          <w:tcPr>
            <w:tcW w:w="7672" w:type="dxa"/>
            <w:gridSpan w:val="2"/>
            <w:tcBorders>
              <w:top w:val="nil"/>
              <w:left w:val="nil"/>
              <w:bottom w:val="nil"/>
              <w:right w:val="nil"/>
            </w:tcBorders>
          </w:tcPr>
          <w:p w:rsidR="00301D39" w:rsidRDefault="00301D39">
            <w:pPr>
              <w:jc w:val="right"/>
              <w:rPr>
                <w:rFonts w:eastAsiaTheme="minorEastAsia"/>
              </w:rPr>
            </w:pPr>
            <w:r>
              <w:rPr>
                <w:rFonts w:eastAsiaTheme="minorEastAsia"/>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0710001</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rPr>
            </w:pP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Дата</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31.03.2020</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Организация:</w:t>
            </w:r>
            <w:r>
              <w:rPr>
                <w:rFonts w:eastAsiaTheme="minorEastAsia"/>
                <w:b/>
              </w:rPr>
              <w:t xml:space="preserve"> Публичное акционерное общество "КуйбышевАзот"</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ОКПО</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00205311</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rPr>
            </w:pPr>
            <w:r>
              <w:rPr>
                <w:rFonts w:eastAsiaTheme="minorEastAsia"/>
              </w:rPr>
              <w:t>Идентификационный номер налогоплательщика</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ИНН</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6320005915</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Вид деятельности:</w:t>
            </w:r>
            <w:r>
              <w:rPr>
                <w:rFonts w:eastAsiaTheme="minorEastAsia"/>
                <w:b/>
              </w:rPr>
              <w:t xml:space="preserve"> Производство пластмасс и синтетических смол</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ОКВЭД</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20.15</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Организационно-правовая форма / форма собственности:</w:t>
            </w:r>
            <w:r>
              <w:rPr>
                <w:rFonts w:eastAsiaTheme="minorEastAsia"/>
                <w:b/>
              </w:rPr>
              <w:t xml:space="preserve"> публичное акционерное общество / Иная смешанная российская собственность</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1 22 47 / 49</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Единица измерения:</w:t>
            </w:r>
            <w:r>
              <w:rPr>
                <w:rFonts w:eastAsiaTheme="minorEastAsia"/>
                <w:b/>
              </w:rPr>
              <w:t xml:space="preserve"> тыс. руб.</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ОКЕИ</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384</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Местонахождение (адрес):</w:t>
            </w:r>
            <w:r>
              <w:rPr>
                <w:rFonts w:eastAsiaTheme="minorEastAsia"/>
                <w:b/>
              </w:rPr>
              <w:t xml:space="preserve"> 445007 Российская Федерация, Самарская область, г.Тольятти, Новозаводская 6</w:t>
            </w:r>
          </w:p>
        </w:tc>
        <w:tc>
          <w:tcPr>
            <w:tcW w:w="1560" w:type="dxa"/>
            <w:tcBorders>
              <w:top w:val="nil"/>
              <w:left w:val="nil"/>
              <w:bottom w:val="nil"/>
              <w:right w:val="nil"/>
            </w:tcBorders>
          </w:tcPr>
          <w:p w:rsidR="00301D39" w:rsidRDefault="00301D39">
            <w:pPr>
              <w:rPr>
                <w:rFonts w:eastAsiaTheme="minorEastAsia"/>
              </w:rPr>
            </w:pPr>
          </w:p>
        </w:tc>
        <w:tc>
          <w:tcPr>
            <w:tcW w:w="1580" w:type="dxa"/>
            <w:tcBorders>
              <w:top w:val="nil"/>
              <w:left w:val="nil"/>
              <w:bottom w:val="nil"/>
              <w:right w:val="nil"/>
            </w:tcBorders>
          </w:tcPr>
          <w:p w:rsidR="00301D39" w:rsidRDefault="00301D39">
            <w:pPr>
              <w:rPr>
                <w:rFonts w:eastAsiaTheme="minorEastAsia"/>
              </w:rPr>
            </w:pPr>
          </w:p>
        </w:tc>
      </w:tr>
    </w:tbl>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301D39">
        <w:tblPrEx>
          <w:tblCellMar>
            <w:top w:w="0" w:type="dxa"/>
            <w:bottom w:w="0" w:type="dxa"/>
          </w:tblCellMar>
        </w:tblPrEx>
        <w:tc>
          <w:tcPr>
            <w:tcW w:w="6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Пояснения</w:t>
            </w:r>
          </w:p>
        </w:tc>
        <w:tc>
          <w:tcPr>
            <w:tcW w:w="384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АКТИВ</w:t>
            </w:r>
          </w:p>
        </w:tc>
        <w:tc>
          <w:tcPr>
            <w:tcW w:w="7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Код строки</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  31.03.2020 г.</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 31.12.2019 г.</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На  31.12.2018 г.</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w:t>
            </w: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5</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6</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1110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119</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124</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142</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1120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2 689</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982</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6 217</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1130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1140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1150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26 829 797</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26 491 070</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24 781 602</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1160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745 792</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776 860</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861 412</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1170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16 136 604</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16 160 216</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13 578 280</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1180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1190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4 141 541</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4 230 486</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3 397 513</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1100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47 856 542</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47 659 738</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42 625 166</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Запасы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1210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6 699 905</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7 415 632</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6 461 561</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1220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30 434</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24 635</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25 353</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1230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13 004 043</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11 038 595</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10 809 432</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1240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1 774 000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139 000</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2 329 500</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1250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1 380 005</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212 490</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606 675</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1260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1 468 754</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1 310 215</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982 231</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1200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24 357 141</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20 140 567</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21 214 752</w:t>
            </w:r>
          </w:p>
        </w:tc>
      </w:tr>
      <w:tr w:rsidR="00301D39">
        <w:tblPrEx>
          <w:tblCellMar>
            <w:top w:w="0" w:type="dxa"/>
            <w:bottom w:w="0" w:type="dxa"/>
          </w:tblCellMar>
        </w:tblPrEx>
        <w:tc>
          <w:tcPr>
            <w:tcW w:w="6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БАЛАНС (актив)</w:t>
            </w:r>
          </w:p>
        </w:tc>
        <w:tc>
          <w:tcPr>
            <w:tcW w:w="720" w:type="dxa"/>
            <w:tcBorders>
              <w:top w:val="single" w:sz="6" w:space="0" w:color="auto"/>
              <w:left w:val="single" w:sz="6" w:space="0" w:color="auto"/>
              <w:bottom w:val="double" w:sz="6" w:space="0" w:color="auto"/>
              <w:right w:val="single" w:sz="6" w:space="0" w:color="auto"/>
            </w:tcBorders>
          </w:tcPr>
          <w:p w:rsidR="00301D39" w:rsidRDefault="00301D39">
            <w:pPr>
              <w:jc w:val="center"/>
              <w:rPr>
                <w:rFonts w:eastAsiaTheme="minorEastAsia"/>
              </w:rPr>
            </w:pPr>
            <w:r>
              <w:rPr>
                <w:rFonts w:eastAsiaTheme="minorEastAsia"/>
              </w:rPr>
              <w:t>1600</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72 213 683</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67 800 305</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63 839 918</w:t>
            </w:r>
          </w:p>
        </w:tc>
      </w:tr>
    </w:tbl>
    <w:p w:rsidR="00301D39" w:rsidRDefault="00301D39">
      <w:pPr>
        <w:rPr>
          <w:rFonts w:eastAsiaTheme="minorEastAsia"/>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301D39">
        <w:tblPrEx>
          <w:tblCellMar>
            <w:top w:w="0" w:type="dxa"/>
            <w:bottom w:w="0" w:type="dxa"/>
          </w:tblCellMar>
        </w:tblPrEx>
        <w:tc>
          <w:tcPr>
            <w:tcW w:w="6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Пояснения</w:t>
            </w:r>
          </w:p>
        </w:tc>
        <w:tc>
          <w:tcPr>
            <w:tcW w:w="384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ПАССИВ</w:t>
            </w:r>
          </w:p>
        </w:tc>
        <w:tc>
          <w:tcPr>
            <w:tcW w:w="72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Код строки</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  31.03.2020 г.</w:t>
            </w:r>
          </w:p>
        </w:tc>
        <w:tc>
          <w:tcPr>
            <w:tcW w:w="128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 31.12.2019 г.</w:t>
            </w:r>
          </w:p>
        </w:tc>
        <w:tc>
          <w:tcPr>
            <w:tcW w:w="12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На  31.12.2018 г.</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w:t>
            </w: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5</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6</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1310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237 844</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237 844</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237 844</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1320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-112 144</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-112 144</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1340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935 848</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935 848</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945 674</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1350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22 419</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22 419</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22 419</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1360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60 185</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60 185</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60 185</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1370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36 371 029</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36 293 372</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34 047 738</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1300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37 515 181</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37 437 524</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35 313 860</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1410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24 744 863</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20 905 701</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20 652 351</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1420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1 625 443</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1 729 199</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1 553 203</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1430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1450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1400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26 370 306</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22 634 900</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22 205 554</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1510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2 053 534</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1 950 436</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0</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1520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5 899 224</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5 450 580</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6 025 591</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1530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32 034</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32 251</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33 457</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1540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343 404</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294 614</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261 456</w:t>
            </w: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1550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1500</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8 328 196</w:t>
            </w:r>
          </w:p>
        </w:tc>
        <w:tc>
          <w:tcPr>
            <w:tcW w:w="128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7 727 881</w:t>
            </w:r>
          </w:p>
        </w:tc>
        <w:tc>
          <w:tcPr>
            <w:tcW w:w="128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6 320 504</w:t>
            </w:r>
          </w:p>
        </w:tc>
      </w:tr>
      <w:tr w:rsidR="00301D39">
        <w:tblPrEx>
          <w:tblCellMar>
            <w:top w:w="0" w:type="dxa"/>
            <w:bottom w:w="0" w:type="dxa"/>
          </w:tblCellMar>
        </w:tblPrEx>
        <w:tc>
          <w:tcPr>
            <w:tcW w:w="6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p>
        </w:tc>
        <w:tc>
          <w:tcPr>
            <w:tcW w:w="384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БАЛАНС (пассив)</w:t>
            </w:r>
          </w:p>
        </w:tc>
        <w:tc>
          <w:tcPr>
            <w:tcW w:w="720" w:type="dxa"/>
            <w:tcBorders>
              <w:top w:val="single" w:sz="6" w:space="0" w:color="auto"/>
              <w:left w:val="single" w:sz="6" w:space="0" w:color="auto"/>
              <w:bottom w:val="double" w:sz="6" w:space="0" w:color="auto"/>
              <w:right w:val="single" w:sz="6" w:space="0" w:color="auto"/>
            </w:tcBorders>
          </w:tcPr>
          <w:p w:rsidR="00301D39" w:rsidRDefault="00301D39">
            <w:pPr>
              <w:jc w:val="center"/>
              <w:rPr>
                <w:rFonts w:eastAsiaTheme="minorEastAsia"/>
              </w:rPr>
            </w:pPr>
            <w:r>
              <w:rPr>
                <w:rFonts w:eastAsiaTheme="minorEastAsia"/>
              </w:rPr>
              <w:t>1700</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72 213 683</w:t>
            </w:r>
          </w:p>
        </w:tc>
        <w:tc>
          <w:tcPr>
            <w:tcW w:w="128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67 800 305</w:t>
            </w:r>
          </w:p>
        </w:tc>
        <w:tc>
          <w:tcPr>
            <w:tcW w:w="128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63 839 918</w:t>
            </w:r>
          </w:p>
        </w:tc>
      </w:tr>
    </w:tbl>
    <w:p w:rsidR="00301D39" w:rsidRDefault="00301D39">
      <w:pPr>
        <w:rPr>
          <w:rFonts w:eastAsiaTheme="minorEastAsia"/>
        </w:rPr>
      </w:pPr>
    </w:p>
    <w:p w:rsidR="00301D39" w:rsidRDefault="00301D39">
      <w:pPr>
        <w:ind w:left="200"/>
        <w:rPr>
          <w:rFonts w:eastAsiaTheme="minorEastAsia"/>
        </w:rPr>
      </w:pPr>
    </w:p>
    <w:p w:rsidR="00301D39" w:rsidRDefault="00301D39">
      <w:pPr>
        <w:pStyle w:val="Headingbalance"/>
        <w:rPr>
          <w:rFonts w:eastAsiaTheme="minorEastAsia"/>
          <w:bCs w:val="0"/>
        </w:rPr>
      </w:pPr>
      <w:r>
        <w:rPr>
          <w:rFonts w:eastAsiaTheme="minorEastAsia"/>
        </w:rPr>
        <w:br w:type="page"/>
      </w:r>
      <w:r>
        <w:rPr>
          <w:rFonts w:eastAsiaTheme="minorEastAsia"/>
          <w:bCs w:val="0"/>
        </w:rPr>
        <w:t>Отчет о финансовых результатах</w:t>
      </w:r>
    </w:p>
    <w:p w:rsidR="00301D39" w:rsidRDefault="00301D39">
      <w:pPr>
        <w:jc w:val="center"/>
        <w:rPr>
          <w:rFonts w:eastAsiaTheme="minorEastAsia"/>
          <w:b/>
        </w:rPr>
      </w:pPr>
      <w:r>
        <w:rPr>
          <w:rFonts w:eastAsiaTheme="minorEastAsia"/>
          <w:b/>
        </w:rPr>
        <w:t>за Январь - Март 2020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rPr>
            </w:pPr>
          </w:p>
        </w:tc>
        <w:tc>
          <w:tcPr>
            <w:tcW w:w="1560" w:type="dxa"/>
            <w:tcBorders>
              <w:top w:val="nil"/>
              <w:left w:val="nil"/>
              <w:bottom w:val="nil"/>
              <w:right w:val="nil"/>
            </w:tcBorders>
          </w:tcPr>
          <w:p w:rsidR="00301D39" w:rsidRDefault="00301D39">
            <w:pPr>
              <w:rPr>
                <w:rFonts w:eastAsiaTheme="minorEastAsia"/>
              </w:rPr>
            </w:pP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Коды</w:t>
            </w:r>
          </w:p>
        </w:tc>
      </w:tr>
      <w:tr w:rsidR="00301D39">
        <w:tblPrEx>
          <w:tblCellMar>
            <w:top w:w="0" w:type="dxa"/>
            <w:bottom w:w="0" w:type="dxa"/>
          </w:tblCellMar>
        </w:tblPrEx>
        <w:tc>
          <w:tcPr>
            <w:tcW w:w="7672" w:type="dxa"/>
            <w:gridSpan w:val="2"/>
            <w:tcBorders>
              <w:top w:val="nil"/>
              <w:left w:val="nil"/>
              <w:bottom w:val="nil"/>
              <w:right w:val="nil"/>
            </w:tcBorders>
          </w:tcPr>
          <w:p w:rsidR="00301D39" w:rsidRDefault="00301D39">
            <w:pPr>
              <w:jc w:val="right"/>
              <w:rPr>
                <w:rFonts w:eastAsiaTheme="minorEastAsia"/>
              </w:rPr>
            </w:pPr>
            <w:r>
              <w:rPr>
                <w:rFonts w:eastAsiaTheme="minorEastAsia"/>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0710002</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rPr>
            </w:pP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Дата</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31.03.2020</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Организация:</w:t>
            </w:r>
            <w:r>
              <w:rPr>
                <w:rFonts w:eastAsiaTheme="minorEastAsia"/>
                <w:b/>
              </w:rPr>
              <w:t xml:space="preserve"> Публичное акционерное общество "КуйбышевАзот"</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ОКПО</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00205311</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rPr>
            </w:pPr>
            <w:r>
              <w:rPr>
                <w:rFonts w:eastAsiaTheme="minorEastAsia"/>
              </w:rPr>
              <w:t>Идентификационный номер налогоплательщика</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ИНН</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6320005915</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Вид деятельности:</w:t>
            </w:r>
            <w:r>
              <w:rPr>
                <w:rFonts w:eastAsiaTheme="minorEastAsia"/>
                <w:b/>
              </w:rPr>
              <w:t xml:space="preserve"> Производство пластмасс и синтетических смол</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ОКВЭД</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20.15</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Организационно-правовая форма / форма собственности:</w:t>
            </w:r>
            <w:r>
              <w:rPr>
                <w:rFonts w:eastAsiaTheme="minorEastAsia"/>
                <w:b/>
              </w:rPr>
              <w:t xml:space="preserve"> публичное акционерное общество / Иная смешанная российская собственность</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1 22 47 / 49</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Единица измерения:</w:t>
            </w:r>
            <w:r>
              <w:rPr>
                <w:rFonts w:eastAsiaTheme="minorEastAsia"/>
                <w:b/>
              </w:rPr>
              <w:t xml:space="preserve"> тыс. руб.</w:t>
            </w:r>
          </w:p>
        </w:tc>
        <w:tc>
          <w:tcPr>
            <w:tcW w:w="1560" w:type="dxa"/>
            <w:tcBorders>
              <w:top w:val="nil"/>
              <w:left w:val="nil"/>
              <w:bottom w:val="nil"/>
              <w:right w:val="nil"/>
            </w:tcBorders>
          </w:tcPr>
          <w:p w:rsidR="00301D39" w:rsidRDefault="00301D39">
            <w:pPr>
              <w:jc w:val="right"/>
              <w:rPr>
                <w:rFonts w:eastAsiaTheme="minorEastAsia"/>
              </w:rPr>
            </w:pPr>
            <w:r>
              <w:rPr>
                <w:rFonts w:eastAsiaTheme="minorEastAsia"/>
              </w:rPr>
              <w:t>по ОКЕИ</w:t>
            </w:r>
          </w:p>
        </w:tc>
        <w:tc>
          <w:tcPr>
            <w:tcW w:w="158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b/>
              </w:rPr>
            </w:pPr>
            <w:r>
              <w:rPr>
                <w:rFonts w:eastAsiaTheme="minorEastAsia"/>
                <w:b/>
              </w:rPr>
              <w:t>384</w:t>
            </w:r>
          </w:p>
        </w:tc>
      </w:tr>
      <w:tr w:rsidR="00301D39">
        <w:tblPrEx>
          <w:tblCellMar>
            <w:top w:w="0" w:type="dxa"/>
            <w:bottom w:w="0" w:type="dxa"/>
          </w:tblCellMar>
        </w:tblPrEx>
        <w:tc>
          <w:tcPr>
            <w:tcW w:w="6112" w:type="dxa"/>
            <w:tcBorders>
              <w:top w:val="nil"/>
              <w:left w:val="nil"/>
              <w:bottom w:val="nil"/>
              <w:right w:val="nil"/>
            </w:tcBorders>
          </w:tcPr>
          <w:p w:rsidR="00301D39" w:rsidRDefault="00301D39">
            <w:pPr>
              <w:rPr>
                <w:rFonts w:eastAsiaTheme="minorEastAsia"/>
                <w:b/>
              </w:rPr>
            </w:pPr>
            <w:r>
              <w:rPr>
                <w:rFonts w:eastAsiaTheme="minorEastAsia"/>
              </w:rPr>
              <w:t>Местонахождение (адрес):</w:t>
            </w:r>
            <w:r>
              <w:rPr>
                <w:rFonts w:eastAsiaTheme="minorEastAsia"/>
                <w:b/>
              </w:rPr>
              <w:t xml:space="preserve"> 445007 Российская Федерация, Самарская область, г.Тольятти, Новозаводская 6</w:t>
            </w:r>
          </w:p>
        </w:tc>
        <w:tc>
          <w:tcPr>
            <w:tcW w:w="1560" w:type="dxa"/>
            <w:tcBorders>
              <w:top w:val="nil"/>
              <w:left w:val="nil"/>
              <w:bottom w:val="nil"/>
              <w:right w:val="nil"/>
            </w:tcBorders>
          </w:tcPr>
          <w:p w:rsidR="00301D39" w:rsidRDefault="00301D39">
            <w:pPr>
              <w:rPr>
                <w:rFonts w:eastAsiaTheme="minorEastAsia"/>
              </w:rPr>
            </w:pPr>
          </w:p>
        </w:tc>
        <w:tc>
          <w:tcPr>
            <w:tcW w:w="1580" w:type="dxa"/>
            <w:tcBorders>
              <w:top w:val="nil"/>
              <w:left w:val="nil"/>
              <w:bottom w:val="nil"/>
              <w:right w:val="nil"/>
            </w:tcBorders>
          </w:tcPr>
          <w:p w:rsidR="00301D39" w:rsidRDefault="00301D39">
            <w:pPr>
              <w:rPr>
                <w:rFonts w:eastAsiaTheme="minorEastAsia"/>
              </w:rPr>
            </w:pPr>
          </w:p>
        </w:tc>
      </w:tr>
    </w:tbl>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360"/>
      </w:tblGrid>
      <w:tr w:rsidR="00301D39">
        <w:tblPrEx>
          <w:tblCellMar>
            <w:top w:w="0" w:type="dxa"/>
            <w:bottom w:w="0" w:type="dxa"/>
          </w:tblCellMar>
        </w:tblPrEx>
        <w:tc>
          <w:tcPr>
            <w:tcW w:w="51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Пояснения</w:t>
            </w:r>
          </w:p>
        </w:tc>
        <w:tc>
          <w:tcPr>
            <w:tcW w:w="514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Код строки</w:t>
            </w:r>
          </w:p>
        </w:tc>
        <w:tc>
          <w:tcPr>
            <w:tcW w:w="136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 xml:space="preserve"> За  3 мес.2020 г.</w:t>
            </w:r>
          </w:p>
        </w:tc>
        <w:tc>
          <w:tcPr>
            <w:tcW w:w="13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 xml:space="preserve"> За  3 мес.2019 г.</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1</w:t>
            </w: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3</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4</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5</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Выручка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2110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13 773 722</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14 795 119</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2120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-11 643 174</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-11 195 480</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2100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2 130 548</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3 599 639</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2210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-1 563 228</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-1 555 360</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2220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2200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567 320</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2 044 279</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2310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471 082</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1 515</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2320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38 382</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77 656</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2330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-315 302</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-385 876</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Прочие доходы</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2340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1 589 444</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1 175 953</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Прочие расходы</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2350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-2 368 408</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-736 947</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2300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-17 482</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2 176 580</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2410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41 012</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-465 017</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2421</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2430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2450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Прочее</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2460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54 127</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55 397</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2400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77 657</w:t>
            </w: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1 766 960</w:t>
            </w: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СПРАВОЧНО:</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2510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2520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2500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r>
              <w:rPr>
                <w:rFonts w:eastAsiaTheme="minorEastAsia"/>
              </w:rP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2900</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rPr>
                <w:rFonts w:eastAsiaTheme="minorEastAsia"/>
              </w:rPr>
            </w:pPr>
          </w:p>
        </w:tc>
        <w:tc>
          <w:tcPr>
            <w:tcW w:w="13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p>
        </w:tc>
      </w:tr>
      <w:tr w:rsidR="00301D39">
        <w:tblPrEx>
          <w:tblCellMar>
            <w:top w:w="0" w:type="dxa"/>
            <w:bottom w:w="0" w:type="dxa"/>
          </w:tblCellMar>
        </w:tblPrEx>
        <w:tc>
          <w:tcPr>
            <w:tcW w:w="51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p>
        </w:tc>
        <w:tc>
          <w:tcPr>
            <w:tcW w:w="514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r>
              <w:rPr>
                <w:rFonts w:eastAsiaTheme="minorEastAsia"/>
              </w:rP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301D39" w:rsidRDefault="00301D39">
            <w:pPr>
              <w:jc w:val="center"/>
              <w:rPr>
                <w:rFonts w:eastAsiaTheme="minorEastAsia"/>
              </w:rPr>
            </w:pPr>
            <w:r>
              <w:rPr>
                <w:rFonts w:eastAsiaTheme="minorEastAsia"/>
              </w:rPr>
              <w:t>2910</w:t>
            </w:r>
          </w:p>
        </w:tc>
        <w:tc>
          <w:tcPr>
            <w:tcW w:w="1360" w:type="dxa"/>
            <w:tcBorders>
              <w:top w:val="single" w:sz="6" w:space="0" w:color="auto"/>
              <w:left w:val="single" w:sz="6" w:space="0" w:color="auto"/>
              <w:bottom w:val="double" w:sz="6" w:space="0" w:color="auto"/>
              <w:right w:val="single" w:sz="6" w:space="0" w:color="auto"/>
            </w:tcBorders>
          </w:tcPr>
          <w:p w:rsidR="00301D39" w:rsidRDefault="00301D39">
            <w:pPr>
              <w:rPr>
                <w:rFonts w:eastAsiaTheme="minorEastAsia"/>
              </w:rPr>
            </w:pPr>
          </w:p>
        </w:tc>
        <w:tc>
          <w:tcPr>
            <w:tcW w:w="136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p>
        </w:tc>
      </w:tr>
    </w:tbl>
    <w:p w:rsidR="00301D39" w:rsidRDefault="00301D39">
      <w:pPr>
        <w:rPr>
          <w:rFonts w:eastAsiaTheme="minorEastAsia"/>
        </w:rPr>
      </w:pPr>
    </w:p>
    <w:p w:rsidR="00301D39" w:rsidRDefault="00301D39">
      <w:pPr>
        <w:ind w:left="200"/>
        <w:rPr>
          <w:rFonts w:eastAsiaTheme="minorEastAsia"/>
        </w:rPr>
      </w:pPr>
    </w:p>
    <w:p w:rsidR="00301D39" w:rsidRDefault="00301D39">
      <w:pPr>
        <w:rPr>
          <w:rFonts w:eastAsiaTheme="minorEastAsia"/>
        </w:rPr>
      </w:pPr>
      <w:r>
        <w:rPr>
          <w:rFonts w:eastAsiaTheme="minorEastAsia"/>
        </w:rPr>
        <w:br w:type="page"/>
      </w:r>
    </w:p>
    <w:p w:rsidR="00301D39" w:rsidRDefault="00301D39">
      <w:pPr>
        <w:pStyle w:val="2"/>
        <w:rPr>
          <w:rFonts w:eastAsiaTheme="minorEastAsia"/>
          <w:bCs w:val="0"/>
          <w:szCs w:val="20"/>
        </w:rPr>
      </w:pPr>
      <w:bookmarkStart w:id="79" w:name="_Toc40194067"/>
      <w:r>
        <w:rPr>
          <w:rFonts w:eastAsiaTheme="minorEastAsia"/>
          <w:bCs w:val="0"/>
          <w:szCs w:val="20"/>
        </w:rPr>
        <w:t>7.3. Консолидированная финансовая отчетность эмитента</w:t>
      </w:r>
      <w:bookmarkEnd w:id="79"/>
    </w:p>
    <w:p w:rsidR="00301D39" w:rsidRDefault="00301D39">
      <w:pPr>
        <w:rPr>
          <w:rFonts w:eastAsiaTheme="minorEastAsia"/>
        </w:rPr>
      </w:pPr>
    </w:p>
    <w:p w:rsidR="00301D39" w:rsidRDefault="00301D39">
      <w:pPr>
        <w:rPr>
          <w:rFonts w:eastAsiaTheme="minorEastAsia"/>
        </w:rPr>
      </w:pPr>
    </w:p>
    <w:p w:rsidR="00301D39" w:rsidRDefault="00301D39">
      <w:pPr>
        <w:rPr>
          <w:rFonts w:eastAsiaTheme="minorEastAsia"/>
        </w:rPr>
      </w:pPr>
      <w:r>
        <w:rPr>
          <w:rStyle w:val="Subst"/>
          <w:rFonts w:eastAsiaTheme="minorEastAsia"/>
        </w:rPr>
        <w:t>Годовая консолидированная финансовая отчетность эмитента за последний завершенный финансовый год составлена до даты окончания первого квартала и включена в состав отчета за 1-й квартал</w:t>
      </w:r>
    </w:p>
    <w:p w:rsidR="00301D39" w:rsidRDefault="00301D39">
      <w:pPr>
        <w:rPr>
          <w:rFonts w:eastAsiaTheme="minorEastAsia"/>
        </w:rPr>
      </w:pPr>
      <w:r>
        <w:rPr>
          <w:rFonts w:eastAsiaTheme="minorEastAsia"/>
        </w:rPr>
        <w:t>Стандарты (правила), в соответствии с которыми составлена бухгалтерская (финансовая) отчетность:</w:t>
      </w:r>
      <w:r>
        <w:rPr>
          <w:rStyle w:val="Subst"/>
          <w:rFonts w:eastAsiaTheme="minorEastAsia"/>
        </w:rPr>
        <w:t xml:space="preserve"> МСФО</w:t>
      </w:r>
    </w:p>
    <w:p w:rsidR="00301D39" w:rsidRDefault="00301D39">
      <w:pPr>
        <w:pStyle w:val="SubHeading"/>
        <w:rPr>
          <w:rFonts w:eastAsiaTheme="minorEastAsia"/>
        </w:rPr>
      </w:pPr>
    </w:p>
    <w:p w:rsidR="00301D39" w:rsidRDefault="00301D39">
      <w:pPr>
        <w:pStyle w:val="SubHeading"/>
        <w:rPr>
          <w:rFonts w:eastAsiaTheme="minorEastAsia"/>
        </w:rPr>
      </w:pPr>
      <w:r>
        <w:rPr>
          <w:rFonts w:eastAsiaTheme="minorEastAsia"/>
        </w:rPr>
        <w:t>Отчетный период</w:t>
      </w:r>
    </w:p>
    <w:p w:rsidR="00301D39" w:rsidRDefault="00301D39">
      <w:pPr>
        <w:ind w:left="200"/>
        <w:rPr>
          <w:rFonts w:eastAsiaTheme="minorEastAsia"/>
        </w:rPr>
      </w:pPr>
      <w:r>
        <w:rPr>
          <w:rFonts w:eastAsiaTheme="minorEastAsia"/>
        </w:rPr>
        <w:t>Год:</w:t>
      </w:r>
      <w:r>
        <w:rPr>
          <w:rStyle w:val="Subst"/>
          <w:rFonts w:eastAsiaTheme="minorEastAsia"/>
        </w:rPr>
        <w:t xml:space="preserve"> 2019</w:t>
      </w:r>
    </w:p>
    <w:p w:rsidR="00301D39" w:rsidRDefault="00301D39">
      <w:pPr>
        <w:ind w:left="200"/>
        <w:rPr>
          <w:rFonts w:eastAsiaTheme="minorEastAsia"/>
        </w:rPr>
      </w:pPr>
      <w:r>
        <w:rPr>
          <w:rFonts w:eastAsiaTheme="minorEastAsia"/>
        </w:rPr>
        <w:t>Период:</w:t>
      </w:r>
      <w:r>
        <w:rPr>
          <w:rStyle w:val="Subst"/>
          <w:rFonts w:eastAsiaTheme="minorEastAsia"/>
        </w:rPr>
        <w:t xml:space="preserve"> полный год</w:t>
      </w:r>
    </w:p>
    <w:p w:rsidR="00301D39" w:rsidRDefault="00301D39">
      <w:pPr>
        <w:rPr>
          <w:rStyle w:val="Subst"/>
          <w:rFonts w:eastAsiaTheme="minorEastAsia"/>
        </w:rPr>
      </w:pPr>
      <w:r>
        <w:rPr>
          <w:rStyle w:val="Subst"/>
          <w:rFonts w:eastAsiaTheme="minorEastAsia"/>
        </w:rPr>
        <w:t>Информация приводится в приложении №3 к настоящему ежеквартальному отчету</w:t>
      </w:r>
    </w:p>
    <w:p w:rsidR="00301D39" w:rsidRDefault="00301D39">
      <w:pPr>
        <w:rPr>
          <w:rFonts w:eastAsiaTheme="minorEastAsia"/>
        </w:rPr>
      </w:pPr>
      <w:r>
        <w:rPr>
          <w:rFonts w:eastAsiaTheme="minorEastAsia"/>
        </w:rPr>
        <w:t>Состав отчетности, прилагаемой к настоящему ежеквартальному отчету:</w:t>
      </w:r>
      <w:r>
        <w:rPr>
          <w:rFonts w:eastAsiaTheme="minorEastAsia"/>
        </w:rPr>
        <w:br/>
      </w:r>
      <w:r>
        <w:rPr>
          <w:rStyle w:val="Subst"/>
          <w:rFonts w:eastAsiaTheme="minorEastAsia"/>
        </w:rPr>
        <w:t>Консолидированный отчет о финансовом положении</w:t>
      </w:r>
      <w:r>
        <w:rPr>
          <w:rStyle w:val="Subst"/>
          <w:rFonts w:eastAsiaTheme="minorEastAsia"/>
        </w:rPr>
        <w:br/>
        <w:t>Консолидированный отчет о совокупном доходе</w:t>
      </w:r>
      <w:r>
        <w:rPr>
          <w:rStyle w:val="Subst"/>
          <w:rFonts w:eastAsiaTheme="minorEastAsia"/>
        </w:rPr>
        <w:br/>
        <w:t>Консолидированный отчет об изменениях в собственном капитале</w:t>
      </w:r>
      <w:r>
        <w:rPr>
          <w:rStyle w:val="Subst"/>
          <w:rFonts w:eastAsiaTheme="minorEastAsia"/>
        </w:rPr>
        <w:br/>
        <w:t>Консолидированный отчет о движении денежных средств</w:t>
      </w:r>
      <w:r>
        <w:rPr>
          <w:rStyle w:val="Subst"/>
          <w:rFonts w:eastAsiaTheme="minorEastAsia"/>
        </w:rPr>
        <w:br/>
        <w:t>Примечания к консолидированной финансовой отчетности</w:t>
      </w:r>
    </w:p>
    <w:p w:rsidR="00301D39" w:rsidRDefault="00301D39">
      <w:pPr>
        <w:rPr>
          <w:rFonts w:eastAsiaTheme="minorEastAsia"/>
        </w:rPr>
      </w:pPr>
    </w:p>
    <w:p w:rsidR="00301D39" w:rsidRDefault="00301D39">
      <w:pPr>
        <w:rPr>
          <w:rFonts w:eastAsiaTheme="minorEastAsia"/>
        </w:rPr>
      </w:pPr>
    </w:p>
    <w:p w:rsidR="00301D39" w:rsidRDefault="00301D39">
      <w:pPr>
        <w:pStyle w:val="2"/>
        <w:rPr>
          <w:rFonts w:eastAsiaTheme="minorEastAsia"/>
          <w:bCs w:val="0"/>
          <w:szCs w:val="20"/>
        </w:rPr>
      </w:pPr>
      <w:bookmarkStart w:id="80" w:name="_Toc40194068"/>
      <w:r>
        <w:rPr>
          <w:rFonts w:eastAsiaTheme="minorEastAsia"/>
          <w:bCs w:val="0"/>
          <w:szCs w:val="20"/>
        </w:rPr>
        <w:t>7.4. Сведения об учетной политике эмитента</w:t>
      </w:r>
      <w:bookmarkEnd w:id="80"/>
    </w:p>
    <w:p w:rsidR="00301D39" w:rsidRPr="001A6903" w:rsidRDefault="00301D39" w:rsidP="00301D39">
      <w:pPr>
        <w:spacing w:before="0" w:after="0"/>
      </w:pPr>
      <w:r>
        <w:t xml:space="preserve"> </w:t>
      </w:r>
      <w:r w:rsidRPr="001A6903">
        <w:t xml:space="preserve"> 1.</w:t>
      </w:r>
      <w:r w:rsidRPr="001A6903">
        <w:tab/>
        <w:t xml:space="preserve">ОСНОВНЫЕ ЭЛЕМЕНТЫ УЧЕТНОЙ ПОЛИТИКИ ПАО «КУЙБЫШЕВАЗОТ». </w:t>
      </w:r>
    </w:p>
    <w:p w:rsidR="00301D39" w:rsidRPr="001A6903" w:rsidRDefault="00301D39" w:rsidP="00301D39">
      <w:pPr>
        <w:spacing w:before="0" w:after="0"/>
      </w:pPr>
    </w:p>
    <w:p w:rsidR="00301D39" w:rsidRPr="001A6903" w:rsidRDefault="00301D39" w:rsidP="00301D39">
      <w:pPr>
        <w:spacing w:before="0" w:after="0"/>
      </w:pPr>
      <w:r w:rsidRPr="001A6903">
        <w:t>1.1.      Основа представления информации в отчетности</w:t>
      </w:r>
    </w:p>
    <w:p w:rsidR="00301D39" w:rsidRPr="001A6903" w:rsidRDefault="00301D39" w:rsidP="00301D39">
      <w:pPr>
        <w:spacing w:before="0" w:after="0"/>
      </w:pPr>
    </w:p>
    <w:p w:rsidR="00301D39" w:rsidRPr="001A6903" w:rsidRDefault="00301D39" w:rsidP="00301D39">
      <w:pPr>
        <w:spacing w:before="0" w:after="0"/>
      </w:pPr>
      <w:r w:rsidRPr="001A6903">
        <w:t>На основании Федерального закона «О бухгалтерском учете» от 06.12.2011 №402-ФЗ, Положения по бухгалтерскому учету «Учетная политика организации» ПБУ 1/2008, утвержденного приказом Минфина РФ от 6 октября 2008 г. № 106н, иных законодательных и нормативных актов сформирована учетная политика ПАО «КуйбышевАзот» на 2019 год, утвержденная Приказом № 710 от 29.12.2012г.</w:t>
      </w:r>
    </w:p>
    <w:p w:rsidR="00301D39" w:rsidRPr="001A6903" w:rsidRDefault="00301D39" w:rsidP="00301D39">
      <w:pPr>
        <w:spacing w:before="0" w:after="0"/>
      </w:pPr>
      <w:r w:rsidRPr="001A6903">
        <w:t>Учетная политика Общества разработана на основании следующих требований, предъявляемых к бухгалтерскому учету: полноты, достоверности, своевременности, осмотрительности, приоритета содержания над формой, непротиворечивости, рациональности. При формировании учетной политики на отчетный год Общество исходило из следующих основных допущений:</w:t>
      </w:r>
    </w:p>
    <w:p w:rsidR="00301D39" w:rsidRPr="001A6903" w:rsidRDefault="00301D39" w:rsidP="00301D39">
      <w:pPr>
        <w:spacing w:before="0" w:after="0"/>
      </w:pPr>
      <w:r w:rsidRPr="001A6903">
        <w:tab/>
        <w:t>активы и обязательства Общества существуют обособленно от имущества и обязательств собственников Общества и активов и обязательств других организаций (допущение имущественной обособленности);</w:t>
      </w:r>
    </w:p>
    <w:p w:rsidR="00301D39" w:rsidRPr="001A6903" w:rsidRDefault="00301D39" w:rsidP="00301D39">
      <w:pPr>
        <w:spacing w:before="0" w:after="0"/>
      </w:pPr>
      <w:r w:rsidRPr="001A6903">
        <w:tab/>
        <w:t>Общество планирует продолжать свою деятельность в будущем и у него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(допущение непрерывности деятельности);</w:t>
      </w:r>
    </w:p>
    <w:p w:rsidR="00301D39" w:rsidRPr="001A6903" w:rsidRDefault="00301D39" w:rsidP="00301D39">
      <w:pPr>
        <w:spacing w:before="0" w:after="0"/>
      </w:pPr>
      <w:r w:rsidRPr="001A6903">
        <w:tab/>
        <w:t>выбранная учетная политика применяется последовательно от одного отчетного года к другому (допущение последовательности применения учетной политики).</w:t>
      </w:r>
    </w:p>
    <w:p w:rsidR="00301D39" w:rsidRPr="001A6903" w:rsidRDefault="00301D39" w:rsidP="00301D39">
      <w:pPr>
        <w:spacing w:before="0" w:after="0"/>
      </w:pPr>
      <w:r w:rsidRPr="001A6903">
        <w:t>Общество вносит изменения в свою учетную политику в следующих случаях:</w:t>
      </w:r>
    </w:p>
    <w:p w:rsidR="00301D39" w:rsidRPr="001A6903" w:rsidRDefault="00301D39" w:rsidP="00301D39">
      <w:pPr>
        <w:spacing w:before="0" w:after="0"/>
      </w:pPr>
      <w:r w:rsidRPr="001A6903">
        <w:tab/>
        <w:t>изменение требований, установленных законодательством РФ о бухгалтерском учете, национальными и (или) отраслевыми стандартами;</w:t>
      </w:r>
    </w:p>
    <w:p w:rsidR="00301D39" w:rsidRPr="001A6903" w:rsidRDefault="00301D39" w:rsidP="00301D39">
      <w:pPr>
        <w:spacing w:before="0" w:after="0"/>
      </w:pPr>
      <w:r w:rsidRPr="001A6903">
        <w:tab/>
        <w:t>разработка или избрание нового способа ведения бухгалтерского учета, применение которого приводит к повышению надежности информации об объекте бухгалтерского учета:</w:t>
      </w:r>
    </w:p>
    <w:p w:rsidR="00301D39" w:rsidRPr="001A6903" w:rsidRDefault="00301D39" w:rsidP="00301D39">
      <w:pPr>
        <w:spacing w:before="0" w:after="0"/>
      </w:pPr>
      <w:r w:rsidRPr="001A6903">
        <w:tab/>
        <w:t>существенное изменение условий деятельности, связанное с реорганизацией, изменением видов деятельности и т.п.</w:t>
      </w:r>
    </w:p>
    <w:p w:rsidR="00301D39" w:rsidRPr="001A6903" w:rsidRDefault="00301D39" w:rsidP="00301D39">
      <w:pPr>
        <w:spacing w:before="0" w:after="0"/>
      </w:pPr>
      <w:r w:rsidRPr="001A6903">
        <w:t xml:space="preserve">В Учетной политике на 2019 год какие-либо изменения по сравнению с 2018 годом, которые могли оказать существенное влияние на оценку показателей отчетности или финансового положения Общества отсутствуют. </w:t>
      </w:r>
    </w:p>
    <w:p w:rsidR="00301D39" w:rsidRPr="001A6903" w:rsidRDefault="00301D39" w:rsidP="00301D39">
      <w:pPr>
        <w:spacing w:before="0" w:after="0"/>
      </w:pPr>
      <w:r w:rsidRPr="001A6903">
        <w:t>1.2.      Исправление ошибок в бухгалтерском учете и отчетности</w:t>
      </w:r>
    </w:p>
    <w:p w:rsidR="00301D39" w:rsidRPr="001A6903" w:rsidRDefault="00301D39" w:rsidP="00301D39">
      <w:pPr>
        <w:spacing w:before="0" w:after="0"/>
      </w:pPr>
      <w:r w:rsidRPr="001A6903">
        <w:t>Выявленные ошибки и их последствия подлежат обязательному исправлению в бухгалтерском учете и отчетности. Ошибки могут быть существенными и не существенными. Ошибка признается существенной, если в её результате валюта баланса искажается более чем на 5%.</w:t>
      </w:r>
    </w:p>
    <w:p w:rsidR="00301D39" w:rsidRPr="001A6903" w:rsidRDefault="00301D39" w:rsidP="00301D39">
      <w:pPr>
        <w:spacing w:before="0" w:after="0"/>
      </w:pPr>
      <w:r w:rsidRPr="001A6903">
        <w:t>В 2019 году Общество не выявило существенных ошибок, допущенных в предшествующих отчетных периодах, и как следствие не вносило изменения в учет и отчетность прошлых периодов.</w:t>
      </w:r>
    </w:p>
    <w:p w:rsidR="00301D39" w:rsidRPr="001A6903" w:rsidRDefault="00301D39" w:rsidP="00301D39">
      <w:pPr>
        <w:spacing w:before="0" w:after="0"/>
      </w:pPr>
    </w:p>
    <w:p w:rsidR="00301D39" w:rsidRPr="001A6903" w:rsidRDefault="00301D39" w:rsidP="00301D39">
      <w:pPr>
        <w:spacing w:before="0" w:after="0"/>
      </w:pPr>
      <w:r w:rsidRPr="001A6903">
        <w:t>1.3.      Организация и формы бухгалтерского учета.</w:t>
      </w:r>
    </w:p>
    <w:p w:rsidR="00301D39" w:rsidRPr="001A6903" w:rsidRDefault="00301D39" w:rsidP="00301D39">
      <w:pPr>
        <w:spacing w:before="0" w:after="0"/>
      </w:pPr>
    </w:p>
    <w:p w:rsidR="00301D39" w:rsidRPr="001A6903" w:rsidRDefault="00301D39" w:rsidP="00301D39">
      <w:pPr>
        <w:spacing w:before="0" w:after="0"/>
      </w:pPr>
      <w:r w:rsidRPr="001A6903">
        <w:t>Ведение бухгалтерского учета в ПАО «КуйбышевАзот» осуществляет бухгалтерия во главе с главным бухгалтером. Структура бухгалтерии, численность работников бухгалтерии определяются штатным расписанием, внутренними правилами и должностными инструкциями.</w:t>
      </w:r>
    </w:p>
    <w:p w:rsidR="00301D39" w:rsidRPr="001A6903" w:rsidRDefault="00301D39" w:rsidP="00301D39">
      <w:pPr>
        <w:spacing w:before="0" w:after="0"/>
      </w:pPr>
      <w:r w:rsidRPr="001A6903">
        <w:t>Обработка учетной информации осуществляется автоматизированным способом с помощью информационной системы управления предприятием КИС Oracle E- Business Suite, бухгалтерской программы «1С:Предприятие».</w:t>
      </w:r>
    </w:p>
    <w:p w:rsidR="00301D39" w:rsidRPr="001A6903" w:rsidRDefault="00301D39" w:rsidP="00301D39">
      <w:pPr>
        <w:spacing w:before="0" w:after="0"/>
      </w:pPr>
      <w:r w:rsidRPr="001A6903">
        <w:t>На отдельный баланс выделены следующие структурные подразделения ПАО «КуйбышевАзот», расчеты, с которыми ведутся через счет 79 «Внутрихозяйственные расчеты»:</w:t>
      </w:r>
    </w:p>
    <w:p w:rsidR="00301D39" w:rsidRPr="001A6903" w:rsidRDefault="00301D39" w:rsidP="00301D39">
      <w:pPr>
        <w:spacing w:before="0" w:after="0"/>
      </w:pPr>
      <w:r w:rsidRPr="001A6903">
        <w:t xml:space="preserve"> магазин «АОКА», магазин «Олимп», санаторий-профилакторий «Ставрополь», база отдыха «Подснежник», база отдыха «Дружба», комбинат питания, ЖРЭО, Медико-санитарная часть №4 (МСЧ-4), Подбельская АХБ, АХБ в Республике Мордовия, Обшаровская АХБ, Таганрогская АХБ, филиал ОАО «КуйбышевАзот» в Краснодарском Крае.</w:t>
      </w:r>
    </w:p>
    <w:p w:rsidR="00301D39" w:rsidRPr="001A6903" w:rsidRDefault="00301D39" w:rsidP="00301D39">
      <w:pPr>
        <w:spacing w:before="0" w:after="0"/>
      </w:pPr>
    </w:p>
    <w:p w:rsidR="00301D39" w:rsidRPr="001A6903" w:rsidRDefault="00301D39" w:rsidP="00301D39">
      <w:pPr>
        <w:spacing w:before="0" w:after="0"/>
      </w:pPr>
      <w:r w:rsidRPr="001A6903">
        <w:t>1.4.       Основные средства, НИОКР и нематериальные активы</w:t>
      </w:r>
    </w:p>
    <w:p w:rsidR="00301D39" w:rsidRPr="001A6903" w:rsidRDefault="00301D39" w:rsidP="00301D39">
      <w:pPr>
        <w:spacing w:before="0" w:after="0"/>
      </w:pPr>
    </w:p>
    <w:p w:rsidR="00301D39" w:rsidRPr="001A6903" w:rsidRDefault="00301D39" w:rsidP="00301D39">
      <w:pPr>
        <w:spacing w:before="0" w:after="0"/>
      </w:pPr>
      <w:r w:rsidRPr="001A6903">
        <w:t xml:space="preserve">  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w:t>
      </w:r>
    </w:p>
    <w:p w:rsidR="00301D39" w:rsidRPr="001A6903" w:rsidRDefault="00301D39" w:rsidP="00301D39">
      <w:pPr>
        <w:spacing w:before="0" w:after="0"/>
      </w:pPr>
      <w:r w:rsidRPr="001A6903">
        <w:t>Основные средства принимаются к бухгалтерскому учету по первоначальной стоимости, включая все фактические расходы на их приобретение и доведение до состояния, пригодного для эксплуатации.</w:t>
      </w:r>
    </w:p>
    <w:p w:rsidR="00301D39" w:rsidRPr="001A6903" w:rsidRDefault="00301D39" w:rsidP="00301D39">
      <w:pPr>
        <w:spacing w:before="0" w:after="0"/>
      </w:pPr>
      <w:r w:rsidRPr="001A6903">
        <w:t>Срок полезного использования определяется ПАО «КуйбышевАзот» по Единым нормам амортизационных отчислений на полное восстановление основных фондов народного хозяйства СССР, утвержденным Постановлением Совета Министров СССР № 1072 от 22.10.1990 года.</w:t>
      </w:r>
    </w:p>
    <w:p w:rsidR="00301D39" w:rsidRPr="001A6903" w:rsidRDefault="00301D39" w:rsidP="00301D39">
      <w:pPr>
        <w:spacing w:before="0" w:after="0"/>
      </w:pPr>
      <w:r w:rsidRPr="001A6903">
        <w:t>ПАО «КуйбышевАзот» применяет линейный метод начисления амортизации по всем видам основных средств в бухгалтерском учете.</w:t>
      </w:r>
    </w:p>
    <w:p w:rsidR="00301D39" w:rsidRPr="001A6903" w:rsidRDefault="00301D39" w:rsidP="00301D39">
      <w:pPr>
        <w:spacing w:before="0" w:after="0"/>
      </w:pPr>
      <w:r w:rsidRPr="001A6903">
        <w:t>По основным средствам, бывшим в эксплуатации, норма амортизации определяется с учетом срока эксплуатации предыдущим собственником. Этот срок может определяться самостоятельно с учетом требований техники безопасности и других факторов.</w:t>
      </w:r>
    </w:p>
    <w:p w:rsidR="00301D39" w:rsidRPr="001A6903" w:rsidRDefault="00301D39" w:rsidP="00301D39">
      <w:pPr>
        <w:spacing w:before="0" w:after="0"/>
      </w:pPr>
      <w:r w:rsidRPr="001A6903">
        <w:t>Не подлежат амортизации объекты основных средств, потребительские свойства которых с течением времени не изменяются (земельные участки, объекты природопользования).</w:t>
      </w:r>
    </w:p>
    <w:p w:rsidR="00301D39" w:rsidRPr="001A6903" w:rsidRDefault="00301D39" w:rsidP="00301D39">
      <w:pPr>
        <w:spacing w:before="0" w:after="0"/>
      </w:pPr>
      <w:r w:rsidRPr="001A6903">
        <w:t>Объекты основных средств группируются по срокам их использования по следующим видам:</w:t>
      </w:r>
    </w:p>
    <w:p w:rsidR="00301D39" w:rsidRPr="001A6903" w:rsidRDefault="00301D39" w:rsidP="00301D39">
      <w:pPr>
        <w:spacing w:before="0" w:after="0"/>
      </w:pPr>
      <w:r w:rsidRPr="001A6903">
        <w:t>№ п/п</w:t>
      </w:r>
      <w:r w:rsidRPr="001A6903">
        <w:tab/>
        <w:t>Виды основных средств</w:t>
      </w:r>
      <w:r w:rsidRPr="001A6903">
        <w:tab/>
        <w:t>Срок</w:t>
      </w:r>
    </w:p>
    <w:p w:rsidR="00301D39" w:rsidRPr="001A6903" w:rsidRDefault="00301D39" w:rsidP="00301D39">
      <w:pPr>
        <w:spacing w:before="0" w:after="0"/>
      </w:pPr>
      <w:r w:rsidRPr="001A6903">
        <w:t>1.</w:t>
      </w:r>
      <w:r w:rsidRPr="001A6903">
        <w:tab/>
        <w:t>Здания</w:t>
      </w:r>
      <w:r w:rsidRPr="001A6903">
        <w:tab/>
        <w:t>от 2 до 143 лет</w:t>
      </w:r>
    </w:p>
    <w:p w:rsidR="00301D39" w:rsidRPr="001A6903" w:rsidRDefault="00301D39" w:rsidP="00301D39">
      <w:pPr>
        <w:spacing w:before="0" w:after="0"/>
      </w:pPr>
      <w:r w:rsidRPr="001A6903">
        <w:t>2.</w:t>
      </w:r>
      <w:r w:rsidRPr="001A6903">
        <w:tab/>
        <w:t>Сооружения и передаточные устройства</w:t>
      </w:r>
      <w:r w:rsidRPr="001A6903">
        <w:tab/>
        <w:t>от 3 до 100лет</w:t>
      </w:r>
    </w:p>
    <w:p w:rsidR="00301D39" w:rsidRPr="001A6903" w:rsidRDefault="00301D39" w:rsidP="00301D39">
      <w:pPr>
        <w:spacing w:before="0" w:after="0"/>
      </w:pPr>
      <w:r w:rsidRPr="001A6903">
        <w:t>3.</w:t>
      </w:r>
      <w:r w:rsidRPr="001A6903">
        <w:tab/>
        <w:t>Машины и оборудования</w:t>
      </w:r>
      <w:r w:rsidRPr="001A6903">
        <w:tab/>
        <w:t>от 1 до 26 лет</w:t>
      </w:r>
    </w:p>
    <w:p w:rsidR="00301D39" w:rsidRPr="001A6903" w:rsidRDefault="00301D39" w:rsidP="00301D39">
      <w:pPr>
        <w:spacing w:before="0" w:after="0"/>
      </w:pPr>
      <w:r w:rsidRPr="001A6903">
        <w:t>4.</w:t>
      </w:r>
      <w:r w:rsidRPr="001A6903">
        <w:tab/>
        <w:t>Транспортные средства</w:t>
      </w:r>
      <w:r w:rsidRPr="001A6903">
        <w:tab/>
        <w:t>от 1 до 30 лет</w:t>
      </w:r>
    </w:p>
    <w:p w:rsidR="00301D39" w:rsidRPr="001A6903" w:rsidRDefault="00301D39" w:rsidP="00301D39">
      <w:pPr>
        <w:spacing w:before="0" w:after="0"/>
      </w:pPr>
      <w:r w:rsidRPr="001A6903">
        <w:t>5.</w:t>
      </w:r>
      <w:r w:rsidRPr="001A6903">
        <w:tab/>
        <w:t>Земельные участки и объекты природопользования</w:t>
      </w:r>
      <w:r w:rsidRPr="001A6903">
        <w:tab/>
        <w:t>не амортизируются</w:t>
      </w:r>
    </w:p>
    <w:p w:rsidR="00301D39" w:rsidRPr="001A6903" w:rsidRDefault="00301D39" w:rsidP="00301D39">
      <w:pPr>
        <w:spacing w:before="0" w:after="0"/>
      </w:pPr>
      <w:r w:rsidRPr="001A6903">
        <w:t>6.</w:t>
      </w:r>
      <w:r w:rsidRPr="001A6903">
        <w:tab/>
        <w:t>Другие виды основных средств</w:t>
      </w:r>
      <w:r w:rsidRPr="001A6903">
        <w:tab/>
        <w:t>от 1 до 40 лет</w:t>
      </w:r>
    </w:p>
    <w:p w:rsidR="00301D39" w:rsidRPr="001A6903" w:rsidRDefault="00301D39" w:rsidP="00301D39">
      <w:pPr>
        <w:spacing w:before="0" w:after="0"/>
      </w:pPr>
    </w:p>
    <w:p w:rsidR="00301D39" w:rsidRPr="001A6903" w:rsidRDefault="00301D39" w:rsidP="00301D39">
      <w:pPr>
        <w:spacing w:before="0" w:after="0"/>
      </w:pPr>
      <w:r w:rsidRPr="001A6903">
        <w:t>Доходы и расходы от выбытия основных средств отражены в отчете о финансовых результатах в составе прочих доходов и расходов.</w:t>
      </w:r>
    </w:p>
    <w:p w:rsidR="00301D39" w:rsidRPr="001A6903" w:rsidRDefault="00301D39" w:rsidP="00301D39">
      <w:pPr>
        <w:spacing w:before="0" w:after="0"/>
      </w:pPr>
      <w:r w:rsidRPr="001A6903">
        <w:t>Расходы по ремонту основных средств включаются в себестоимость продукции (работ, услуг) в отчетном периоде, в котором был произведен ремонт, в сумме фактически понесенных затрат.</w:t>
      </w:r>
    </w:p>
    <w:p w:rsidR="00301D39" w:rsidRPr="001A6903" w:rsidRDefault="00301D39" w:rsidP="00301D39">
      <w:pPr>
        <w:spacing w:before="0" w:after="0"/>
      </w:pPr>
      <w:r w:rsidRPr="001A6903">
        <w:t>Ежегодная переоценка объектов основных средств не проводится.</w:t>
      </w:r>
    </w:p>
    <w:p w:rsidR="00301D39" w:rsidRPr="001A6903" w:rsidRDefault="00301D39" w:rsidP="00301D39">
      <w:pPr>
        <w:spacing w:before="0" w:after="0"/>
      </w:pPr>
      <w:r w:rsidRPr="001A6903">
        <w:t>Учет расходов на научно-исследовательские, опытно-конструкторские и технологические</w:t>
      </w:r>
    </w:p>
    <w:p w:rsidR="00301D39" w:rsidRPr="001A6903" w:rsidRDefault="00301D39" w:rsidP="00301D39">
      <w:pPr>
        <w:spacing w:before="0" w:after="0"/>
      </w:pPr>
      <w:r w:rsidRPr="001A6903">
        <w:t>работы (НИОКР) ведется в соответствии с Положением по бухгалтерскому учету «Учет расходов на научно-исследовательские, опытно-конструкторские и технологические работы» ПБУ 17/02, утвержденным Приказом Минфина России от 19.11.2002 №115н.</w:t>
      </w:r>
    </w:p>
    <w:p w:rsidR="00301D39" w:rsidRPr="001A6903" w:rsidRDefault="00301D39" w:rsidP="00301D39">
      <w:pPr>
        <w:spacing w:before="0" w:after="0"/>
      </w:pPr>
      <w:r w:rsidRPr="001A6903">
        <w:t>Расходы на НИОКР признаются независимо от результата после завершения этих исследований или разработок (или отдельных этапов) и подписания сторонами акта сдачи-приемки в том отчетном периоде, в котором они завершены.</w:t>
      </w:r>
    </w:p>
    <w:p w:rsidR="00301D39" w:rsidRPr="001A6903" w:rsidRDefault="00301D39" w:rsidP="00301D39">
      <w:pPr>
        <w:spacing w:before="0" w:after="0"/>
      </w:pPr>
      <w:r w:rsidRPr="001A6903">
        <w:t>В составе нематериальных активов отражаются активы, соответствующие критериям и составу, установленным ПБУ № 14/2007, утвержденным приказом Минфина РФ от 27.12.2007 г.№153н.</w:t>
      </w:r>
    </w:p>
    <w:p w:rsidR="00301D39" w:rsidRPr="001A6903" w:rsidRDefault="00301D39" w:rsidP="00301D39">
      <w:pPr>
        <w:spacing w:before="0" w:after="0"/>
      </w:pPr>
      <w:r w:rsidRPr="001A6903">
        <w:t>Нематериальные активы учитываются в течение всего периода их использования по первоначальной стоимости. Первоначальная стоимость нематериального актива определяется как сумма расходов на его приобретение или создание и доведение до состояния, в котором он пригоден для использования, за исключением сумм налогов, учитываемых в составе расходов.</w:t>
      </w:r>
    </w:p>
    <w:p w:rsidR="00301D39" w:rsidRPr="001A6903" w:rsidRDefault="00301D39" w:rsidP="00301D39">
      <w:pPr>
        <w:spacing w:before="0" w:after="0"/>
      </w:pPr>
      <w:r w:rsidRPr="001A6903">
        <w:t>Первоначальная стоимость нематериальных активов, внесенных в счет вклада в уставный капитал, определяется исходя из денежной оценки, согласованной учредителями (участниками) организации.</w:t>
      </w:r>
    </w:p>
    <w:p w:rsidR="00301D39" w:rsidRPr="001A6903" w:rsidRDefault="00301D39" w:rsidP="00301D39">
      <w:pPr>
        <w:spacing w:before="0" w:after="0"/>
      </w:pPr>
      <w:r w:rsidRPr="001A6903">
        <w:t>В целях бухгалтерского учета стоимость объектов нематериальных активов погашается путем начисления амортизации линейным способом – исходя из первоначальной стоимости нематериальных активов и нормы амортизации, установленной с учетом срока полезного использования этого объекта.</w:t>
      </w:r>
    </w:p>
    <w:p w:rsidR="00301D39" w:rsidRPr="001A6903" w:rsidRDefault="00301D39" w:rsidP="00301D39">
      <w:pPr>
        <w:spacing w:before="0" w:after="0"/>
      </w:pPr>
      <w:r w:rsidRPr="001A6903">
        <w:t>Срок полезного использования нематериальных активов определяется при принятии объекта к бухгалтерскому учету. Определение срока полезного использования нематериальных активов производится исходя из:</w:t>
      </w:r>
    </w:p>
    <w:p w:rsidR="00301D39" w:rsidRPr="001A6903" w:rsidRDefault="00301D39" w:rsidP="00301D39">
      <w:pPr>
        <w:spacing w:before="0" w:after="0"/>
      </w:pPr>
      <w:r w:rsidRPr="001A6903">
        <w:t>- срока действия прав ПАО «КуйбышевАзот» на результат интеллектуальной деятельности или средство индивидуализации и периода контроля над активом;</w:t>
      </w:r>
    </w:p>
    <w:p w:rsidR="00301D39" w:rsidRPr="001A6903" w:rsidRDefault="00301D39" w:rsidP="00301D39">
      <w:pPr>
        <w:spacing w:before="0" w:after="0"/>
      </w:pPr>
      <w:r w:rsidRPr="001A6903">
        <w:t>- ожидаемого срока использования актива, в течение которого ПАО «КуйбышевАзот» может получать экономические выгоды (доход).</w:t>
      </w:r>
    </w:p>
    <w:p w:rsidR="00301D39" w:rsidRPr="001A6903" w:rsidRDefault="00301D39" w:rsidP="00301D39">
      <w:pPr>
        <w:spacing w:before="0" w:after="0"/>
      </w:pPr>
      <w:r w:rsidRPr="001A6903">
        <w:t>По нематериальным активам, по которым невозможно определить срок полезного использования, амортизация не начисляется.</w:t>
      </w:r>
    </w:p>
    <w:p w:rsidR="00301D39" w:rsidRPr="001A6903" w:rsidRDefault="00301D39" w:rsidP="00301D39">
      <w:pPr>
        <w:spacing w:before="0" w:after="0"/>
      </w:pPr>
      <w:r w:rsidRPr="001A6903">
        <w:t>В отношении нематериального актива с неопределенным сроком полезного использования ежегодно рассматривается наличие факторов, свидетельствующих о невозможности надежно определить срок полезного использования данного актива. Возникшие в связи с этим корректировки отражаются в бухгалтерской отчетности на начало отчетного года как изменения в оценочных значениях.</w:t>
      </w:r>
    </w:p>
    <w:p w:rsidR="00301D39" w:rsidRPr="001A6903" w:rsidRDefault="00301D39" w:rsidP="00301D39">
      <w:pPr>
        <w:spacing w:before="0" w:after="0"/>
      </w:pPr>
      <w:r w:rsidRPr="001A6903">
        <w:t>В бухгалтерской отчетности нематериальные активы показаны по первоначальной стоимости за минусом сумм амортизации, накопленной за время использования объектов нематериальных активов.</w:t>
      </w:r>
    </w:p>
    <w:p w:rsidR="00301D39" w:rsidRPr="001A6903" w:rsidRDefault="00301D39" w:rsidP="00301D39">
      <w:pPr>
        <w:spacing w:before="0" w:after="0"/>
      </w:pPr>
      <w:r w:rsidRPr="001A6903">
        <w:t>Переоценка однородных нематериальных активов не производится.</w:t>
      </w:r>
    </w:p>
    <w:p w:rsidR="00301D39" w:rsidRPr="001A6903" w:rsidRDefault="00301D39" w:rsidP="00301D39">
      <w:pPr>
        <w:spacing w:before="0" w:after="0"/>
      </w:pPr>
      <w:r w:rsidRPr="001A6903">
        <w:t>Доходы и расходы от списания нематериальных активов относятся на финансовые результаты ПАО «КуйбышевАзот» в качестве прочих доходов и расходов, если иное не установлено нормативно-правовыми актами по бухгалтерскому учету.</w:t>
      </w:r>
    </w:p>
    <w:p w:rsidR="00301D39" w:rsidRPr="001A6903" w:rsidRDefault="00301D39" w:rsidP="00301D39">
      <w:pPr>
        <w:spacing w:before="0" w:after="0"/>
      </w:pPr>
    </w:p>
    <w:p w:rsidR="00301D39" w:rsidRPr="001A6903" w:rsidRDefault="00301D39" w:rsidP="00301D39">
      <w:pPr>
        <w:spacing w:before="0" w:after="0"/>
      </w:pPr>
      <w:r w:rsidRPr="001A6903">
        <w:t>1.5.      Производственные запасы</w:t>
      </w:r>
    </w:p>
    <w:p w:rsidR="00301D39" w:rsidRPr="001A6903" w:rsidRDefault="00301D39" w:rsidP="00301D39">
      <w:pPr>
        <w:spacing w:before="0" w:after="0"/>
      </w:pPr>
    </w:p>
    <w:p w:rsidR="00301D39" w:rsidRPr="001A6903" w:rsidRDefault="00301D39" w:rsidP="00301D39">
      <w:pPr>
        <w:spacing w:before="0" w:after="0"/>
      </w:pPr>
      <w:r w:rsidRPr="001A6903">
        <w:t>Бухгалтерский учет материально-производственных запасов (МПЗ) ведется в соответствии с Положением по бухгалтерскому учету «Учет материально-производственных запасов», ПБУ № 5/01, утвержденным приказом Минфина РФ от 09.06.2001 г. № 44 н.</w:t>
      </w:r>
    </w:p>
    <w:p w:rsidR="00301D39" w:rsidRPr="001A6903" w:rsidRDefault="00301D39" w:rsidP="00301D39">
      <w:pPr>
        <w:spacing w:before="0" w:after="0"/>
      </w:pPr>
      <w:r w:rsidRPr="001A6903">
        <w:t>В составе материалов, в том числе учитываются хозяйственные принадлежности и инвентарь, которые при их передаче в производство не потребляются сразу, а служат в течение определенного периода, не превышающего 12 месяцев или обычного операционного цикла, если он составляет более 12 месяцев.</w:t>
      </w:r>
    </w:p>
    <w:p w:rsidR="00301D39" w:rsidRPr="001A6903" w:rsidRDefault="00301D39" w:rsidP="00301D39">
      <w:pPr>
        <w:spacing w:before="0" w:after="0"/>
      </w:pPr>
      <w:r w:rsidRPr="001A6903">
        <w:t>Материально-производственные запасы принимаются к бухгалтерскому учету по фактической себестоимости, включающей в себя все затраты по приобретению, доставке.</w:t>
      </w:r>
    </w:p>
    <w:p w:rsidR="00301D39" w:rsidRPr="001A6903" w:rsidRDefault="00301D39" w:rsidP="00301D39">
      <w:pPr>
        <w:spacing w:before="0" w:after="0"/>
      </w:pPr>
      <w:r w:rsidRPr="001A6903">
        <w:t>Отражение в учете приобретения и заготовления материалов осуществляется   с применением счета 15 «Заготовление и приобретение материальных ценностей».</w:t>
      </w:r>
    </w:p>
    <w:p w:rsidR="00301D39" w:rsidRPr="001A6903" w:rsidRDefault="00301D39" w:rsidP="00301D39">
      <w:pPr>
        <w:spacing w:before="0" w:after="0"/>
      </w:pPr>
      <w:r w:rsidRPr="001A6903">
        <w:t>Фактическая себестоимость материально-производственных запасов при их изготовлении силами ПАО «КуйбышевАзот» определяется исходя из фактических затрат, связанных с производством данных запасов.</w:t>
      </w:r>
    </w:p>
    <w:p w:rsidR="00301D39" w:rsidRPr="001A6903" w:rsidRDefault="00301D39" w:rsidP="00301D39">
      <w:pPr>
        <w:spacing w:before="0" w:after="0"/>
      </w:pPr>
      <w:r w:rsidRPr="001A6903">
        <w:t>Материалы классифицируются на процессные и дискретные позиции в зависимости от участия в процессе производства готовой продукции. В целях бухгалтерского учета списание стоимости материалов, относящихся к процессным позициям осуществляется по методу взвешенной оценки, в расчет которой включается количество и стоимость материалов на начало месяца и все поступления за данный месяц. Средняя стоимость материалов, относящихся к дискретным позициям, определяется по методу скользящей оценки, в расчет которой включается количество и стоимость материалов на начало месяца и все поступления до момента отпуска.</w:t>
      </w:r>
    </w:p>
    <w:p w:rsidR="00301D39" w:rsidRPr="001A6903" w:rsidRDefault="00301D39" w:rsidP="00301D39">
      <w:pPr>
        <w:spacing w:before="0" w:after="0"/>
      </w:pPr>
    </w:p>
    <w:p w:rsidR="00301D39" w:rsidRPr="001A6903" w:rsidRDefault="00301D39" w:rsidP="00301D39">
      <w:pPr>
        <w:spacing w:before="0" w:after="0"/>
      </w:pPr>
      <w:r w:rsidRPr="001A6903">
        <w:t>1.6.       Затраты на производство и реализацию продукции, работ и услуг</w:t>
      </w:r>
    </w:p>
    <w:p w:rsidR="00301D39" w:rsidRPr="001A6903" w:rsidRDefault="00301D39" w:rsidP="00301D39">
      <w:pPr>
        <w:spacing w:before="0" w:after="0"/>
      </w:pPr>
    </w:p>
    <w:p w:rsidR="00301D39" w:rsidRPr="001A6903" w:rsidRDefault="00301D39" w:rsidP="00301D39">
      <w:pPr>
        <w:spacing w:before="0" w:after="0"/>
      </w:pPr>
      <w:r w:rsidRPr="001A6903">
        <w:t>Учет и формирование затрат на производство готовой продукции осуществляется в порядке, установленном для определения себестоимости Методическими положениями по планированию, учету затрат на производство и реализацию продукции (работ, услуг) и калькулированию себестоимости продукции (работ, услуг) на предприятиях химического комплекса, утвержденными приказом Минпромнауки Росии от 04.01.2003 г №2.</w:t>
      </w:r>
    </w:p>
    <w:p w:rsidR="00301D39" w:rsidRPr="001A6903" w:rsidRDefault="00301D39" w:rsidP="00301D39">
      <w:pPr>
        <w:spacing w:before="0" w:after="0"/>
      </w:pPr>
      <w:r w:rsidRPr="001A6903">
        <w:t>Незавершенное производство оценивается по фактической производственной себестоимости.</w:t>
      </w:r>
    </w:p>
    <w:p w:rsidR="00301D39" w:rsidRPr="001A6903" w:rsidRDefault="00301D39" w:rsidP="00301D39">
      <w:pPr>
        <w:spacing w:before="0" w:after="0"/>
      </w:pPr>
      <w:r w:rsidRPr="001A6903">
        <w:t>К незавершенному производству относится продукция, работы, не прошедшие всех стадий, предусмотренных технологическим процессом, а также изделия, неукомплектованные, не прошедшие испытания и технической приемки</w:t>
      </w:r>
    </w:p>
    <w:p w:rsidR="00301D39" w:rsidRPr="001A6903" w:rsidRDefault="00301D39" w:rsidP="00301D39">
      <w:pPr>
        <w:spacing w:before="0" w:after="0"/>
      </w:pPr>
      <w:r w:rsidRPr="001A6903">
        <w:t>Общехозяйственные расходы (управленческие) учитываются в целом по статьям расходов и распределяются по цехам основного производства пропорционально заработной плате основных производственных рабочих.</w:t>
      </w:r>
    </w:p>
    <w:p w:rsidR="00301D39" w:rsidRPr="001A6903" w:rsidRDefault="00301D39" w:rsidP="00301D39">
      <w:pPr>
        <w:spacing w:before="0" w:after="0"/>
      </w:pPr>
      <w:r w:rsidRPr="001A6903">
        <w:t>Оценка полуфабрикатов собственного производства осуществляется по средней себестоимости.</w:t>
      </w:r>
    </w:p>
    <w:p w:rsidR="00301D39" w:rsidRPr="001A6903" w:rsidRDefault="00301D39" w:rsidP="00301D39">
      <w:pPr>
        <w:spacing w:before="0" w:after="0"/>
      </w:pPr>
      <w:r w:rsidRPr="001A6903">
        <w:t>Расходы на продажу включаются в себестоимость соответствующих видов продукции прямым путем в размере фактических затрат</w:t>
      </w:r>
    </w:p>
    <w:p w:rsidR="00301D39" w:rsidRPr="001A6903" w:rsidRDefault="00301D39" w:rsidP="00301D39">
      <w:pPr>
        <w:spacing w:before="0" w:after="0"/>
      </w:pPr>
    </w:p>
    <w:p w:rsidR="00301D39" w:rsidRPr="001A6903" w:rsidRDefault="00301D39" w:rsidP="00301D39">
      <w:pPr>
        <w:spacing w:before="0" w:after="0"/>
      </w:pPr>
      <w:r w:rsidRPr="001A6903">
        <w:t>1.7.</w:t>
      </w:r>
      <w:r w:rsidRPr="001A6903">
        <w:tab/>
        <w:t>Готовая продукция</w:t>
      </w:r>
    </w:p>
    <w:p w:rsidR="00301D39" w:rsidRPr="001A6903" w:rsidRDefault="00301D39" w:rsidP="00301D39">
      <w:pPr>
        <w:spacing w:before="0" w:after="0"/>
      </w:pPr>
    </w:p>
    <w:p w:rsidR="00301D39" w:rsidRPr="001A6903" w:rsidRDefault="00301D39" w:rsidP="00301D39">
      <w:pPr>
        <w:spacing w:before="0" w:after="0"/>
      </w:pPr>
      <w:r w:rsidRPr="001A6903">
        <w:t xml:space="preserve"> К готовой продукции относится часть материально-производственных запасов ПАО «КуйбышевАзот», предназначенная для продажи, являющаяся конечным результатом производственного процесса, законченная обработкой, соответствующая по техническим и качественным характеристикам установленным требованиям.</w:t>
      </w:r>
    </w:p>
    <w:p w:rsidR="00301D39" w:rsidRPr="001A6903" w:rsidRDefault="00301D39" w:rsidP="00301D39">
      <w:pPr>
        <w:spacing w:before="0" w:after="0"/>
      </w:pPr>
      <w:r w:rsidRPr="001A6903">
        <w:t>В случае, если готовая продукция отгружена, но право собственности на нее еще не перешло к покупателю, то до такого момента эта продукция учитывается на счете 45 «Товары отгруженные».</w:t>
      </w:r>
    </w:p>
    <w:p w:rsidR="00301D39" w:rsidRPr="001A6903" w:rsidRDefault="00301D39" w:rsidP="00301D39">
      <w:pPr>
        <w:spacing w:before="0" w:after="0"/>
      </w:pPr>
      <w:r w:rsidRPr="001A6903">
        <w:t>Списание отгруженных товаров со счета 45 «Товары отгруженные» на себестоимость продаж производится одновременно с отражением выручки от их реализации, в момент перехода права собственности на товар к покупателю.</w:t>
      </w:r>
    </w:p>
    <w:p w:rsidR="00301D39" w:rsidRPr="001A6903" w:rsidRDefault="00301D39" w:rsidP="00301D39">
      <w:pPr>
        <w:spacing w:before="0" w:after="0"/>
      </w:pPr>
      <w:r w:rsidRPr="001A6903">
        <w:t xml:space="preserve">  </w:t>
      </w:r>
    </w:p>
    <w:p w:rsidR="00301D39" w:rsidRPr="001A6903" w:rsidRDefault="00301D39" w:rsidP="00301D39">
      <w:pPr>
        <w:spacing w:before="0" w:after="0"/>
      </w:pPr>
      <w:r w:rsidRPr="001A6903">
        <w:t>1.8.</w:t>
      </w:r>
      <w:r w:rsidRPr="001A6903">
        <w:tab/>
        <w:t>Финансовые вложения</w:t>
      </w:r>
    </w:p>
    <w:p w:rsidR="00301D39" w:rsidRPr="001A6903" w:rsidRDefault="00301D39" w:rsidP="00301D39">
      <w:pPr>
        <w:spacing w:before="0" w:after="0"/>
      </w:pPr>
    </w:p>
    <w:p w:rsidR="00301D39" w:rsidRPr="001A6903" w:rsidRDefault="00301D39" w:rsidP="00301D39">
      <w:pPr>
        <w:spacing w:before="0" w:after="0"/>
      </w:pPr>
      <w:r w:rsidRPr="001A6903">
        <w:t>В составе финансовых вложений учитываются активы, если единовременно выполняются условия, установленные п.2 ПБУ 19/02 «Учет финансовых вложений».</w:t>
      </w:r>
    </w:p>
    <w:p w:rsidR="00301D39" w:rsidRPr="001A6903" w:rsidRDefault="00301D39" w:rsidP="00301D39">
      <w:pPr>
        <w:spacing w:before="0" w:after="0"/>
      </w:pPr>
      <w:r w:rsidRPr="001A6903">
        <w:t>К финансовым вложениям организации относятся: государственные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дебиторская задолженность, приобретенная на основании уступки права требования, и пр.</w:t>
      </w:r>
    </w:p>
    <w:p w:rsidR="00301D39" w:rsidRPr="001A6903" w:rsidRDefault="00301D39" w:rsidP="00301D39">
      <w:pPr>
        <w:spacing w:before="0" w:after="0"/>
      </w:pPr>
      <w:r w:rsidRPr="001A6903">
        <w:t xml:space="preserve">Финансовые вложения принимаются к бухгалтерскому учету в сумме фактических затрат на их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 о налогах и сборах). </w:t>
      </w:r>
    </w:p>
    <w:p w:rsidR="00301D39" w:rsidRPr="001A6903" w:rsidRDefault="00301D39" w:rsidP="00301D39">
      <w:pPr>
        <w:spacing w:before="0" w:after="0"/>
      </w:pPr>
      <w:r w:rsidRPr="001A6903">
        <w:t>Доходы и расходы по финансовым вложениям отражаются в составе прочих доходов и расходов.</w:t>
      </w:r>
    </w:p>
    <w:p w:rsidR="00301D39" w:rsidRPr="001A6903" w:rsidRDefault="00301D39" w:rsidP="00301D39">
      <w:pPr>
        <w:spacing w:before="0" w:after="0"/>
      </w:pPr>
      <w:r w:rsidRPr="001A6903">
        <w:t>Финансовые вложения, по которым возможно определить в установленном порядке текущую рыночную стоимость, отражаются в бухгалтерской отчетности по текущей рыночной стоимости путем корректировки их оценки на предыдущую отчетную дату. Корректировка стоимости финансовых вложений производится ежемесячно. Разница между оценкой финансовых вложений на отчетную дату и предыдущей оценкой относится на финансовые результаты, и отражается в составе прочих доходов (расходов).</w:t>
      </w:r>
    </w:p>
    <w:p w:rsidR="00301D39" w:rsidRPr="001A6903" w:rsidRDefault="00301D39" w:rsidP="00301D39">
      <w:pPr>
        <w:spacing w:before="0" w:after="0"/>
      </w:pPr>
      <w:r w:rsidRPr="001A6903">
        <w:t>При выбытии финансовых вложений, по которым не определяется текущая рыночная стоимость, их стоимость определяется исходя из первоначальной стоимости каждой единицы бухгалтерского учета финансовых вложений.</w:t>
      </w:r>
    </w:p>
    <w:p w:rsidR="00301D39" w:rsidRPr="001A6903" w:rsidRDefault="00301D39" w:rsidP="00301D39">
      <w:pPr>
        <w:spacing w:before="0" w:after="0"/>
      </w:pPr>
      <w:r w:rsidRPr="001A6903">
        <w:t>При выбытии финансовых вложений, по которым определялась текущая рыночная стоимость, их стоимость определяется исходя их последней оценки.</w:t>
      </w:r>
    </w:p>
    <w:p w:rsidR="00301D39" w:rsidRPr="001A6903" w:rsidRDefault="00301D39" w:rsidP="00301D39">
      <w:pPr>
        <w:spacing w:before="0" w:after="0"/>
      </w:pPr>
    </w:p>
    <w:p w:rsidR="00301D39" w:rsidRPr="001A6903" w:rsidRDefault="00301D39" w:rsidP="00301D39">
      <w:pPr>
        <w:spacing w:before="0" w:after="0"/>
      </w:pPr>
      <w:r w:rsidRPr="001A6903">
        <w:t>1.9.</w:t>
      </w:r>
      <w:r w:rsidRPr="001A6903">
        <w:tab/>
        <w:t>Финансовые результаты.</w:t>
      </w:r>
    </w:p>
    <w:p w:rsidR="00301D39" w:rsidRPr="001A6903" w:rsidRDefault="00301D39" w:rsidP="00301D39">
      <w:pPr>
        <w:spacing w:before="0" w:after="0"/>
      </w:pPr>
    </w:p>
    <w:p w:rsidR="00301D39" w:rsidRPr="001A6903" w:rsidRDefault="00301D39" w:rsidP="00301D39">
      <w:pPr>
        <w:spacing w:before="0" w:after="0"/>
      </w:pPr>
      <w:r w:rsidRPr="001A6903">
        <w:t xml:space="preserve"> Направление использования прибыли по решению собрания акционеров отражаются по счету 84 «Нераспределенная прибыль (непокрытый убыток)»</w:t>
      </w:r>
    </w:p>
    <w:p w:rsidR="00301D39" w:rsidRDefault="00301D39">
      <w:pPr>
        <w:ind w:left="200"/>
        <w:rPr>
          <w:rFonts w:eastAsiaTheme="minorEastAsia"/>
        </w:rPr>
      </w:pPr>
    </w:p>
    <w:p w:rsidR="00301D39" w:rsidRDefault="00301D39">
      <w:pPr>
        <w:pStyle w:val="2"/>
        <w:rPr>
          <w:rFonts w:eastAsiaTheme="minorEastAsia"/>
          <w:bCs w:val="0"/>
          <w:szCs w:val="20"/>
        </w:rPr>
      </w:pPr>
      <w:bookmarkStart w:id="81" w:name="_Toc40194069"/>
      <w:r>
        <w:rPr>
          <w:rFonts w:eastAsiaTheme="minorEastAsia"/>
          <w:bCs w:val="0"/>
          <w:szCs w:val="20"/>
        </w:rPr>
        <w:t>7.5. Сведения об общей сумме экспорта, а также о доле, которую составляет экспорт в общем объеме продаж</w:t>
      </w:r>
      <w:bookmarkEnd w:id="81"/>
    </w:p>
    <w:p w:rsidR="00301D39" w:rsidRDefault="00301D39">
      <w:pPr>
        <w:ind w:left="200"/>
        <w:rPr>
          <w:rFonts w:eastAsiaTheme="minorEastAsia"/>
        </w:rPr>
      </w:pPr>
      <w:r>
        <w:rPr>
          <w:rFonts w:eastAsiaTheme="minorEastAsia"/>
        </w:rPr>
        <w:t>Единица измерения:</w:t>
      </w:r>
      <w:r>
        <w:rPr>
          <w:rStyle w:val="Subst"/>
          <w:rFonts w:eastAsiaTheme="minorEastAsia"/>
        </w:rPr>
        <w:t xml:space="preserve"> тыс. руб.</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301D39">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2019</w:t>
            </w:r>
          </w:p>
        </w:tc>
        <w:tc>
          <w:tcPr>
            <w:tcW w:w="140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2020, 3 мес.</w:t>
            </w:r>
          </w:p>
        </w:tc>
      </w:tr>
      <w:tr w:rsidR="00301D39">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Общая сумма доходов эмитента, полученных от экспорта продукции (товаров, работ, услуг)</w:t>
            </w:r>
          </w:p>
        </w:tc>
        <w:tc>
          <w:tcPr>
            <w:tcW w:w="1360" w:type="dxa"/>
            <w:tcBorders>
              <w:top w:val="single" w:sz="6" w:space="0" w:color="auto"/>
              <w:left w:val="single" w:sz="6" w:space="0" w:color="auto"/>
              <w:bottom w:val="single" w:sz="6" w:space="0" w:color="auto"/>
              <w:right w:val="single" w:sz="6" w:space="0" w:color="auto"/>
            </w:tcBorders>
          </w:tcPr>
          <w:p w:rsidR="00301D39" w:rsidRDefault="00301D39">
            <w:pPr>
              <w:jc w:val="right"/>
              <w:rPr>
                <w:rFonts w:eastAsiaTheme="minorEastAsia"/>
              </w:rPr>
            </w:pPr>
            <w:r>
              <w:rPr>
                <w:rFonts w:eastAsiaTheme="minorEastAsia"/>
              </w:rPr>
              <w:t>24 359 616</w:t>
            </w:r>
          </w:p>
        </w:tc>
        <w:tc>
          <w:tcPr>
            <w:tcW w:w="1400" w:type="dxa"/>
            <w:tcBorders>
              <w:top w:val="single" w:sz="6" w:space="0" w:color="auto"/>
              <w:left w:val="single" w:sz="6" w:space="0" w:color="auto"/>
              <w:bottom w:val="single" w:sz="6" w:space="0" w:color="auto"/>
              <w:right w:val="double" w:sz="6" w:space="0" w:color="auto"/>
            </w:tcBorders>
          </w:tcPr>
          <w:p w:rsidR="00301D39" w:rsidRDefault="00301D39">
            <w:pPr>
              <w:jc w:val="right"/>
              <w:rPr>
                <w:rFonts w:eastAsiaTheme="minorEastAsia"/>
              </w:rPr>
            </w:pPr>
            <w:r>
              <w:rPr>
                <w:rFonts w:eastAsiaTheme="minorEastAsia"/>
              </w:rPr>
              <w:t>5 449 127</w:t>
            </w:r>
          </w:p>
        </w:tc>
      </w:tr>
      <w:tr w:rsidR="00301D39">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Доля таких доходов в выручке от продаж %</w:t>
            </w:r>
          </w:p>
        </w:tc>
        <w:tc>
          <w:tcPr>
            <w:tcW w:w="1360" w:type="dxa"/>
            <w:tcBorders>
              <w:top w:val="single" w:sz="6" w:space="0" w:color="auto"/>
              <w:left w:val="single" w:sz="6" w:space="0" w:color="auto"/>
              <w:bottom w:val="double" w:sz="6" w:space="0" w:color="auto"/>
              <w:right w:val="single" w:sz="6" w:space="0" w:color="auto"/>
            </w:tcBorders>
          </w:tcPr>
          <w:p w:rsidR="00301D39" w:rsidRDefault="00301D39">
            <w:pPr>
              <w:jc w:val="right"/>
              <w:rPr>
                <w:rFonts w:eastAsiaTheme="minorEastAsia"/>
              </w:rPr>
            </w:pPr>
            <w:r>
              <w:rPr>
                <w:rFonts w:eastAsiaTheme="minorEastAsia"/>
              </w:rPr>
              <w:t>45.1</w:t>
            </w:r>
          </w:p>
        </w:tc>
        <w:tc>
          <w:tcPr>
            <w:tcW w:w="1400" w:type="dxa"/>
            <w:tcBorders>
              <w:top w:val="single" w:sz="6" w:space="0" w:color="auto"/>
              <w:left w:val="single" w:sz="6" w:space="0" w:color="auto"/>
              <w:bottom w:val="double" w:sz="6" w:space="0" w:color="auto"/>
              <w:right w:val="double" w:sz="6" w:space="0" w:color="auto"/>
            </w:tcBorders>
          </w:tcPr>
          <w:p w:rsidR="00301D39" w:rsidRDefault="00301D39">
            <w:pPr>
              <w:jc w:val="right"/>
              <w:rPr>
                <w:rFonts w:eastAsiaTheme="minorEastAsia"/>
              </w:rPr>
            </w:pPr>
            <w:r>
              <w:rPr>
                <w:rFonts w:eastAsiaTheme="minorEastAsia"/>
              </w:rPr>
              <w:t>39.6</w:t>
            </w:r>
          </w:p>
        </w:tc>
      </w:tr>
    </w:tbl>
    <w:p w:rsidR="00301D39" w:rsidRDefault="00301D39">
      <w:pPr>
        <w:rPr>
          <w:rFonts w:eastAsiaTheme="minorEastAsia"/>
        </w:rPr>
      </w:pPr>
    </w:p>
    <w:p w:rsidR="00301D39" w:rsidRDefault="00301D39">
      <w:pPr>
        <w:ind w:left="200"/>
        <w:rPr>
          <w:rFonts w:eastAsiaTheme="minorEastAsia"/>
        </w:rPr>
      </w:pPr>
      <w:r>
        <w:rPr>
          <w:rFonts w:eastAsiaTheme="minorEastAsia"/>
        </w:rPr>
        <w:t>Дополнительная информация:</w:t>
      </w:r>
      <w:r>
        <w:rPr>
          <w:rFonts w:eastAsiaTheme="minorEastAsia"/>
        </w:rPr>
        <w:br/>
      </w:r>
    </w:p>
    <w:p w:rsidR="00301D39" w:rsidRDefault="00301D39">
      <w:pPr>
        <w:pStyle w:val="2"/>
        <w:rPr>
          <w:rFonts w:eastAsiaTheme="minorEastAsia"/>
          <w:bCs w:val="0"/>
          <w:szCs w:val="20"/>
        </w:rPr>
      </w:pPr>
      <w:bookmarkStart w:id="82" w:name="_Toc40194070"/>
      <w:r>
        <w:rPr>
          <w:rFonts w:eastAsiaTheme="minorEastAsia"/>
          <w:bCs w:val="0"/>
          <w:szCs w:val="20"/>
        </w:rPr>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82"/>
    </w:p>
    <w:p w:rsidR="00301D39" w:rsidRDefault="00301D39">
      <w:pPr>
        <w:pStyle w:val="SubHeading"/>
        <w:ind w:left="200"/>
        <w:rPr>
          <w:rFonts w:eastAsiaTheme="minorEastAsia"/>
        </w:rPr>
      </w:pPr>
      <w:r>
        <w:rPr>
          <w:rFonts w:eastAsiaTheme="minorEastAsia"/>
        </w:rPr>
        <w:t>Сведения о существенных изменениях в составе имущества эмитента, произошедших в течение 12 месяцев до даты окончания отчетного квартала</w:t>
      </w:r>
    </w:p>
    <w:p w:rsidR="00301D39" w:rsidRDefault="00301D39">
      <w:pPr>
        <w:ind w:left="400"/>
        <w:rPr>
          <w:rFonts w:eastAsiaTheme="minorEastAsia"/>
        </w:rPr>
      </w:pPr>
      <w:r>
        <w:rPr>
          <w:rStyle w:val="Subst"/>
          <w:rFonts w:eastAsiaTheme="minorEastAsia"/>
        </w:rPr>
        <w:t>Существенных изменений в составе имущества эмитента, произошедших в течение 12 месяцев до даты окончания отчетного квартала, не было</w:t>
      </w:r>
    </w:p>
    <w:p w:rsidR="00301D39" w:rsidRDefault="00301D39">
      <w:pPr>
        <w:ind w:left="200"/>
        <w:rPr>
          <w:rFonts w:eastAsiaTheme="minorEastAsia"/>
        </w:rPr>
      </w:pPr>
      <w:r>
        <w:rPr>
          <w:rFonts w:eastAsiaTheme="minorEastAsia"/>
        </w:rPr>
        <w:t>Дополнительная информация:</w:t>
      </w:r>
      <w:r>
        <w:rPr>
          <w:rFonts w:eastAsiaTheme="minorEastAsia"/>
        </w:rPr>
        <w:br/>
      </w:r>
    </w:p>
    <w:p w:rsidR="00301D39" w:rsidRDefault="00301D39">
      <w:pPr>
        <w:pStyle w:val="2"/>
        <w:rPr>
          <w:rFonts w:eastAsiaTheme="minorEastAsia"/>
          <w:bCs w:val="0"/>
          <w:szCs w:val="20"/>
        </w:rPr>
      </w:pPr>
      <w:bookmarkStart w:id="83" w:name="_Toc40194071"/>
      <w:r>
        <w:rPr>
          <w:rFonts w:eastAsiaTheme="minorEastAsia"/>
          <w:bCs w:val="0"/>
          <w:szCs w:val="20"/>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83"/>
    </w:p>
    <w:p w:rsidR="00301D39" w:rsidRDefault="00301D39">
      <w:pPr>
        <w:ind w:left="200"/>
        <w:rPr>
          <w:rFonts w:eastAsiaTheme="minorEastAsia"/>
        </w:rPr>
      </w:pPr>
      <w:r>
        <w:rPr>
          <w:rStyle w:val="Subst"/>
          <w:rFonts w:eastAsiaTheme="minorEastAsia"/>
        </w:rPr>
        <w:t>Судебных процессов, которые могли бы существенно отразиться на финансово-хозяйственной деятельности нет.</w:t>
      </w:r>
    </w:p>
    <w:p w:rsidR="00301D39" w:rsidRDefault="00301D39">
      <w:pPr>
        <w:pStyle w:val="1"/>
        <w:rPr>
          <w:rFonts w:eastAsiaTheme="minorEastAsia"/>
          <w:bCs w:val="0"/>
          <w:szCs w:val="20"/>
        </w:rPr>
      </w:pPr>
      <w:bookmarkStart w:id="84" w:name="_Toc40194072"/>
      <w:r>
        <w:rPr>
          <w:rFonts w:eastAsiaTheme="minorEastAsia"/>
          <w:bCs w:val="0"/>
          <w:szCs w:val="20"/>
        </w:rPr>
        <w:t>Раздел VIII. Дополнительные сведения об эмитенте и о размещенных им эмиссионных ценных бумагах</w:t>
      </w:r>
      <w:bookmarkEnd w:id="84"/>
    </w:p>
    <w:p w:rsidR="00301D39" w:rsidRDefault="00301D39">
      <w:pPr>
        <w:pStyle w:val="2"/>
        <w:rPr>
          <w:rFonts w:eastAsiaTheme="minorEastAsia"/>
          <w:bCs w:val="0"/>
          <w:szCs w:val="20"/>
        </w:rPr>
      </w:pPr>
      <w:bookmarkStart w:id="85" w:name="_Toc40194073"/>
      <w:r>
        <w:rPr>
          <w:rFonts w:eastAsiaTheme="minorEastAsia"/>
          <w:bCs w:val="0"/>
          <w:szCs w:val="20"/>
        </w:rPr>
        <w:t>8.1. Дополнительные сведения об эмитенте</w:t>
      </w:r>
      <w:bookmarkEnd w:id="85"/>
    </w:p>
    <w:p w:rsidR="00301D39" w:rsidRDefault="00301D39">
      <w:pPr>
        <w:pStyle w:val="2"/>
        <w:rPr>
          <w:rFonts w:eastAsiaTheme="minorEastAsia"/>
          <w:bCs w:val="0"/>
          <w:szCs w:val="20"/>
        </w:rPr>
      </w:pPr>
      <w:bookmarkStart w:id="86" w:name="_Toc40194074"/>
      <w:r>
        <w:rPr>
          <w:rFonts w:eastAsiaTheme="minorEastAsia"/>
          <w:bCs w:val="0"/>
          <w:szCs w:val="20"/>
        </w:rPr>
        <w:t>8.1.1. Сведения о размере, структуре уставного капитала эмитента</w:t>
      </w:r>
      <w:bookmarkEnd w:id="86"/>
    </w:p>
    <w:p w:rsidR="00301D39" w:rsidRDefault="00301D39">
      <w:pPr>
        <w:ind w:left="200"/>
        <w:rPr>
          <w:rFonts w:eastAsiaTheme="minorEastAsia"/>
        </w:rPr>
      </w:pPr>
      <w:r>
        <w:rPr>
          <w:rFonts w:eastAsiaTheme="minorEastAsia"/>
        </w:rPr>
        <w:t>Размер уставного капитала эмитента на дату окончания отчетного квартала, руб.:</w:t>
      </w:r>
      <w:r>
        <w:rPr>
          <w:rStyle w:val="Subst"/>
          <w:rFonts w:eastAsiaTheme="minorEastAsia"/>
        </w:rPr>
        <w:t xml:space="preserve"> 237 844 505</w:t>
      </w:r>
    </w:p>
    <w:p w:rsidR="00301D39" w:rsidRDefault="00301D39">
      <w:pPr>
        <w:pStyle w:val="SubHeading"/>
        <w:ind w:left="200"/>
        <w:rPr>
          <w:rFonts w:eastAsiaTheme="minorEastAsia"/>
        </w:rPr>
      </w:pPr>
      <w:r>
        <w:rPr>
          <w:rFonts w:eastAsiaTheme="minorEastAsia"/>
        </w:rPr>
        <w:t>Обыкновенные акции</w:t>
      </w:r>
    </w:p>
    <w:p w:rsidR="00301D39" w:rsidRDefault="00301D39">
      <w:pPr>
        <w:ind w:left="400"/>
        <w:rPr>
          <w:rFonts w:eastAsiaTheme="minorEastAsia"/>
        </w:rPr>
      </w:pPr>
      <w:r>
        <w:rPr>
          <w:rFonts w:eastAsiaTheme="minorEastAsia"/>
        </w:rPr>
        <w:t>Общая номинальная стоимость:</w:t>
      </w:r>
      <w:r>
        <w:rPr>
          <w:rStyle w:val="Subst"/>
          <w:rFonts w:eastAsiaTheme="minorEastAsia"/>
        </w:rPr>
        <w:t xml:space="preserve"> 234 147 999</w:t>
      </w:r>
    </w:p>
    <w:p w:rsidR="00301D39" w:rsidRDefault="00301D39">
      <w:pPr>
        <w:ind w:left="400"/>
        <w:rPr>
          <w:rFonts w:eastAsiaTheme="minorEastAsia"/>
        </w:rPr>
      </w:pPr>
      <w:r>
        <w:rPr>
          <w:rFonts w:eastAsiaTheme="minorEastAsia"/>
        </w:rPr>
        <w:t>Размер доли в УК, %:</w:t>
      </w:r>
      <w:r>
        <w:rPr>
          <w:rStyle w:val="Subst"/>
          <w:rFonts w:eastAsiaTheme="minorEastAsia"/>
        </w:rPr>
        <w:t xml:space="preserve"> 98.4458308171</w:t>
      </w:r>
    </w:p>
    <w:p w:rsidR="00301D39" w:rsidRDefault="00301D39">
      <w:pPr>
        <w:pStyle w:val="SubHeading"/>
        <w:ind w:left="200"/>
        <w:rPr>
          <w:rFonts w:eastAsiaTheme="minorEastAsia"/>
        </w:rPr>
      </w:pPr>
      <w:r>
        <w:rPr>
          <w:rFonts w:eastAsiaTheme="minorEastAsia"/>
        </w:rPr>
        <w:t>Привилегированные</w:t>
      </w:r>
    </w:p>
    <w:p w:rsidR="00301D39" w:rsidRDefault="00301D39">
      <w:pPr>
        <w:ind w:left="400"/>
        <w:rPr>
          <w:rFonts w:eastAsiaTheme="minorEastAsia"/>
        </w:rPr>
      </w:pPr>
      <w:r>
        <w:rPr>
          <w:rFonts w:eastAsiaTheme="minorEastAsia"/>
        </w:rPr>
        <w:t>Общая номинальная стоимость:</w:t>
      </w:r>
      <w:r>
        <w:rPr>
          <w:rStyle w:val="Subst"/>
          <w:rFonts w:eastAsiaTheme="minorEastAsia"/>
        </w:rPr>
        <w:t xml:space="preserve"> 3 696 505</w:t>
      </w:r>
    </w:p>
    <w:p w:rsidR="00301D39" w:rsidRDefault="00301D39">
      <w:pPr>
        <w:ind w:left="400"/>
        <w:rPr>
          <w:rFonts w:eastAsiaTheme="minorEastAsia"/>
        </w:rPr>
      </w:pPr>
      <w:r>
        <w:rPr>
          <w:rFonts w:eastAsiaTheme="minorEastAsia"/>
        </w:rPr>
        <w:t>Размер доли в УК, %:</w:t>
      </w:r>
      <w:r>
        <w:rPr>
          <w:rStyle w:val="Subst"/>
          <w:rFonts w:eastAsiaTheme="minorEastAsia"/>
        </w:rPr>
        <w:t xml:space="preserve"> 1.5541687625</w:t>
      </w:r>
    </w:p>
    <w:p w:rsidR="00301D39" w:rsidRDefault="00301D39">
      <w:pPr>
        <w:ind w:left="200"/>
        <w:rPr>
          <w:rFonts w:eastAsiaTheme="minorEastAsia"/>
        </w:rPr>
      </w:pPr>
      <w:r>
        <w:rPr>
          <w:rFonts w:eastAsiaTheme="minorEastAsia"/>
        </w:rPr>
        <w:t>Указывается информация о соответствии величины уставного капитала, приведенной в настоящем пункте, учредительным документам эмитента:</w:t>
      </w:r>
      <w:r>
        <w:rPr>
          <w:rFonts w:eastAsiaTheme="minorEastAsia"/>
        </w:rPr>
        <w:br/>
      </w:r>
      <w:r>
        <w:rPr>
          <w:rStyle w:val="Subst"/>
          <w:rFonts w:eastAsiaTheme="minorEastAsia"/>
        </w:rPr>
        <w:t>Величина уставного капитала соответствует учредительным документам</w:t>
      </w:r>
    </w:p>
    <w:p w:rsidR="00301D39" w:rsidRDefault="00301D39">
      <w:pPr>
        <w:ind w:left="200"/>
        <w:rPr>
          <w:rFonts w:eastAsiaTheme="minorEastAsia"/>
        </w:rPr>
      </w:pPr>
    </w:p>
    <w:p w:rsidR="00301D39" w:rsidRDefault="00301D39">
      <w:pPr>
        <w:pStyle w:val="2"/>
        <w:rPr>
          <w:rFonts w:eastAsiaTheme="minorEastAsia"/>
          <w:bCs w:val="0"/>
          <w:szCs w:val="20"/>
        </w:rPr>
      </w:pPr>
      <w:bookmarkStart w:id="87" w:name="_Toc40194075"/>
      <w:r>
        <w:rPr>
          <w:rFonts w:eastAsiaTheme="minorEastAsia"/>
          <w:bCs w:val="0"/>
          <w:szCs w:val="20"/>
        </w:rPr>
        <w:t>8.1.2. Сведения об изменении размера уставного капитала эмитента</w:t>
      </w:r>
      <w:bookmarkEnd w:id="87"/>
    </w:p>
    <w:p w:rsidR="00301D39" w:rsidRDefault="00301D39">
      <w:pPr>
        <w:ind w:left="200"/>
        <w:rPr>
          <w:rFonts w:eastAsiaTheme="minorEastAsia"/>
        </w:rPr>
      </w:pPr>
      <w:r>
        <w:rPr>
          <w:rStyle w:val="Subst"/>
          <w:rFonts w:eastAsiaTheme="minorEastAsia"/>
        </w:rPr>
        <w:t>Изменений размера уставного капитала эмитента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не было</w:t>
      </w:r>
    </w:p>
    <w:p w:rsidR="00301D39" w:rsidRDefault="00301D39">
      <w:pPr>
        <w:pStyle w:val="2"/>
        <w:rPr>
          <w:rFonts w:eastAsiaTheme="minorEastAsia"/>
          <w:bCs w:val="0"/>
          <w:szCs w:val="20"/>
        </w:rPr>
      </w:pPr>
      <w:bookmarkStart w:id="88" w:name="_Toc40194076"/>
      <w:r>
        <w:rPr>
          <w:rFonts w:eastAsiaTheme="minorEastAsia"/>
          <w:bCs w:val="0"/>
          <w:szCs w:val="20"/>
        </w:rPr>
        <w:t>8.1.3. Сведения о порядке созыва и проведения собрания (заседания) высшего органа управления эмитента</w:t>
      </w:r>
      <w:bookmarkEnd w:id="88"/>
    </w:p>
    <w:p w:rsidR="00301D39" w:rsidRDefault="00301D39">
      <w:pPr>
        <w:ind w:left="200"/>
        <w:rPr>
          <w:rFonts w:eastAsiaTheme="minorEastAsia"/>
        </w:rPr>
      </w:pPr>
      <w:r>
        <w:rPr>
          <w:rFonts w:eastAsiaTheme="minorEastAsia"/>
        </w:rPr>
        <w:t>Наименование высшего органа управления эмитента:</w:t>
      </w:r>
    </w:p>
    <w:p w:rsidR="00301D39" w:rsidRDefault="00301D39">
      <w:pPr>
        <w:ind w:left="200"/>
        <w:rPr>
          <w:rFonts w:eastAsiaTheme="minorEastAsia"/>
        </w:rPr>
      </w:pPr>
      <w:r>
        <w:rPr>
          <w:rFonts w:eastAsiaTheme="minorEastAsia"/>
        </w:rPr>
        <w:t>Порядок уведомления акционеров (участников) о проведении собрания (заседания) высшего органа управления эмитента:</w:t>
      </w:r>
      <w:r>
        <w:rPr>
          <w:rFonts w:eastAsiaTheme="minorEastAsia"/>
        </w:rPr>
        <w:br/>
      </w:r>
    </w:p>
    <w:p w:rsidR="00301D39" w:rsidRDefault="00301D39">
      <w:pPr>
        <w:ind w:left="200"/>
        <w:rPr>
          <w:rFonts w:eastAsiaTheme="minorEastAsia"/>
        </w:rPr>
      </w:pPr>
      <w:r>
        <w:rPr>
          <w:rFonts w:eastAsiaTheme="minorEastAsia"/>
        </w:rP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r>
        <w:rPr>
          <w:rFonts w:eastAsiaTheme="minorEastAsia"/>
        </w:rPr>
        <w:br/>
      </w:r>
    </w:p>
    <w:p w:rsidR="00301D39" w:rsidRDefault="00301D39">
      <w:pPr>
        <w:ind w:left="200"/>
        <w:rPr>
          <w:rFonts w:eastAsiaTheme="minorEastAsia"/>
        </w:rPr>
      </w:pPr>
      <w:r>
        <w:rPr>
          <w:rFonts w:eastAsiaTheme="minorEastAsia"/>
        </w:rPr>
        <w:t>Порядок определения даты проведения собрания (заседания) высшего органа управления эмитента:</w:t>
      </w:r>
      <w:r>
        <w:rPr>
          <w:rFonts w:eastAsiaTheme="minorEastAsia"/>
        </w:rPr>
        <w:br/>
      </w:r>
    </w:p>
    <w:p w:rsidR="00301D39" w:rsidRDefault="00301D39">
      <w:pPr>
        <w:ind w:left="200"/>
        <w:rPr>
          <w:rFonts w:eastAsiaTheme="minorEastAsia"/>
        </w:rPr>
      </w:pPr>
      <w:r>
        <w:rPr>
          <w:rFonts w:eastAsiaTheme="minorEastAsia"/>
        </w:rP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rPr>
          <w:rFonts w:eastAsiaTheme="minorEastAsia"/>
        </w:rPr>
        <w:br/>
      </w:r>
    </w:p>
    <w:p w:rsidR="00301D39" w:rsidRDefault="00301D39">
      <w:pPr>
        <w:ind w:left="200"/>
        <w:rPr>
          <w:rFonts w:eastAsiaTheme="minorEastAsia"/>
        </w:rPr>
      </w:pPr>
      <w:r>
        <w:rPr>
          <w:rFonts w:eastAsiaTheme="minorEastAsia"/>
        </w:rPr>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rPr>
          <w:rFonts w:eastAsiaTheme="minorEastAsia"/>
        </w:rPr>
        <w:br/>
      </w:r>
    </w:p>
    <w:p w:rsidR="00301D39" w:rsidRDefault="00301D39">
      <w:pPr>
        <w:ind w:left="200"/>
        <w:rPr>
          <w:rFonts w:eastAsiaTheme="minorEastAsia"/>
        </w:rPr>
      </w:pPr>
      <w:r>
        <w:rPr>
          <w:rFonts w:eastAsiaTheme="minorEastAsia"/>
        </w:rP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rPr>
          <w:rFonts w:eastAsiaTheme="minorEastAsia"/>
        </w:rPr>
        <w:br/>
      </w:r>
    </w:p>
    <w:p w:rsidR="00301D39" w:rsidRDefault="00301D39">
      <w:pPr>
        <w:pStyle w:val="2"/>
        <w:rPr>
          <w:rFonts w:eastAsiaTheme="minorEastAsia"/>
          <w:bCs w:val="0"/>
          <w:szCs w:val="20"/>
        </w:rPr>
      </w:pPr>
      <w:bookmarkStart w:id="89" w:name="_Toc40194077"/>
      <w:r>
        <w:rPr>
          <w:rFonts w:eastAsiaTheme="minorEastAsia"/>
          <w:bCs w:val="0"/>
          <w:szCs w:val="20"/>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89"/>
    </w:p>
    <w:p w:rsidR="00301D39" w:rsidRDefault="00301D39">
      <w:pPr>
        <w:ind w:left="200"/>
        <w:rPr>
          <w:rFonts w:eastAsiaTheme="minorEastAsia"/>
        </w:rPr>
      </w:pPr>
      <w:r>
        <w:rPr>
          <w:rFonts w:eastAsiaTheme="minorEastAsia"/>
        </w:rP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301D39" w:rsidRDefault="00301D39">
      <w:pPr>
        <w:ind w:left="200"/>
        <w:rPr>
          <w:rFonts w:eastAsiaTheme="minorEastAsia"/>
        </w:rPr>
      </w:pPr>
      <w:r>
        <w:rPr>
          <w:rStyle w:val="Subst"/>
          <w:rFonts w:eastAsiaTheme="minorEastAsia"/>
        </w:rPr>
        <w:t>1. Полное фирменное наименование: Закрытое акционерное общество "Печерское"</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ЗАО "Печерское"</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446084 Россия, Самарcкая область, Сызранский район, с. Печерское</w:t>
      </w:r>
    </w:p>
    <w:p w:rsidR="00301D39" w:rsidRDefault="00301D39">
      <w:pPr>
        <w:ind w:left="200"/>
        <w:rPr>
          <w:rFonts w:eastAsiaTheme="minorEastAsia"/>
        </w:rPr>
      </w:pPr>
      <w:r>
        <w:rPr>
          <w:rFonts w:eastAsiaTheme="minorEastAsia"/>
        </w:rPr>
        <w:t>ИНН:</w:t>
      </w:r>
      <w:r>
        <w:rPr>
          <w:rStyle w:val="Subst"/>
          <w:rFonts w:eastAsiaTheme="minorEastAsia"/>
        </w:rPr>
        <w:t xml:space="preserve"> 6383004400</w:t>
      </w:r>
    </w:p>
    <w:p w:rsidR="00301D39" w:rsidRDefault="00301D39">
      <w:pPr>
        <w:ind w:left="200"/>
        <w:rPr>
          <w:rFonts w:eastAsiaTheme="minorEastAsia"/>
        </w:rPr>
      </w:pPr>
      <w:r>
        <w:rPr>
          <w:rFonts w:eastAsiaTheme="minorEastAsia"/>
        </w:rPr>
        <w:t>ОГРН:</w:t>
      </w:r>
      <w:r>
        <w:rPr>
          <w:rStyle w:val="Subst"/>
          <w:rFonts w:eastAsiaTheme="minorEastAsia"/>
        </w:rPr>
        <w:t xml:space="preserve"> 1036301254472</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100%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2. Полное фирменное наименование: Общество с ограниченной ответственностью "Тольяттихиминвест"</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"Тольяттихиминвест"</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Россия, Самарская область. г. 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6323059179</w:t>
      </w:r>
    </w:p>
    <w:p w:rsidR="00301D39" w:rsidRDefault="00301D39">
      <w:pPr>
        <w:ind w:left="200"/>
        <w:rPr>
          <w:rFonts w:eastAsiaTheme="minorEastAsia"/>
        </w:rPr>
      </w:pPr>
      <w:r>
        <w:rPr>
          <w:rFonts w:eastAsiaTheme="minorEastAsia"/>
        </w:rPr>
        <w:t>ОГРН:</w:t>
      </w:r>
      <w:r>
        <w:rPr>
          <w:rStyle w:val="Subst"/>
          <w:rFonts w:eastAsiaTheme="minorEastAsia"/>
        </w:rPr>
        <w:t xml:space="preserve"> 1036301062654</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3.89%</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3.528%</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3. Полное фирменное наименование: Общество с ограниченной ответственностью «Куйбышевазот-инвест»</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«Куйбышевазот-инвест»</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Россия, Самарская область, г. 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6323070398</w:t>
      </w:r>
    </w:p>
    <w:p w:rsidR="00301D39" w:rsidRDefault="00301D39">
      <w:pPr>
        <w:ind w:left="200"/>
        <w:rPr>
          <w:rFonts w:eastAsiaTheme="minorEastAsia"/>
        </w:rPr>
      </w:pPr>
      <w:r>
        <w:rPr>
          <w:rFonts w:eastAsiaTheme="minorEastAsia"/>
        </w:rPr>
        <w:t>ОГРН:</w:t>
      </w:r>
      <w:r>
        <w:rPr>
          <w:rStyle w:val="Subst"/>
          <w:rFonts w:eastAsiaTheme="minorEastAsia"/>
        </w:rPr>
        <w:t xml:space="preserve"> 1036301068275</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5.075%</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4.979%</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4. Полное фирменное наименование: Общество с ограниченной ответственностью «Азотремстрой»</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«Азотремстрой»</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Россия, Самарская область, г. Тольятти, Новозаводская 11А корп. 1</w:t>
      </w:r>
    </w:p>
    <w:p w:rsidR="00301D39" w:rsidRDefault="00301D39">
      <w:pPr>
        <w:ind w:left="200"/>
        <w:rPr>
          <w:rFonts w:eastAsiaTheme="minorEastAsia"/>
        </w:rPr>
      </w:pPr>
      <w:r>
        <w:rPr>
          <w:rFonts w:eastAsiaTheme="minorEastAsia"/>
        </w:rPr>
        <w:t>ИНН:</w:t>
      </w:r>
      <w:r>
        <w:rPr>
          <w:rStyle w:val="Subst"/>
          <w:rFonts w:eastAsiaTheme="minorEastAsia"/>
        </w:rPr>
        <w:t xml:space="preserve"> 6323093444</w:t>
      </w:r>
    </w:p>
    <w:p w:rsidR="00301D39" w:rsidRDefault="00301D39">
      <w:pPr>
        <w:ind w:left="200"/>
        <w:rPr>
          <w:rFonts w:eastAsiaTheme="minorEastAsia"/>
        </w:rPr>
      </w:pPr>
      <w:r>
        <w:rPr>
          <w:rFonts w:eastAsiaTheme="minorEastAsia"/>
        </w:rPr>
        <w:t>ОГРН:</w:t>
      </w:r>
      <w:r>
        <w:rPr>
          <w:rStyle w:val="Subst"/>
          <w:rFonts w:eastAsiaTheme="minorEastAsia"/>
        </w:rPr>
        <w:t xml:space="preserve"> 1066320195985</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5. Полное фирменное наименование: Общество с ограниченной ответственностью "Обшаровская база минеральных удобрений"</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"Обшаровская БМУ"</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445550 Россия, Самарская область, Приволжский район, село Обшаровка, Железнодорожная улица</w:t>
      </w:r>
    </w:p>
    <w:p w:rsidR="00301D39" w:rsidRDefault="00301D39">
      <w:pPr>
        <w:ind w:left="200"/>
        <w:rPr>
          <w:rFonts w:eastAsiaTheme="minorEastAsia"/>
        </w:rPr>
      </w:pPr>
      <w:r>
        <w:rPr>
          <w:rFonts w:eastAsiaTheme="minorEastAsia"/>
        </w:rPr>
        <w:t>ИНН:</w:t>
      </w:r>
      <w:r>
        <w:rPr>
          <w:rStyle w:val="Subst"/>
          <w:rFonts w:eastAsiaTheme="minorEastAsia"/>
        </w:rPr>
        <w:t xml:space="preserve"> 6380003510</w:t>
      </w:r>
    </w:p>
    <w:p w:rsidR="00301D39" w:rsidRDefault="00301D39">
      <w:pPr>
        <w:ind w:left="200"/>
        <w:rPr>
          <w:rFonts w:eastAsiaTheme="minorEastAsia"/>
        </w:rPr>
      </w:pPr>
      <w:r>
        <w:rPr>
          <w:rFonts w:eastAsiaTheme="minorEastAsia"/>
        </w:rPr>
        <w:t>ОГРН:</w:t>
      </w:r>
      <w:r>
        <w:rPr>
          <w:rStyle w:val="Subst"/>
          <w:rFonts w:eastAsiaTheme="minorEastAsia"/>
        </w:rPr>
        <w:t xml:space="preserve"> 1026303884265</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6. Полное фирменное наименование: Общество с ограниченной ответственностью « Активинвест»</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 Активинвест»</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Россия, Самарская обл, г.Тольятти,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6323093370</w:t>
      </w:r>
    </w:p>
    <w:p w:rsidR="00301D39" w:rsidRDefault="00301D39">
      <w:pPr>
        <w:ind w:left="200"/>
        <w:rPr>
          <w:rFonts w:eastAsiaTheme="minorEastAsia"/>
        </w:rPr>
      </w:pPr>
      <w:r>
        <w:rPr>
          <w:rFonts w:eastAsiaTheme="minorEastAsia"/>
        </w:rPr>
        <w:t>ОГРН:</w:t>
      </w:r>
      <w:r>
        <w:rPr>
          <w:rStyle w:val="Subst"/>
          <w:rFonts w:eastAsiaTheme="minorEastAsia"/>
        </w:rPr>
        <w:t xml:space="preserve"> 1066320195215</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16.206%</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15.987%</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7. Полное фирменное наименование: Общество с ограниченной ответственностью «Аинком»</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«Аинком»</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105066 Россия, Москва, Нижняя Красносельская 40/12 корп. 20</w:t>
      </w:r>
    </w:p>
    <w:p w:rsidR="00301D39" w:rsidRDefault="00301D39">
      <w:pPr>
        <w:ind w:left="200"/>
        <w:rPr>
          <w:rFonts w:eastAsiaTheme="minorEastAsia"/>
        </w:rPr>
      </w:pPr>
      <w:r>
        <w:rPr>
          <w:rFonts w:eastAsiaTheme="minorEastAsia"/>
        </w:rPr>
        <w:t>ИНН:</w:t>
      </w:r>
      <w:r>
        <w:rPr>
          <w:rStyle w:val="Subst"/>
          <w:rFonts w:eastAsiaTheme="minorEastAsia"/>
        </w:rPr>
        <w:t xml:space="preserve"> 7701504320</w:t>
      </w:r>
    </w:p>
    <w:p w:rsidR="00301D39" w:rsidRDefault="00301D39">
      <w:pPr>
        <w:ind w:left="200"/>
        <w:rPr>
          <w:rFonts w:eastAsiaTheme="minorEastAsia"/>
        </w:rPr>
      </w:pPr>
      <w:r>
        <w:rPr>
          <w:rFonts w:eastAsiaTheme="minorEastAsia"/>
        </w:rPr>
        <w:t>ОГРН:</w:t>
      </w:r>
      <w:r>
        <w:rPr>
          <w:rStyle w:val="Subst"/>
          <w:rFonts w:eastAsiaTheme="minorEastAsia"/>
        </w:rPr>
        <w:t xml:space="preserve"> 1037739893047</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8. Полное фирменное наименование: Общество с ограниченной ответственностью «Московские волокна»</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«Московские волокна»</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105066 Россия, г.Москва, Нижняя Красносельская 40/12 корп. 20</w:t>
      </w:r>
    </w:p>
    <w:p w:rsidR="00301D39" w:rsidRDefault="00301D39">
      <w:pPr>
        <w:ind w:left="200"/>
        <w:rPr>
          <w:rFonts w:eastAsiaTheme="minorEastAsia"/>
        </w:rPr>
      </w:pPr>
      <w:r>
        <w:rPr>
          <w:rFonts w:eastAsiaTheme="minorEastAsia"/>
        </w:rPr>
        <w:t>ИНН:</w:t>
      </w:r>
      <w:r>
        <w:rPr>
          <w:rStyle w:val="Subst"/>
          <w:rFonts w:eastAsiaTheme="minorEastAsia"/>
        </w:rPr>
        <w:t xml:space="preserve"> 7701504337</w:t>
      </w:r>
    </w:p>
    <w:p w:rsidR="00301D39" w:rsidRDefault="00301D39">
      <w:pPr>
        <w:ind w:left="200"/>
        <w:rPr>
          <w:rFonts w:eastAsiaTheme="minorEastAsia"/>
        </w:rPr>
      </w:pPr>
      <w:r>
        <w:rPr>
          <w:rFonts w:eastAsiaTheme="minorEastAsia"/>
        </w:rPr>
        <w:t>ОГРН:</w:t>
      </w:r>
      <w:r>
        <w:rPr>
          <w:rStyle w:val="Subst"/>
          <w:rFonts w:eastAsiaTheme="minorEastAsia"/>
        </w:rPr>
        <w:t xml:space="preserve"> 1037739893080</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9. Полное фирменное наименование: Общество с ограниченной ответственностью «Внешние инвестиции»</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«Внешние инвестиции»</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Россия, Самарская область, г.Тольятти,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6323109920</w:t>
      </w:r>
    </w:p>
    <w:p w:rsidR="00301D39" w:rsidRDefault="00301D39">
      <w:pPr>
        <w:ind w:left="200"/>
        <w:rPr>
          <w:rFonts w:eastAsiaTheme="minorEastAsia"/>
        </w:rPr>
      </w:pPr>
      <w:r>
        <w:rPr>
          <w:rFonts w:eastAsiaTheme="minorEastAsia"/>
        </w:rPr>
        <w:t>ОГРН:</w:t>
      </w:r>
      <w:r>
        <w:rPr>
          <w:rStyle w:val="Subst"/>
          <w:rFonts w:eastAsiaTheme="minorEastAsia"/>
        </w:rPr>
        <w:t xml:space="preserve"> 1086320019268</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10. Полное фирменное наименование: Общество с ограниченной ответственностью «Торговая компания «КуйбышевАзот» (Гонг Конг).</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«ТК «КуйбышевАзот» (Гонг Конг).</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 xml:space="preserve"> Китай, Tsim Sha Tsui, Kowloon,Гонг Конг, China Hong Kong City,  Cantone Road 33 корп. Tower5 стр. 20/F оф. 2003</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11. Полное фирменное наименование: Общество с ограниченной ответственностью "Балтекс"</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"Балтекс"</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412311 Россия, Саратовская область, г.Балашов, Энтузиастов 1</w:t>
      </w:r>
    </w:p>
    <w:p w:rsidR="00301D39" w:rsidRDefault="00301D39">
      <w:pPr>
        <w:ind w:left="200"/>
        <w:rPr>
          <w:rFonts w:eastAsiaTheme="minorEastAsia"/>
        </w:rPr>
      </w:pPr>
      <w:r>
        <w:rPr>
          <w:rFonts w:eastAsiaTheme="minorEastAsia"/>
        </w:rPr>
        <w:t>ИНН:</w:t>
      </w:r>
      <w:r>
        <w:rPr>
          <w:rStyle w:val="Subst"/>
          <w:rFonts w:eastAsiaTheme="minorEastAsia"/>
        </w:rPr>
        <w:t xml:space="preserve"> 6440021299</w:t>
      </w:r>
    </w:p>
    <w:p w:rsidR="00301D39" w:rsidRDefault="00301D39">
      <w:pPr>
        <w:ind w:left="200"/>
        <w:rPr>
          <w:rFonts w:eastAsiaTheme="minorEastAsia"/>
        </w:rPr>
      </w:pPr>
      <w:r>
        <w:rPr>
          <w:rFonts w:eastAsiaTheme="minorEastAsia"/>
        </w:rPr>
        <w:t>ОГРН:</w:t>
      </w:r>
      <w:r>
        <w:rPr>
          <w:rStyle w:val="Subst"/>
          <w:rFonts w:eastAsiaTheme="minorEastAsia"/>
        </w:rPr>
        <w:t xml:space="preserve"> 1106440000644</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12. Полное фирменное наименование: STFG Filamente GmbH</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STFG Filamente GmbH</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07407 Германия, Rudolstadt, BreitscheidstraВe 135</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13. Полное фирменное наименование: Общество с ограниченной ответственностью "Промактив"</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"Промактив"</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Россия, Самарская область, г.Тольятти,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6324012078</w:t>
      </w:r>
    </w:p>
    <w:p w:rsidR="00301D39" w:rsidRDefault="00301D39">
      <w:pPr>
        <w:ind w:left="200"/>
        <w:rPr>
          <w:rFonts w:eastAsiaTheme="minorEastAsia"/>
        </w:rPr>
      </w:pPr>
      <w:r>
        <w:rPr>
          <w:rFonts w:eastAsiaTheme="minorEastAsia"/>
        </w:rPr>
        <w:t>ОГРН:</w:t>
      </w:r>
      <w:r>
        <w:rPr>
          <w:rStyle w:val="Subst"/>
          <w:rFonts w:eastAsiaTheme="minorEastAsia"/>
        </w:rPr>
        <w:t xml:space="preserve"> 1106324006304</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14. Полное фирменное наименование: Общество с ограниченной ответственностью "Регата"</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"Регата"</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445003 Российская Федерация, Самарская область, г. Тольятти, Комсомольское шоссе 38 стр. 2</w:t>
      </w:r>
    </w:p>
    <w:p w:rsidR="00301D39" w:rsidRDefault="00301D39">
      <w:pPr>
        <w:ind w:left="200"/>
        <w:rPr>
          <w:rFonts w:eastAsiaTheme="minorEastAsia"/>
        </w:rPr>
      </w:pPr>
      <w:r>
        <w:rPr>
          <w:rFonts w:eastAsiaTheme="minorEastAsia"/>
        </w:rPr>
        <w:t>ИНН:</w:t>
      </w:r>
      <w:r>
        <w:rPr>
          <w:rStyle w:val="Subst"/>
          <w:rFonts w:eastAsiaTheme="minorEastAsia"/>
        </w:rPr>
        <w:t xml:space="preserve"> 6323092747</w:t>
      </w:r>
    </w:p>
    <w:p w:rsidR="00301D39" w:rsidRDefault="00301D39">
      <w:pPr>
        <w:ind w:left="200"/>
        <w:rPr>
          <w:rFonts w:eastAsiaTheme="minorEastAsia"/>
        </w:rPr>
      </w:pPr>
      <w:r>
        <w:rPr>
          <w:rFonts w:eastAsiaTheme="minorEastAsia"/>
        </w:rPr>
        <w:t>ОГРН:</w:t>
      </w:r>
      <w:r>
        <w:rPr>
          <w:rStyle w:val="Subst"/>
          <w:rFonts w:eastAsiaTheme="minorEastAsia"/>
        </w:rPr>
        <w:t xml:space="preserve"> 1066320182202</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15. Полное фирменное наименование: Общество с ограниченной ответственностью "Средневолжская энерносбытовая компания"</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"СВЭСКО"</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Россия, Самарская область, г.Тольятти, Коммунистическая 94 оф. 17</w:t>
      </w:r>
    </w:p>
    <w:p w:rsidR="00301D39" w:rsidRDefault="00301D39">
      <w:pPr>
        <w:ind w:left="200"/>
        <w:rPr>
          <w:rFonts w:eastAsiaTheme="minorEastAsia"/>
        </w:rPr>
      </w:pPr>
      <w:r>
        <w:rPr>
          <w:rFonts w:eastAsiaTheme="minorEastAsia"/>
        </w:rPr>
        <w:t>ИНН:</w:t>
      </w:r>
      <w:r>
        <w:rPr>
          <w:rStyle w:val="Subst"/>
          <w:rFonts w:eastAsiaTheme="minorEastAsia"/>
        </w:rPr>
        <w:t xml:space="preserve"> 6324062030</w:t>
      </w:r>
    </w:p>
    <w:p w:rsidR="00301D39" w:rsidRDefault="00301D39">
      <w:pPr>
        <w:ind w:left="200"/>
        <w:rPr>
          <w:rFonts w:eastAsiaTheme="minorEastAsia"/>
        </w:rPr>
      </w:pPr>
      <w:r>
        <w:rPr>
          <w:rFonts w:eastAsiaTheme="minorEastAsia"/>
        </w:rPr>
        <w:t>ОГРН:</w:t>
      </w:r>
      <w:r>
        <w:rPr>
          <w:rStyle w:val="Subst"/>
          <w:rFonts w:eastAsiaTheme="minorEastAsia"/>
        </w:rPr>
        <w:t xml:space="preserve"> 1156313023350</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74%</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16. Полное фирменное наименование: Общество с ограниченной ответственностью «Курскхимволокно»</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«Курскхимволокно»</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305026 Россия, Курская область, г.Курск, Силикатный проезд 1</w:t>
      </w:r>
    </w:p>
    <w:p w:rsidR="00301D39" w:rsidRDefault="00301D39">
      <w:pPr>
        <w:ind w:left="200"/>
        <w:rPr>
          <w:rFonts w:eastAsiaTheme="minorEastAsia"/>
        </w:rPr>
      </w:pPr>
      <w:r>
        <w:rPr>
          <w:rFonts w:eastAsiaTheme="minorEastAsia"/>
        </w:rPr>
        <w:t>ИНН:</w:t>
      </w:r>
      <w:r>
        <w:rPr>
          <w:rStyle w:val="Subst"/>
          <w:rFonts w:eastAsiaTheme="minorEastAsia"/>
        </w:rPr>
        <w:t xml:space="preserve"> 7733542991</w:t>
      </w:r>
    </w:p>
    <w:p w:rsidR="00301D39" w:rsidRDefault="00301D39">
      <w:pPr>
        <w:ind w:left="200"/>
        <w:rPr>
          <w:rFonts w:eastAsiaTheme="minorEastAsia"/>
        </w:rPr>
      </w:pPr>
      <w:r>
        <w:rPr>
          <w:rFonts w:eastAsiaTheme="minorEastAsia"/>
        </w:rPr>
        <w:t>ОГРН:</w:t>
      </w:r>
      <w:r>
        <w:rPr>
          <w:rStyle w:val="Subst"/>
          <w:rFonts w:eastAsiaTheme="minorEastAsia"/>
        </w:rPr>
        <w:t xml:space="preserve"> 1057746860775</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66.67%</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17. Полное фирменное наименование: Открытое акционерное общество "Порт Тольятти"</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ОАО "Порт Тольятти"</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445012 Россия, Самарская область, г. Тольятти, Коммунистическая 96</w:t>
      </w:r>
    </w:p>
    <w:p w:rsidR="00301D39" w:rsidRDefault="00301D39">
      <w:pPr>
        <w:ind w:left="200"/>
        <w:rPr>
          <w:rFonts w:eastAsiaTheme="minorEastAsia"/>
        </w:rPr>
      </w:pPr>
      <w:r>
        <w:rPr>
          <w:rFonts w:eastAsiaTheme="minorEastAsia"/>
        </w:rPr>
        <w:t>ИНН:</w:t>
      </w:r>
      <w:r>
        <w:rPr>
          <w:rStyle w:val="Subst"/>
          <w:rFonts w:eastAsiaTheme="minorEastAsia"/>
        </w:rPr>
        <w:t xml:space="preserve"> 6320004816</w:t>
      </w:r>
    </w:p>
    <w:p w:rsidR="00301D39" w:rsidRDefault="00301D39">
      <w:pPr>
        <w:ind w:left="200"/>
        <w:rPr>
          <w:rFonts w:eastAsiaTheme="minorEastAsia"/>
        </w:rPr>
      </w:pPr>
      <w:r>
        <w:rPr>
          <w:rFonts w:eastAsiaTheme="minorEastAsia"/>
        </w:rPr>
        <w:t>ОГРН:</w:t>
      </w:r>
      <w:r>
        <w:rPr>
          <w:rStyle w:val="Subst"/>
          <w:rFonts w:eastAsiaTheme="minorEastAsia"/>
        </w:rPr>
        <w:t xml:space="preserve"> 1036301006060</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73.16%</w:t>
      </w:r>
    </w:p>
    <w:p w:rsidR="00301D39" w:rsidRDefault="00301D39">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84.27%</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18. Полное фирменное наименование: Общество с ограниченной ответственностью «Средне Волжское Региональное Представительство ОАО «Куйбышевазот»</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«СВРП ОАО «Куйбышевазот»</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445008 Россия, Самарская область, г.Тольятти,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7327022573</w:t>
      </w:r>
    </w:p>
    <w:p w:rsidR="00301D39" w:rsidRDefault="00301D39">
      <w:pPr>
        <w:ind w:left="200"/>
        <w:rPr>
          <w:rFonts w:eastAsiaTheme="minorEastAsia"/>
        </w:rPr>
      </w:pPr>
      <w:r>
        <w:rPr>
          <w:rFonts w:eastAsiaTheme="minorEastAsia"/>
        </w:rPr>
        <w:t>ОГРН:</w:t>
      </w:r>
      <w:r>
        <w:rPr>
          <w:rStyle w:val="Subst"/>
          <w:rFonts w:eastAsiaTheme="minorEastAsia"/>
        </w:rPr>
        <w:t xml:space="preserve"> 1036301048332</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51%</w:t>
      </w:r>
    </w:p>
    <w:p w:rsidR="00301D39" w:rsidRDefault="00301D39">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19. Полное фирменное наименование: Закрытое акционерное общество «Терминал Тольятти»</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ЗАО «Терминал Тольятти»</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445012 Россия, Самарская область, г.Тольятти, Коммунистическая 96</w:t>
      </w:r>
    </w:p>
    <w:p w:rsidR="00301D39" w:rsidRDefault="00301D39">
      <w:pPr>
        <w:ind w:left="200"/>
        <w:rPr>
          <w:rFonts w:eastAsiaTheme="minorEastAsia"/>
        </w:rPr>
      </w:pPr>
      <w:r>
        <w:rPr>
          <w:rFonts w:eastAsiaTheme="minorEastAsia"/>
        </w:rPr>
        <w:t>ИНН:</w:t>
      </w:r>
      <w:r>
        <w:rPr>
          <w:rStyle w:val="Subst"/>
          <w:rFonts w:eastAsiaTheme="minorEastAsia"/>
        </w:rPr>
        <w:t xml:space="preserve"> 6322042013</w:t>
      </w:r>
    </w:p>
    <w:p w:rsidR="00301D39" w:rsidRDefault="00301D39">
      <w:pPr>
        <w:ind w:left="200"/>
        <w:rPr>
          <w:rFonts w:eastAsiaTheme="minorEastAsia"/>
        </w:rPr>
      </w:pPr>
      <w:r>
        <w:rPr>
          <w:rFonts w:eastAsiaTheme="minorEastAsia"/>
        </w:rPr>
        <w:t>ОГРН:</w:t>
      </w:r>
      <w:r>
        <w:rPr>
          <w:rStyle w:val="Subst"/>
          <w:rFonts w:eastAsiaTheme="minorEastAsia"/>
        </w:rPr>
        <w:t xml:space="preserve"> 1086320006321</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50.0002%</w:t>
      </w:r>
    </w:p>
    <w:p w:rsidR="00301D39" w:rsidRDefault="00301D39">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50.0002%</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20. Полное фирменное наименование: Общество с ограниченной ответственностью « Азот Агро Дунав»</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«Азот Агро Дунав».</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 xml:space="preserve"> Сербия, Белград, Майке Йевросима 51</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50%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21. Полное фирменное наименование: Общество с ограниченной ответственностью Торговая компания «КуйбышевАзот (Шанхай)».</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ТК «КуйбышевАзот (Шанхай)».</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 xml:space="preserve"> Китай, г.Шанхай, Вайгаоцяо беспошлинная зона, Синьлинь №118 стр. здание Гомао оф. 302А</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50%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22. Полное фирменное наименование: Акционерное общество "ИВ Циклен"</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АО "ИВ Циклен"</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Россия, Самарская область, г. 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6320001340</w:t>
      </w:r>
    </w:p>
    <w:p w:rsidR="00301D39" w:rsidRDefault="00301D39">
      <w:pPr>
        <w:ind w:left="200"/>
        <w:rPr>
          <w:rFonts w:eastAsiaTheme="minorEastAsia"/>
        </w:rPr>
      </w:pPr>
      <w:r>
        <w:rPr>
          <w:rFonts w:eastAsiaTheme="minorEastAsia"/>
        </w:rPr>
        <w:t>ОГРН:</w:t>
      </w:r>
      <w:r>
        <w:rPr>
          <w:rStyle w:val="Subst"/>
          <w:rFonts w:eastAsiaTheme="minorEastAsia"/>
        </w:rPr>
        <w:t xml:space="preserve"> 1036301060388</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48%</w:t>
      </w:r>
    </w:p>
    <w:p w:rsidR="00301D39" w:rsidRDefault="00301D39">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48%</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23. Полное фирменное наименование: Общество с ограниченной ответсвенностью "Праксайр Азот Тольятти"</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"Праксайр Азот Тольятти"</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445026 Российская Федерация, Самарская область, г. 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7709930344</w:t>
      </w:r>
    </w:p>
    <w:p w:rsidR="00301D39" w:rsidRDefault="00301D39">
      <w:pPr>
        <w:ind w:left="200"/>
        <w:rPr>
          <w:rFonts w:eastAsiaTheme="minorEastAsia"/>
        </w:rPr>
      </w:pPr>
      <w:r>
        <w:rPr>
          <w:rFonts w:eastAsiaTheme="minorEastAsia"/>
        </w:rPr>
        <w:t>ОГРН:</w:t>
      </w:r>
      <w:r>
        <w:rPr>
          <w:rStyle w:val="Subst"/>
          <w:rFonts w:eastAsiaTheme="minorEastAsia"/>
        </w:rPr>
        <w:t xml:space="preserve"> 1137746471147</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50%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24. Полное фирменное наименование: Общество с ограниченной ответственностью "Линде Азот Тольятти"</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"Линде Азот Тольятти"</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Россия, Самарская область, г.Тольятти,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5001093906</w:t>
      </w:r>
    </w:p>
    <w:p w:rsidR="00301D39" w:rsidRDefault="00301D39">
      <w:pPr>
        <w:ind w:left="200"/>
        <w:rPr>
          <w:rFonts w:eastAsiaTheme="minorEastAsia"/>
        </w:rPr>
      </w:pPr>
      <w:r>
        <w:rPr>
          <w:rFonts w:eastAsiaTheme="minorEastAsia"/>
        </w:rPr>
        <w:t>ОГРН:</w:t>
      </w:r>
      <w:r>
        <w:rPr>
          <w:rStyle w:val="Subst"/>
          <w:rFonts w:eastAsiaTheme="minorEastAsia"/>
        </w:rPr>
        <w:t xml:space="preserve"> 1135001003631</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50%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25. Полное фирменное наименование: Общество с ограниченной ответственностью "СП "ГРАНИФЕРТ"</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"СП "ГРАНИФЕРТ"</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Россия, Самарская область, г.Тольятти,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6324062946</w:t>
      </w:r>
    </w:p>
    <w:p w:rsidR="00301D39" w:rsidRDefault="00301D39">
      <w:pPr>
        <w:ind w:left="200"/>
        <w:rPr>
          <w:rFonts w:eastAsiaTheme="minorEastAsia"/>
        </w:rPr>
      </w:pPr>
      <w:r>
        <w:rPr>
          <w:rFonts w:eastAsiaTheme="minorEastAsia"/>
        </w:rPr>
        <w:t>ОГРН:</w:t>
      </w:r>
      <w:r>
        <w:rPr>
          <w:rStyle w:val="Subst"/>
          <w:rFonts w:eastAsiaTheme="minorEastAsia"/>
        </w:rPr>
        <w:t xml:space="preserve"> 1156313032149</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100%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26. Полное фирменное наименование: Общество с ограниченной ответственностью "Волгалон Лимитед"</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"Волгалон Лимитед"</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Россия, Самарская область, г.Тольяттт,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6324014406</w:t>
      </w:r>
    </w:p>
    <w:p w:rsidR="00301D39" w:rsidRDefault="00301D39">
      <w:pPr>
        <w:ind w:left="200"/>
        <w:rPr>
          <w:rFonts w:eastAsiaTheme="minorEastAsia"/>
        </w:rPr>
      </w:pPr>
      <w:r>
        <w:rPr>
          <w:rFonts w:eastAsiaTheme="minorEastAsia"/>
        </w:rPr>
        <w:t>ОГРН:</w:t>
      </w:r>
      <w:r>
        <w:rPr>
          <w:rStyle w:val="Subst"/>
          <w:rFonts w:eastAsiaTheme="minorEastAsia"/>
        </w:rPr>
        <w:t xml:space="preserve"> 1106324008515</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49%</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27. Полное фирменное наименование: Общество с ограниченной ответственностью "ВОЛГАФЕРТ"</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"ВОЛГАФЕРТ"</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Российская Федерация, Самарская область, г.Тольятти, Новозаводская 6 корп. 101</w:t>
      </w:r>
    </w:p>
    <w:p w:rsidR="00301D39" w:rsidRDefault="00301D39">
      <w:pPr>
        <w:ind w:left="200"/>
        <w:rPr>
          <w:rFonts w:eastAsiaTheme="minorEastAsia"/>
        </w:rPr>
      </w:pPr>
      <w:r>
        <w:rPr>
          <w:rFonts w:eastAsiaTheme="minorEastAsia"/>
        </w:rPr>
        <w:t>ИНН:</w:t>
      </w:r>
      <w:r>
        <w:rPr>
          <w:rStyle w:val="Subst"/>
          <w:rFonts w:eastAsiaTheme="minorEastAsia"/>
        </w:rPr>
        <w:t xml:space="preserve"> 6324085340</w:t>
      </w:r>
    </w:p>
    <w:p w:rsidR="00301D39" w:rsidRDefault="00301D39">
      <w:pPr>
        <w:ind w:left="200"/>
        <w:rPr>
          <w:rFonts w:eastAsiaTheme="minorEastAsia"/>
        </w:rPr>
      </w:pPr>
      <w:r>
        <w:rPr>
          <w:rFonts w:eastAsiaTheme="minorEastAsia"/>
        </w:rPr>
        <w:t>ОГРН:</w:t>
      </w:r>
      <w:r>
        <w:rPr>
          <w:rStyle w:val="Subst"/>
          <w:rFonts w:eastAsiaTheme="minorEastAsia"/>
        </w:rPr>
        <w:t xml:space="preserve"> 1176313083693</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68%</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28. Полное фирменное наименование: Общество с ограниченной ответственностью "ПРАКСАЙР САМАРА "</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"ПРАКСАЙР САМАРА"</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445143 Российская Федерация, Самарская область, Ставропольский район, Территория ОЭЗ ППТ участок 4</w:t>
      </w:r>
    </w:p>
    <w:p w:rsidR="00301D39" w:rsidRDefault="00301D39">
      <w:pPr>
        <w:ind w:left="200"/>
        <w:rPr>
          <w:rFonts w:eastAsiaTheme="minorEastAsia"/>
        </w:rPr>
      </w:pPr>
      <w:r>
        <w:rPr>
          <w:rFonts w:eastAsiaTheme="minorEastAsia"/>
        </w:rPr>
        <w:t>ИНН:</w:t>
      </w:r>
      <w:r>
        <w:rPr>
          <w:rStyle w:val="Subst"/>
          <w:rFonts w:eastAsiaTheme="minorEastAsia"/>
        </w:rPr>
        <w:t xml:space="preserve"> 6382063152</w:t>
      </w:r>
    </w:p>
    <w:p w:rsidR="00301D39" w:rsidRDefault="00301D39">
      <w:pPr>
        <w:ind w:left="200"/>
        <w:rPr>
          <w:rFonts w:eastAsiaTheme="minorEastAsia"/>
        </w:rPr>
      </w:pPr>
      <w:r>
        <w:rPr>
          <w:rFonts w:eastAsiaTheme="minorEastAsia"/>
        </w:rPr>
        <w:t>ОГРН:</w:t>
      </w:r>
      <w:r>
        <w:rPr>
          <w:rStyle w:val="Subst"/>
          <w:rFonts w:eastAsiaTheme="minorEastAsia"/>
        </w:rPr>
        <w:t xml:space="preserve"> 1126382000315</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25.01%</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29. Полное фирменное наименование: Общество с ограниченной ответственностью "Волгапласт Компаудинг Лимитед"</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"Волгапласт Лимитед"</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Россия, Самарская область, г.Тольятти,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6324014389</w:t>
      </w:r>
    </w:p>
    <w:p w:rsidR="00301D39" w:rsidRDefault="00301D39">
      <w:pPr>
        <w:ind w:left="200"/>
        <w:rPr>
          <w:rFonts w:eastAsiaTheme="minorEastAsia"/>
        </w:rPr>
      </w:pPr>
      <w:r>
        <w:rPr>
          <w:rFonts w:eastAsiaTheme="minorEastAsia"/>
        </w:rPr>
        <w:t>ОГРН:</w:t>
      </w:r>
      <w:r>
        <w:rPr>
          <w:rStyle w:val="Subst"/>
          <w:rFonts w:eastAsiaTheme="minorEastAsia"/>
        </w:rPr>
        <w:t xml:space="preserve"> 1106324008493</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20%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30. Полное фирменное наименование: Закрытое акционерное общество "Италпэт"</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ЗАО "Италпэт"</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Россия, Самарская область, г. 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6320012856</w:t>
      </w:r>
    </w:p>
    <w:p w:rsidR="00301D39" w:rsidRDefault="00301D39">
      <w:pPr>
        <w:ind w:left="200"/>
        <w:rPr>
          <w:rFonts w:eastAsiaTheme="minorEastAsia"/>
        </w:rPr>
      </w:pPr>
      <w:r>
        <w:rPr>
          <w:rFonts w:eastAsiaTheme="minorEastAsia"/>
        </w:rPr>
        <w:t>ОГРН:</w:t>
      </w:r>
      <w:r>
        <w:rPr>
          <w:rStyle w:val="Subst"/>
          <w:rFonts w:eastAsiaTheme="minorEastAsia"/>
        </w:rPr>
        <w:t xml:space="preserve"> 1036301039059</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19.98%</w:t>
      </w:r>
    </w:p>
    <w:p w:rsidR="00301D39" w:rsidRDefault="00301D39">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19.98%</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31. Полное фирменное наименование: Открытое акционерное общество "Фер - транс - компани"</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ОАО "Фер - транс - компани"</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236040 Россия, г. Калининград обл, Больничная 13</w:t>
      </w:r>
    </w:p>
    <w:p w:rsidR="00301D39" w:rsidRDefault="00301D39">
      <w:pPr>
        <w:ind w:left="200"/>
        <w:rPr>
          <w:rFonts w:eastAsiaTheme="minorEastAsia"/>
        </w:rPr>
      </w:pPr>
      <w:r>
        <w:rPr>
          <w:rFonts w:eastAsiaTheme="minorEastAsia"/>
        </w:rPr>
        <w:t>ИНН:</w:t>
      </w:r>
      <w:r>
        <w:rPr>
          <w:rStyle w:val="Subst"/>
          <w:rFonts w:eastAsiaTheme="minorEastAsia"/>
        </w:rPr>
        <w:t xml:space="preserve"> 3906033025</w:t>
      </w:r>
    </w:p>
    <w:p w:rsidR="00301D39" w:rsidRDefault="00301D39">
      <w:pPr>
        <w:ind w:left="200"/>
        <w:rPr>
          <w:rFonts w:eastAsiaTheme="minorEastAsia"/>
        </w:rPr>
      </w:pPr>
      <w:r>
        <w:rPr>
          <w:rFonts w:eastAsiaTheme="minorEastAsia"/>
        </w:rPr>
        <w:t>ОГРН:</w:t>
      </w:r>
      <w:r>
        <w:rPr>
          <w:rStyle w:val="Subst"/>
          <w:rFonts w:eastAsiaTheme="minorEastAsia"/>
        </w:rPr>
        <w:t xml:space="preserve"> 1023900999539</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19.8%</w:t>
      </w:r>
    </w:p>
    <w:p w:rsidR="00301D39" w:rsidRDefault="00301D39">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19.8%</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32. Полное фирменное наименование: Открытое акционерное общество "РОЛТИ - АКТИВ"</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ОАО  "РОЛТИ - АКТИВ"</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113035 Россия, Москва, Б. Ордынка 7 корп. 1</w:t>
      </w:r>
    </w:p>
    <w:p w:rsidR="00301D39" w:rsidRDefault="00301D39">
      <w:pPr>
        <w:ind w:left="200"/>
        <w:rPr>
          <w:rFonts w:eastAsiaTheme="minorEastAsia"/>
        </w:rPr>
      </w:pPr>
      <w:r>
        <w:rPr>
          <w:rFonts w:eastAsiaTheme="minorEastAsia"/>
        </w:rPr>
        <w:t>ИНН:</w:t>
      </w:r>
      <w:r>
        <w:rPr>
          <w:rStyle w:val="Subst"/>
          <w:rFonts w:eastAsiaTheme="minorEastAsia"/>
        </w:rPr>
        <w:t xml:space="preserve"> 6322022176</w:t>
      </w:r>
    </w:p>
    <w:p w:rsidR="00301D39" w:rsidRDefault="00301D39">
      <w:pPr>
        <w:ind w:left="200"/>
        <w:rPr>
          <w:rFonts w:eastAsiaTheme="minorEastAsia"/>
        </w:rPr>
      </w:pPr>
      <w:r>
        <w:rPr>
          <w:rFonts w:eastAsiaTheme="minorEastAsia"/>
        </w:rPr>
        <w:t>ОГРН:</w:t>
      </w:r>
      <w:r>
        <w:rPr>
          <w:rStyle w:val="Subst"/>
          <w:rFonts w:eastAsiaTheme="minorEastAsia"/>
        </w:rPr>
        <w:t xml:space="preserve"> 1026301985247</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11.6%</w:t>
      </w:r>
    </w:p>
    <w:p w:rsidR="00301D39" w:rsidRDefault="00301D39">
      <w:pPr>
        <w:ind w:left="200"/>
        <w:rPr>
          <w:rFonts w:eastAsiaTheme="minorEastAsia"/>
        </w:rPr>
      </w:pPr>
      <w:r>
        <w:rPr>
          <w:rFonts w:eastAsiaTheme="minorEastAsia"/>
        </w:rPr>
        <w:t>Доля принадлежащих эмитенту обыкновенных акций такого акционерного общества:</w:t>
      </w:r>
      <w:r>
        <w:rPr>
          <w:rStyle w:val="Subst"/>
          <w:rFonts w:eastAsiaTheme="minorEastAsia"/>
        </w:rPr>
        <w:t xml:space="preserve"> 11.6%</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33. Полное фирменное наименование: Общество с ограниченной ответственностью  «ХИБРИД»</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«ХИБРИД»</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 xml:space="preserve"> Сербия, г.Белград, Царя Николая II 82-84.</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7.52%</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34. Полное фирменное наименование: Общество с ограниченной ответственностью "ВОЛГАТЕХНООЛ"</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ООО"ВОЛГАТЕХНООЛ"</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445007 Российская Федерация, Самарская область, г. Тольятти, Новозаводская 6</w:t>
      </w:r>
    </w:p>
    <w:p w:rsidR="00301D39" w:rsidRDefault="00301D39">
      <w:pPr>
        <w:ind w:left="200"/>
        <w:rPr>
          <w:rFonts w:eastAsiaTheme="minorEastAsia"/>
        </w:rPr>
      </w:pPr>
      <w:r>
        <w:rPr>
          <w:rFonts w:eastAsiaTheme="minorEastAsia"/>
        </w:rPr>
        <w:t>ИНН:</w:t>
      </w:r>
      <w:r>
        <w:rPr>
          <w:rStyle w:val="Subst"/>
          <w:rFonts w:eastAsiaTheme="minorEastAsia"/>
        </w:rPr>
        <w:t xml:space="preserve"> 6324082773</w:t>
      </w:r>
    </w:p>
    <w:p w:rsidR="00301D39" w:rsidRDefault="00301D39">
      <w:pPr>
        <w:ind w:left="200"/>
        <w:rPr>
          <w:rFonts w:eastAsiaTheme="minorEastAsia"/>
        </w:rPr>
      </w:pPr>
      <w:r>
        <w:rPr>
          <w:rFonts w:eastAsiaTheme="minorEastAsia"/>
        </w:rPr>
        <w:t>ОГРН:</w:t>
      </w:r>
      <w:r>
        <w:rPr>
          <w:rStyle w:val="Subst"/>
          <w:rFonts w:eastAsiaTheme="minorEastAsia"/>
        </w:rPr>
        <w:t xml:space="preserve"> 1176313056480</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51%</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35. Полное фирменное наименование: Общество с ограниченной ответственностью "Инженерно-пластмассовая компания "Куйбышевазот" (Шанхай)</w:t>
      </w:r>
    </w:p>
    <w:p w:rsidR="00301D39" w:rsidRDefault="00301D39">
      <w:pPr>
        <w:ind w:left="200"/>
        <w:rPr>
          <w:rFonts w:eastAsiaTheme="minorEastAsia"/>
        </w:rPr>
      </w:pPr>
      <w:r>
        <w:rPr>
          <w:rFonts w:eastAsiaTheme="minorEastAsia"/>
        </w:rPr>
        <w:t>Сокращенное фирменное наименование:</w:t>
      </w:r>
      <w:r>
        <w:rPr>
          <w:rStyle w:val="Subst"/>
          <w:rFonts w:eastAsiaTheme="minorEastAsia"/>
        </w:rPr>
        <w:t xml:space="preserve"> ООО ИПК "Куйбышевазот" (Шанхай)</w:t>
      </w:r>
    </w:p>
    <w:p w:rsidR="00301D39" w:rsidRDefault="00301D39">
      <w:pPr>
        <w:pStyle w:val="SubHeading"/>
        <w:ind w:left="200"/>
        <w:rPr>
          <w:rFonts w:eastAsiaTheme="minorEastAsia"/>
        </w:rPr>
      </w:pPr>
      <w:r>
        <w:rPr>
          <w:rFonts w:eastAsiaTheme="minorEastAsia"/>
        </w:rPr>
        <w:t>Место нахождения</w:t>
      </w:r>
    </w:p>
    <w:p w:rsidR="00301D39" w:rsidRDefault="00301D39">
      <w:pPr>
        <w:ind w:left="400"/>
        <w:rPr>
          <w:rFonts w:eastAsiaTheme="minorEastAsia"/>
        </w:rPr>
      </w:pPr>
      <w:r>
        <w:rPr>
          <w:rStyle w:val="Subst"/>
          <w:rFonts w:eastAsiaTheme="minorEastAsia"/>
        </w:rPr>
        <w:t xml:space="preserve"> Китай, г.Шанхай, район Цинпу, Промышленный парк, Шоссе Цинсун 5500</w:t>
      </w:r>
    </w:p>
    <w:p w:rsidR="00301D39" w:rsidRDefault="00301D39">
      <w:pPr>
        <w:ind w:left="200"/>
        <w:rPr>
          <w:rFonts w:eastAsiaTheme="minorEastAsia"/>
        </w:rPr>
      </w:pPr>
      <w:r>
        <w:rPr>
          <w:rFonts w:eastAsiaTheme="minorEastAsia"/>
        </w:rPr>
        <w:t>Доля эмитента в уставном капитале коммерческой организации:</w:t>
      </w:r>
      <w:r>
        <w:rPr>
          <w:rStyle w:val="Subst"/>
          <w:rFonts w:eastAsiaTheme="minorEastAsia"/>
        </w:rPr>
        <w:t xml:space="preserve"> 90%</w:t>
      </w:r>
    </w:p>
    <w:p w:rsidR="00301D39" w:rsidRDefault="00301D39">
      <w:pPr>
        <w:ind w:left="200"/>
        <w:rPr>
          <w:rFonts w:eastAsiaTheme="minorEastAsia"/>
        </w:rPr>
      </w:pPr>
      <w:r>
        <w:rPr>
          <w:rFonts w:eastAsiaTheme="minorEastAsia"/>
        </w:rPr>
        <w:t>Доля участия лица в уставном капитале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Доля принадлежащих лицу обыкновенных акций эмитента:</w:t>
      </w:r>
      <w:r>
        <w:rPr>
          <w:rStyle w:val="Subst"/>
          <w:rFonts w:eastAsiaTheme="minorEastAsia"/>
        </w:rPr>
        <w:t xml:space="preserve"> 0%</w:t>
      </w:r>
    </w:p>
    <w:p w:rsidR="00301D39" w:rsidRDefault="00301D39">
      <w:pPr>
        <w:ind w:left="200"/>
        <w:rPr>
          <w:rFonts w:eastAsiaTheme="minorEastAsia"/>
        </w:rPr>
      </w:pPr>
    </w:p>
    <w:p w:rsidR="00301D39" w:rsidRDefault="00301D39">
      <w:pPr>
        <w:pStyle w:val="2"/>
        <w:rPr>
          <w:rFonts w:eastAsiaTheme="minorEastAsia"/>
          <w:bCs w:val="0"/>
          <w:szCs w:val="20"/>
        </w:rPr>
      </w:pPr>
      <w:bookmarkStart w:id="90" w:name="_Toc40194078"/>
      <w:r>
        <w:rPr>
          <w:rFonts w:eastAsiaTheme="minorEastAsia"/>
          <w:bCs w:val="0"/>
          <w:szCs w:val="20"/>
        </w:rPr>
        <w:t>8.1.5. Сведения о существенных сделках, совершенных эмитентом</w:t>
      </w:r>
      <w:bookmarkEnd w:id="90"/>
    </w:p>
    <w:p w:rsidR="00301D39" w:rsidRDefault="00301D39">
      <w:pPr>
        <w:ind w:left="200"/>
        <w:rPr>
          <w:rFonts w:eastAsiaTheme="minorEastAsia"/>
        </w:rPr>
      </w:pPr>
      <w:r>
        <w:rPr>
          <w:rFonts w:eastAsiaTheme="minorEastAsia"/>
        </w:rPr>
        <w:t>Существенные сделки (группы взаимосвязанных сделок), размер каждой из которых составляет 10 и более процентов балансовой стоимости активов эмитента, определенной по данным его бухгалтерской отчетности за отчетный период, состоящий из трех месяцев текущего года, предшествующего дате совершения сделки</w:t>
      </w:r>
    </w:p>
    <w:p w:rsidR="00301D39" w:rsidRDefault="00301D39">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12.11.2018</w:t>
      </w:r>
    </w:p>
    <w:p w:rsidR="00301D39" w:rsidRDefault="00301D39">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Договора об открытии кредитной линии</w:t>
      </w:r>
    </w:p>
    <w:p w:rsidR="00301D39" w:rsidRDefault="00301D39">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в качестве Заемщика,  ПАО СБербанк в качестве Кредитора</w:t>
      </w:r>
    </w:p>
    <w:p w:rsidR="00301D39" w:rsidRDefault="00301D39">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26.06.2026</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301D39" w:rsidRDefault="00301D39">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5195621,522 RUR x 1000</w:t>
      </w:r>
    </w:p>
    <w:p w:rsidR="00301D39" w:rsidRDefault="00301D39">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30.43</w:t>
      </w:r>
    </w:p>
    <w:p w:rsidR="00301D39" w:rsidRDefault="00301D39">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63 303 491 RUR x 1000</w:t>
      </w:r>
    </w:p>
    <w:p w:rsidR="00301D39" w:rsidRDefault="00301D39">
      <w:pPr>
        <w:ind w:left="200"/>
        <w:rPr>
          <w:rFonts w:eastAsiaTheme="minorEastAsia"/>
        </w:rPr>
      </w:pPr>
      <w:r>
        <w:rPr>
          <w:rStyle w:val="Subst"/>
          <w:rFonts w:eastAsiaTheme="minorEastAsia"/>
        </w:rPr>
        <w:t>Сделка является крупной сделкой</w:t>
      </w:r>
    </w:p>
    <w:p w:rsidR="00301D39" w:rsidRDefault="00301D39">
      <w:pPr>
        <w:ind w:left="200"/>
        <w:rPr>
          <w:rFonts w:eastAsiaTheme="minorEastAsia"/>
        </w:rPr>
      </w:pPr>
    </w:p>
    <w:p w:rsidR="00301D39" w:rsidRDefault="00301D39">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301D39" w:rsidRDefault="00301D39">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301D39" w:rsidRDefault="00301D39">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02.11.2018</w:t>
      </w:r>
    </w:p>
    <w:p w:rsidR="00301D39" w:rsidRDefault="00301D39">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06.11.2018</w:t>
      </w:r>
    </w:p>
    <w:p w:rsidR="00301D39" w:rsidRDefault="00301D39">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7</w:t>
      </w:r>
    </w:p>
    <w:p w:rsidR="00301D39" w:rsidRDefault="00301D39">
      <w:pPr>
        <w:ind w:left="200"/>
        <w:rPr>
          <w:rFonts w:eastAsiaTheme="minorEastAsia"/>
        </w:rPr>
      </w:pPr>
      <w:r>
        <w:rPr>
          <w:rStyle w:val="Subst"/>
          <w:rFonts w:eastAsiaTheme="minorEastAsia"/>
        </w:rPr>
        <w:t>Cделка признаётся крупной во взаимосвязи с иными сделками, заключенными между ПАО Сбербанк и ПАО «КуйбышевАзот», совокупная стоимость которых превышает 20 %, но менее 50 % балансовой стоимости активов ПАО «КуйбышевАзот» на последнюю отчетную дату.</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15.02.2019</w:t>
      </w:r>
    </w:p>
    <w:p w:rsidR="00301D39" w:rsidRDefault="00301D39">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Договор о предоставлении синдицированного кредита</w:t>
      </w:r>
    </w:p>
    <w:p w:rsidR="00301D39" w:rsidRDefault="00301D39">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в качестве заемщика; ПАО «КуйбышевАзот» в качестве спонсора; ВЭБ.РФ в качестве первоначального кредитора, организатора и кредитного управляющего; «Газпромбанк» (Акционерное общество) в качестве первоначального кредитора и управляющего залогом</w:t>
      </w:r>
    </w:p>
    <w:p w:rsidR="00301D39" w:rsidRDefault="00301D39">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144 месяца с даты заключения кредитного Договора</w:t>
      </w:r>
    </w:p>
    <w:p w:rsidR="00301D39" w:rsidRDefault="00301D39">
      <w:pPr>
        <w:ind w:left="200"/>
        <w:rPr>
          <w:rFonts w:eastAsiaTheme="minorEastAsia"/>
        </w:rPr>
      </w:pPr>
      <w:r>
        <w:rPr>
          <w:rStyle w:val="Subst"/>
          <w:rFonts w:eastAsiaTheme="minorEastAsia"/>
        </w:rPr>
        <w:t>В исполнении обязательств допущена просрочка со стороны контрагента или эмитента по сделке</w:t>
      </w:r>
    </w:p>
    <w:p w:rsidR="00301D39" w:rsidRDefault="00301D39">
      <w:pPr>
        <w:ind w:left="200"/>
        <w:rPr>
          <w:rFonts w:eastAsiaTheme="minorEastAsia"/>
        </w:rPr>
      </w:pPr>
      <w:r>
        <w:rPr>
          <w:rFonts w:eastAsiaTheme="minorEastAsia"/>
        </w:rPr>
        <w:t>Причины такой просрочки (если они известны эмитенту) и ее последствия для контрагента или эмитента с указанием штрафных санкций, предусмотренных условиями сделки:</w:t>
      </w:r>
    </w:p>
    <w:p w:rsidR="00301D39" w:rsidRDefault="00301D39">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27406128,593 RUR x 1000</w:t>
      </w:r>
    </w:p>
    <w:p w:rsidR="00301D39" w:rsidRDefault="00301D39">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301D39" w:rsidRDefault="00301D39">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301D39" w:rsidRDefault="00301D39">
      <w:pPr>
        <w:ind w:left="200"/>
        <w:rPr>
          <w:rFonts w:eastAsiaTheme="minorEastAsia"/>
        </w:rPr>
      </w:pPr>
      <w:r>
        <w:rPr>
          <w:rStyle w:val="Subst"/>
          <w:rFonts w:eastAsiaTheme="minorEastAsia"/>
        </w:rPr>
        <w:t>Сделка является крупной сделкой</w:t>
      </w:r>
    </w:p>
    <w:p w:rsidR="00301D39" w:rsidRDefault="00301D39">
      <w:pPr>
        <w:ind w:left="200"/>
        <w:rPr>
          <w:rFonts w:eastAsiaTheme="minorEastAsia"/>
        </w:rPr>
      </w:pPr>
    </w:p>
    <w:p w:rsidR="00301D39" w:rsidRDefault="00301D39">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301D39" w:rsidRDefault="00301D39">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301D39" w:rsidRDefault="00301D39">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301D39" w:rsidRDefault="00301D39">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301D39" w:rsidRDefault="00301D39">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18.04.2019</w:t>
      </w:r>
    </w:p>
    <w:p w:rsidR="00301D39" w:rsidRDefault="00301D39">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Договор о вхождении в состав участников и об осуществлении прав участников (Корпоративный договор) в отношении ООО «Волгатехноол»</w:t>
      </w:r>
    </w:p>
    <w:p w:rsidR="00301D39" w:rsidRDefault="00301D39">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государственная корпорация развития «ВЭБ.РФ»</w:t>
      </w:r>
    </w:p>
    <w:p w:rsidR="00301D39" w:rsidRDefault="00301D39">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на неопределенный срок</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301D39" w:rsidRDefault="00301D39">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27 406 128,593 RUR x 1000</w:t>
      </w:r>
    </w:p>
    <w:p w:rsidR="00301D39" w:rsidRDefault="00301D39">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301D39" w:rsidRDefault="00301D39">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301D39" w:rsidRDefault="00301D39">
      <w:pPr>
        <w:ind w:left="200"/>
        <w:rPr>
          <w:rFonts w:eastAsiaTheme="minorEastAsia"/>
        </w:rPr>
      </w:pPr>
      <w:r>
        <w:rPr>
          <w:rStyle w:val="Subst"/>
          <w:rFonts w:eastAsiaTheme="minorEastAsia"/>
        </w:rPr>
        <w:t>Сделка является крупной сделкой</w:t>
      </w:r>
    </w:p>
    <w:p w:rsidR="00301D39" w:rsidRDefault="00301D39">
      <w:pPr>
        <w:ind w:left="200"/>
        <w:rPr>
          <w:rFonts w:eastAsiaTheme="minorEastAsia"/>
        </w:rPr>
      </w:pPr>
    </w:p>
    <w:p w:rsidR="00301D39" w:rsidRDefault="00301D39">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301D39" w:rsidRDefault="00301D39">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301D39" w:rsidRDefault="00301D39">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301D39" w:rsidRDefault="00301D39">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301D39" w:rsidRDefault="00301D39">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18.04.2019</w:t>
      </w:r>
    </w:p>
    <w:p w:rsidR="00301D39" w:rsidRDefault="00301D39">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Соглашения об опционе «Пут»</w:t>
      </w:r>
    </w:p>
    <w:p w:rsidR="00301D39" w:rsidRDefault="00301D39">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государственная корпорация развития «ВЭБ.РФ»</w:t>
      </w:r>
    </w:p>
    <w:p w:rsidR="00301D39" w:rsidRDefault="00301D39">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276 месяцев</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301D39" w:rsidRDefault="00301D39">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27 406 128,593 RUR x 1000</w:t>
      </w:r>
    </w:p>
    <w:p w:rsidR="00301D39" w:rsidRDefault="00301D39">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301D39" w:rsidRDefault="00301D39">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301D39" w:rsidRDefault="00301D39">
      <w:pPr>
        <w:ind w:left="200"/>
        <w:rPr>
          <w:rFonts w:eastAsiaTheme="minorEastAsia"/>
        </w:rPr>
      </w:pPr>
      <w:r>
        <w:rPr>
          <w:rStyle w:val="Subst"/>
          <w:rFonts w:eastAsiaTheme="minorEastAsia"/>
        </w:rPr>
        <w:t>Сделка является крупной сделкой</w:t>
      </w:r>
    </w:p>
    <w:p w:rsidR="00301D39" w:rsidRDefault="00301D39">
      <w:pPr>
        <w:ind w:left="200"/>
        <w:rPr>
          <w:rFonts w:eastAsiaTheme="minorEastAsia"/>
        </w:rPr>
      </w:pPr>
    </w:p>
    <w:p w:rsidR="00301D39" w:rsidRDefault="00301D39">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301D39" w:rsidRDefault="00301D39">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301D39" w:rsidRDefault="00301D39">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301D39" w:rsidRDefault="00301D39">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301D39" w:rsidRDefault="00301D39">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18.04.2019</w:t>
      </w:r>
    </w:p>
    <w:p w:rsidR="00301D39" w:rsidRDefault="00301D39">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Соглашение об опционе «Колл»</w:t>
      </w:r>
    </w:p>
    <w:p w:rsidR="00301D39" w:rsidRDefault="00301D39">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государственная корпорация развития «ВЭБ.РФ»</w:t>
      </w:r>
    </w:p>
    <w:p w:rsidR="00301D39" w:rsidRDefault="00301D39">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276 месяцев</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301D39" w:rsidRDefault="00301D39">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27 406 128,593 RUR x 1000</w:t>
      </w:r>
    </w:p>
    <w:p w:rsidR="00301D39" w:rsidRDefault="00301D39">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301D39" w:rsidRDefault="00301D39">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301D39" w:rsidRDefault="00301D39">
      <w:pPr>
        <w:ind w:left="200"/>
        <w:rPr>
          <w:rFonts w:eastAsiaTheme="minorEastAsia"/>
        </w:rPr>
      </w:pPr>
      <w:r>
        <w:rPr>
          <w:rStyle w:val="Subst"/>
          <w:rFonts w:eastAsiaTheme="minorEastAsia"/>
        </w:rPr>
        <w:t>Сделка является крупной сделкой</w:t>
      </w:r>
    </w:p>
    <w:p w:rsidR="00301D39" w:rsidRDefault="00301D39">
      <w:pPr>
        <w:ind w:left="200"/>
        <w:rPr>
          <w:rFonts w:eastAsiaTheme="minorEastAsia"/>
        </w:rPr>
      </w:pPr>
    </w:p>
    <w:p w:rsidR="00301D39" w:rsidRDefault="00301D39">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301D39" w:rsidRDefault="00301D39">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301D39" w:rsidRDefault="00301D39">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301D39" w:rsidRDefault="00301D39">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301D39" w:rsidRDefault="00301D39">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18.04.2019</w:t>
      </w:r>
    </w:p>
    <w:p w:rsidR="00301D39" w:rsidRDefault="00301D39">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Договор залога доли в уставном капитале ООО «Волгатехноол»</w:t>
      </w:r>
    </w:p>
    <w:p w:rsidR="00301D39" w:rsidRDefault="00301D39">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в качестве залогодателя;«ВЭБ.РФ» и «Газпромбанк» (АО) в качестве залогодержателей; ООО «Волгатехноол» в качестве выгодоприобретателя</w:t>
      </w:r>
    </w:p>
    <w:p w:rsidR="00301D39" w:rsidRDefault="00301D39">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исполнения в полном объеме Обеспечиваемых Обязательств (как этот термин определен Договором Залога Доли) по Кредитному Договору</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301D39" w:rsidRDefault="00301D39">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27 406 128,593 RUR x 1000</w:t>
      </w:r>
    </w:p>
    <w:p w:rsidR="00301D39" w:rsidRDefault="00301D39">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301D39" w:rsidRDefault="00301D39">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301D39" w:rsidRDefault="00301D39">
      <w:pPr>
        <w:ind w:left="200"/>
        <w:rPr>
          <w:rFonts w:eastAsiaTheme="minorEastAsia"/>
        </w:rPr>
      </w:pPr>
      <w:r>
        <w:rPr>
          <w:rStyle w:val="Subst"/>
          <w:rFonts w:eastAsiaTheme="minorEastAsia"/>
        </w:rPr>
        <w:t>Сделка является крупной сделкой</w:t>
      </w:r>
    </w:p>
    <w:p w:rsidR="00301D39" w:rsidRDefault="00301D39">
      <w:pPr>
        <w:ind w:left="200"/>
        <w:rPr>
          <w:rFonts w:eastAsiaTheme="minorEastAsia"/>
        </w:rPr>
      </w:pPr>
    </w:p>
    <w:p w:rsidR="00301D39" w:rsidRDefault="00301D39">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301D39" w:rsidRDefault="00301D39">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301D39" w:rsidRDefault="00301D39">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301D39" w:rsidRDefault="00301D39">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301D39" w:rsidRDefault="00301D39">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10.07.2017</w:t>
      </w:r>
    </w:p>
    <w:p w:rsidR="00301D39" w:rsidRDefault="00301D39">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Соглашение о замене стороны в договоре в качестве крупной сделки, входящей в совокупность взаимосвязанных сделок</w:t>
      </w:r>
    </w:p>
    <w:p w:rsidR="00301D39" w:rsidRDefault="00301D39">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в качестве лица, уступающего права и переводящего обязанности заказчика по контракту;ООО «Волгатехноол» в качестве лица, принимающего права и обязанности заказчика по контракту; Компания Desmet Ballestra S.p.A. (Италия) в качестве подрядчика.</w:t>
      </w:r>
    </w:p>
    <w:p w:rsidR="00301D39" w:rsidRDefault="00301D39">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10.07.2017 г.</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301D39" w:rsidRDefault="00301D39">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27 406 128,593 RUR x 1000</w:t>
      </w:r>
    </w:p>
    <w:p w:rsidR="00301D39" w:rsidRDefault="00301D39">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301D39" w:rsidRDefault="00301D39">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301D39" w:rsidRDefault="00301D39">
      <w:pPr>
        <w:ind w:left="200"/>
        <w:rPr>
          <w:rFonts w:eastAsiaTheme="minorEastAsia"/>
        </w:rPr>
      </w:pPr>
      <w:r>
        <w:rPr>
          <w:rStyle w:val="Subst"/>
          <w:rFonts w:eastAsiaTheme="minorEastAsia"/>
        </w:rPr>
        <w:t>Сделка является крупной сделкой</w:t>
      </w:r>
    </w:p>
    <w:p w:rsidR="00301D39" w:rsidRDefault="00301D39">
      <w:pPr>
        <w:ind w:left="200"/>
        <w:rPr>
          <w:rFonts w:eastAsiaTheme="minorEastAsia"/>
        </w:rPr>
      </w:pPr>
    </w:p>
    <w:p w:rsidR="00301D39" w:rsidRDefault="00301D39">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301D39" w:rsidRDefault="00301D39">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301D39" w:rsidRDefault="00301D39">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301D39" w:rsidRDefault="00301D39">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301D39" w:rsidRDefault="00301D39">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18.04.2019</w:t>
      </w:r>
    </w:p>
    <w:p w:rsidR="00301D39" w:rsidRDefault="00301D39">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Передача Обществом в аренду ООО «Волгатехноол» принадлежащих Обществу на праве собственности объектов недвижимого имущества в соответствии с Договором аренды № 0063/368 от 1 мая 2018 г., с учетом изменений, внесенных дополнительным соглашением от 26 марта 2019 г. и дополнительным соглашением от 23 мая 2019 г. («Договор аренды») в качестве крупной сделки, входящей в совокупность взаимосвязанных сделок.</w:t>
      </w:r>
    </w:p>
    <w:p w:rsidR="00301D39" w:rsidRDefault="00301D39">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"КубышевАзот" в качестве арендодателя; ООО «Волгатехноол» в качестве арендатора.</w:t>
      </w:r>
    </w:p>
    <w:p w:rsidR="00301D39" w:rsidRDefault="00301D39">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31 декабря 2038 г.</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301D39" w:rsidRDefault="00301D39">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27 406 128,593 RUR x 1000</w:t>
      </w:r>
    </w:p>
    <w:p w:rsidR="00301D39" w:rsidRDefault="00301D39">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301D39" w:rsidRDefault="00301D39">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301D39" w:rsidRDefault="00301D39">
      <w:pPr>
        <w:ind w:left="200"/>
        <w:rPr>
          <w:rFonts w:eastAsiaTheme="minorEastAsia"/>
        </w:rPr>
      </w:pPr>
      <w:r>
        <w:rPr>
          <w:rStyle w:val="Subst"/>
          <w:rFonts w:eastAsiaTheme="minorEastAsia"/>
        </w:rPr>
        <w:t>Сделка является крупной сделкой</w:t>
      </w:r>
    </w:p>
    <w:p w:rsidR="00301D39" w:rsidRDefault="00301D39">
      <w:pPr>
        <w:ind w:left="200"/>
        <w:rPr>
          <w:rFonts w:eastAsiaTheme="minorEastAsia"/>
        </w:rPr>
      </w:pPr>
    </w:p>
    <w:p w:rsidR="00301D39" w:rsidRDefault="00301D39">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301D39" w:rsidRDefault="00301D39">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301D39" w:rsidRDefault="00301D39">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301D39" w:rsidRDefault="00301D39">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301D39" w:rsidRDefault="00301D39">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18.04.2019</w:t>
      </w:r>
    </w:p>
    <w:p w:rsidR="00301D39" w:rsidRDefault="00301D39">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внесение Обществом денежных вкладов в уставный капитал ООО «Волгатехноол» в общем размере 1 285 200 000 рублей в качестве крупной сделки, входящей в совокупность взаимосвязанных сделок.</w:t>
      </w:r>
    </w:p>
    <w:p w:rsidR="00301D39" w:rsidRDefault="00301D39">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в качестве лица, вносящего вклады; ООО «Волгатехноол» в качестве лица, получающего вклады.</w:t>
      </w:r>
    </w:p>
    <w:p w:rsidR="00301D39" w:rsidRDefault="00301D39">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03.06.2019</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301D39" w:rsidRDefault="00301D39">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RUR x 1000</w:t>
      </w:r>
    </w:p>
    <w:p w:rsidR="00301D39" w:rsidRDefault="00301D39">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301D39" w:rsidRDefault="00301D39">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301D39" w:rsidRDefault="00301D39">
      <w:pPr>
        <w:ind w:left="200"/>
        <w:rPr>
          <w:rFonts w:eastAsiaTheme="minorEastAsia"/>
        </w:rPr>
      </w:pPr>
      <w:r>
        <w:rPr>
          <w:rStyle w:val="Subst"/>
          <w:rFonts w:eastAsiaTheme="minorEastAsia"/>
        </w:rPr>
        <w:t>Сделка является крупной сделкой</w:t>
      </w:r>
    </w:p>
    <w:p w:rsidR="00301D39" w:rsidRDefault="00301D39">
      <w:pPr>
        <w:ind w:left="200"/>
        <w:rPr>
          <w:rFonts w:eastAsiaTheme="minorEastAsia"/>
        </w:rPr>
      </w:pPr>
    </w:p>
    <w:p w:rsidR="00301D39" w:rsidRDefault="00301D39">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301D39" w:rsidRDefault="00301D39">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Совет директоров (наблюдательный совет)</w:t>
      </w:r>
    </w:p>
    <w:p w:rsidR="00301D39" w:rsidRDefault="00301D39">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301D39" w:rsidRDefault="00301D39">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301D39" w:rsidRDefault="00301D39">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4</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11.07.2019</w:t>
      </w:r>
    </w:p>
    <w:p w:rsidR="00301D39" w:rsidRDefault="00301D39">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Договора на газоснабжение в качестве сделки, входящей в совокупность взаимосвязанных сделок, в совершении которых имеется заинтересованность</w:t>
      </w:r>
    </w:p>
    <w:p w:rsidR="00301D39" w:rsidRDefault="00301D39">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 1176313056480, в качестве Абонента,ПАО «КуйбышевАзот» ОГРН1036300992793, в качестве Поставщика</w:t>
      </w:r>
    </w:p>
    <w:p w:rsidR="00301D39" w:rsidRDefault="00301D39">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01 января 2028 г.</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301D39" w:rsidRDefault="00301D39">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1000</w:t>
      </w:r>
    </w:p>
    <w:p w:rsidR="00301D39" w:rsidRDefault="00301D39">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301D39" w:rsidRDefault="00301D39">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301D39" w:rsidRDefault="00301D39">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301D39" w:rsidRDefault="00301D39">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годовое Общее собрание акционеров ПАО «КуйбышевАзот»</w:t>
      </w:r>
    </w:p>
    <w:p w:rsidR="00301D39" w:rsidRDefault="00301D39">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26.05.2019</w:t>
      </w:r>
    </w:p>
    <w:p w:rsidR="00301D39" w:rsidRDefault="00301D39">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29.05.2019</w:t>
      </w:r>
    </w:p>
    <w:p w:rsidR="00301D39" w:rsidRDefault="00301D39">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65</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15.07.2019</w:t>
      </w:r>
    </w:p>
    <w:p w:rsidR="00301D39" w:rsidRDefault="00301D39">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рамочного договора о предоставлении процентных и беспроцентных займов («Договор о Займах»), а также, посредством заключения между Займодавцем и Заемщиком соответствующего договора, новацию обязательств Заемщика по каждому из таких займов в вексельное обязательство Заемщика, в качестве сделок, входящих в совокупность взаимосвязанных сделок</w:t>
      </w:r>
    </w:p>
    <w:p w:rsidR="00301D39" w:rsidRDefault="00301D39">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«Заемщик»; ПАО «КуйбышевАзот» ОГРН1036300992793, «Займодавец»</w:t>
      </w:r>
    </w:p>
    <w:p w:rsidR="00301D39" w:rsidRDefault="00301D39">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31 декабря 2031 года</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301D39" w:rsidRDefault="00301D39">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1000</w:t>
      </w:r>
    </w:p>
    <w:p w:rsidR="00301D39" w:rsidRDefault="00301D39">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301D39" w:rsidRDefault="00301D39">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301D39" w:rsidRDefault="00301D39">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301D39" w:rsidRDefault="00301D39">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Протокол внеочередного Общего собрания акционеров  ПАО "КуйбышевАзот"</w:t>
      </w:r>
    </w:p>
    <w:p w:rsidR="00301D39" w:rsidRDefault="00301D39">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301D39" w:rsidRDefault="00301D39">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301D39" w:rsidRDefault="00301D39">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66</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28.08.2019</w:t>
      </w:r>
    </w:p>
    <w:p w:rsidR="00301D39" w:rsidRDefault="00301D39">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Передача Обществом в залог векселя ООО «Волгатехноол» в качестве сделки, входящей в совокупность взаимосвязанных сделок, в совершении которых имеется заинтересованность</w:t>
      </w:r>
    </w:p>
    <w:p w:rsidR="00301D39" w:rsidRDefault="00301D39">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ОГРН1036300992793, в качестве залогодателя; ВЭБ.РФ ОГРН1077711000102 и «Газпромбанк» (Акционерное общество) ОГРН1027700167110 в качестве залогодержателей,  Выгодоприобретатель по сделке - ООО «Волгатехноол».</w:t>
      </w:r>
    </w:p>
    <w:p w:rsidR="00301D39" w:rsidRDefault="00301D39">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15 февраля 2031 года</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301D39" w:rsidRDefault="00301D39">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1000</w:t>
      </w:r>
    </w:p>
    <w:p w:rsidR="00301D39" w:rsidRDefault="00301D39">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301D39" w:rsidRDefault="00301D39">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301D39" w:rsidRDefault="00301D39">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301D39" w:rsidRDefault="00301D39">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внеочередное Общее собрание акционеров ПАО «КуйбышевАзот».</w:t>
      </w:r>
    </w:p>
    <w:p w:rsidR="00301D39" w:rsidRDefault="00301D39">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301D39" w:rsidRDefault="00301D39">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301D39" w:rsidRDefault="00301D39">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66</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28.08.2019</w:t>
      </w:r>
    </w:p>
    <w:p w:rsidR="00301D39" w:rsidRDefault="00301D39">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ПАО "КуйбышевАзот" дополнения к Договору залога доли в уставном капитале ООО «Волгатехноол» от 17 апреля 2019 г. («Договор залога») в качестве сделки, входящей в совокупность взаимосвязанных сделок, в совершении которых имеется заинтересованность</w:t>
      </w:r>
    </w:p>
    <w:p w:rsidR="00301D39" w:rsidRDefault="00301D39">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ОГРН1036300992793, в качестве залогодателя,«ВЭБ.РФ» ОГРН1077711000102 и «Газпромбанк» (Акционерное общество) ОГРН1027700167110, в качестве залогодержателей, ООО «Волгатехноол» в качестве выгодоприобретателя</w:t>
      </w:r>
    </w:p>
    <w:p w:rsidR="00301D39" w:rsidRDefault="00301D39">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15 февраля 2031 года</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301D39" w:rsidRDefault="00301D39">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1000</w:t>
      </w:r>
    </w:p>
    <w:p w:rsidR="00301D39" w:rsidRDefault="00301D39">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301D39" w:rsidRDefault="00301D39">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301D39" w:rsidRDefault="00301D39">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301D39" w:rsidRDefault="00301D39">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внеочередное Общее собрание</w:t>
      </w:r>
    </w:p>
    <w:p w:rsidR="00301D39" w:rsidRDefault="00301D39">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301D39" w:rsidRDefault="00301D39">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301D39" w:rsidRDefault="00301D39">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66</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03.09.2019</w:t>
      </w:r>
    </w:p>
    <w:p w:rsidR="00301D39" w:rsidRDefault="00301D39">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ПАО "КуйбышевАзот" соглашения о переработке сырья в качестве сделки, входящей в совокупность взаимосвязанных сделок, в совершении которых имеется заинтересованность</w:t>
      </w:r>
    </w:p>
    <w:p w:rsidR="00301D39" w:rsidRDefault="00301D39">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в качестве подрядчика, ПАО "КуйбышевАзот" в качестве заказчика, с учетом возможного присоединения государственной корпорации развития «ВЭБ.РФ» в качестве стороны сделки</w:t>
      </w:r>
    </w:p>
    <w:p w:rsidR="00301D39" w:rsidRDefault="00301D39">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15 февраля 2034 года</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301D39" w:rsidRDefault="00301D39">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27 406 128 593 RUR x 1000</w:t>
      </w:r>
    </w:p>
    <w:p w:rsidR="00301D39" w:rsidRDefault="00301D39">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47.9</w:t>
      </w:r>
    </w:p>
    <w:p w:rsidR="00301D39" w:rsidRDefault="00301D39">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301D39" w:rsidRDefault="00301D39">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301D39" w:rsidRDefault="00301D39">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внеочередное общее собрание акционеров ПАО «КуйбышевАзот»</w:t>
      </w:r>
    </w:p>
    <w:p w:rsidR="00301D39" w:rsidRDefault="00301D39">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20.06.2019</w:t>
      </w:r>
    </w:p>
    <w:p w:rsidR="00301D39" w:rsidRDefault="00301D39">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21.06.2019</w:t>
      </w:r>
    </w:p>
    <w:p w:rsidR="00301D39" w:rsidRDefault="00301D39">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66</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20.09.2019</w:t>
      </w:r>
    </w:p>
    <w:p w:rsidR="00301D39" w:rsidRDefault="00301D39">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дополнительное соглашение («Дополнительное Соглашение к КД») к Договору о предоставлении синдицированного кредита до 4 725 000 000 рублей («Кредитный Договор») от 15.02.2019 г.</w:t>
      </w:r>
    </w:p>
    <w:p w:rsidR="00301D39" w:rsidRDefault="00301D39">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в качестве заемщика, ПАО «КуйбышевАзот» ОГРН1036300992793 в качестве спонсора, ВЭБ.РФ ОГРН1077711000102 в качестве первоначального кредитора, организатора и кредитного управляющего и «Газпромбанк» (Акционерное общество) ОГРН1027700167110, в качестве первоначального кредитора и управляющего залогом</w:t>
      </w:r>
    </w:p>
    <w:p w:rsidR="00301D39" w:rsidRDefault="00301D39">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по Траншу А, Траншу Б1, Траншу В - 144 месяца с даты заключения Договора, по Траншу Б2 - 120 месяцев с даты заключениея Договора</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301D39" w:rsidRDefault="00301D39">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1000</w:t>
      </w:r>
    </w:p>
    <w:p w:rsidR="00301D39" w:rsidRDefault="00301D39">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50</w:t>
      </w:r>
    </w:p>
    <w:p w:rsidR="00301D39" w:rsidRDefault="00301D39">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301D39" w:rsidRDefault="00301D39">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301D39" w:rsidRDefault="00301D39">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внеочередное общее собрание акционеров ПАО "КуйбышевАзот"</w:t>
      </w:r>
    </w:p>
    <w:p w:rsidR="00301D39" w:rsidRDefault="00301D39">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12.09.2019</w:t>
      </w:r>
    </w:p>
    <w:p w:rsidR="00301D39" w:rsidRDefault="00301D39">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16.09.2019</w:t>
      </w:r>
    </w:p>
    <w:p w:rsidR="00301D39" w:rsidRDefault="00301D39">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67</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20.09.2019</w:t>
      </w:r>
    </w:p>
    <w:p w:rsidR="00301D39" w:rsidRDefault="00301D39">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Обществом соглашения о выдаче независимой гарантии («Соглашение о Выдаче Гарантии»).</w:t>
      </w:r>
    </w:p>
    <w:p w:rsidR="00301D39" w:rsidRDefault="00301D39">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в качестве принципала, ПАО «КуйбышевАзот» ОГРН1036300992793, в качестве гаранта; «ВЭБ.РФ» ОГРН1077711000102, ( в качестве  кредитного управляющего и первоначального кредитора) и «Газпромбанк» (Акционерное общество) ОГРН1027700167110,  (в качестве первоначального кредитора и управляющего залогом) в качестве бенефициаров</w:t>
      </w:r>
    </w:p>
    <w:p w:rsidR="00301D39" w:rsidRDefault="00301D39">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30 июня 2022 года</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301D39" w:rsidRDefault="00301D39">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w:t>
      </w:r>
    </w:p>
    <w:p w:rsidR="00301D39" w:rsidRDefault="00301D39">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w:t>
      </w:r>
    </w:p>
    <w:p w:rsidR="00301D39" w:rsidRDefault="00301D39">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301D39" w:rsidRDefault="00301D39">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301D39" w:rsidRDefault="00301D39">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общее собрание акционеров  ПАО «КуйбышевАзот»</w:t>
      </w:r>
    </w:p>
    <w:p w:rsidR="00301D39" w:rsidRDefault="00301D39">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12.09.2019</w:t>
      </w:r>
    </w:p>
    <w:p w:rsidR="00301D39" w:rsidRDefault="00301D39">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16.09.2019</w:t>
      </w:r>
    </w:p>
    <w:p w:rsidR="00301D39" w:rsidRDefault="00301D39">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67</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23.09.2019</w:t>
      </w:r>
    </w:p>
    <w:p w:rsidR="00301D39" w:rsidRDefault="00301D39">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выдача Обществом независимой гарантии в пользу Сторон Финансирования, предусмотренной Соглашением о Выдаче Гарантии («Независимая Гарантия»)</w:t>
      </w:r>
    </w:p>
    <w:p w:rsidR="00301D39" w:rsidRDefault="00301D39">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в качестве принципала, ПАО «КуйбышевАзот» ОГРН1036300992793, в качестве гаранта; «ВЭБ.РФ» ОГРН1077711000102 (в качестве  кредитного управляющего и первоначального кредитора) и «Газпромбанк» (Акционерное общество) ОГРН1027700167110 (в качестве первоначального кредитора и управляющего залогом) в качестве бенефициаров</w:t>
      </w:r>
    </w:p>
    <w:p w:rsidR="00301D39" w:rsidRDefault="00301D39">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30 июня 2022 года включительно</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301D39" w:rsidRDefault="00301D39">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w:t>
      </w:r>
    </w:p>
    <w:p w:rsidR="00301D39" w:rsidRDefault="00301D39">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w:t>
      </w:r>
    </w:p>
    <w:p w:rsidR="00301D39" w:rsidRDefault="00301D39">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301D39" w:rsidRDefault="00301D39">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301D39" w:rsidRDefault="00301D39">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общее собрание акционеров ПАО «КуйбышевАзот»</w:t>
      </w:r>
    </w:p>
    <w:p w:rsidR="00301D39" w:rsidRDefault="00301D39">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12.09.2019</w:t>
      </w:r>
    </w:p>
    <w:p w:rsidR="00301D39" w:rsidRDefault="00301D39">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16.09.2019</w:t>
      </w:r>
    </w:p>
    <w:p w:rsidR="00301D39" w:rsidRDefault="00301D39">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67</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27.09.2019</w:t>
      </w:r>
    </w:p>
    <w:p w:rsidR="00301D39" w:rsidRDefault="00301D39">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Дополнительное соглашение (Соглашение №1) к Договору  залога векселей ООО «Волгатехноол» («Договор залога»)  от 28.08.2019</w:t>
      </w:r>
    </w:p>
    <w:p w:rsidR="00301D39" w:rsidRDefault="00301D39">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ПАО «КуйбышевАзот» ОГРН1036300992793 в качестве залогодателя ,ВЭБ.РФ ОГРН1077711000102 и «Газпромбанк» (Акционерное общество) ОГРН1027700167110, при этом ВЭБ.РФ и ГПБ представлены ГПБ, выступающим в качестве управляющего залогом по Кредитному Договору о предоставлении синдицированного кредита на сумму 4 725 000 000 рублей («Кредитный договор») от имени и в интересах Залогодержателей, именуемым в дальнейшем Управляющий Залогом</w:t>
      </w:r>
    </w:p>
    <w:p w:rsidR="00301D39" w:rsidRDefault="00301D39">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до 15 февраля 2034 года</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301D39" w:rsidRDefault="00301D39">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41 406 128 593 RUR x 1</w:t>
      </w:r>
    </w:p>
    <w:p w:rsidR="00301D39" w:rsidRDefault="00301D39">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w:t>
      </w:r>
    </w:p>
    <w:p w:rsidR="00301D39" w:rsidRDefault="00301D39">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RUR x 1000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301D39" w:rsidRDefault="00301D39">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301D39" w:rsidRDefault="00301D39">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внеочередное Общее собрание акционеров ПАО «КуйбышевАзот»</w:t>
      </w:r>
    </w:p>
    <w:p w:rsidR="00301D39" w:rsidRDefault="00301D39">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12.09.2019</w:t>
      </w:r>
    </w:p>
    <w:p w:rsidR="00301D39" w:rsidRDefault="00301D39">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16.09.2019</w:t>
      </w:r>
    </w:p>
    <w:p w:rsidR="00301D39" w:rsidRDefault="00301D39">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67</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24.10.2019</w:t>
      </w:r>
    </w:p>
    <w:p w:rsidR="00301D39" w:rsidRDefault="00301D39">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Обществом дополнительного соглашения №1 к Рамочному договору о предоставлении займов № 0042/075 от 15 июля 2019 г.</w:t>
      </w:r>
    </w:p>
    <w:p w:rsidR="00301D39" w:rsidRDefault="00301D39">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ООО «Волгатехноол» ОГРН1176313056480 «Заемщик»; ПАО «КуйбышевАзот» ОГРН1036300992793, «Займодавец»</w:t>
      </w:r>
    </w:p>
    <w:p w:rsidR="00301D39" w:rsidRDefault="00301D39">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31 декабря 2031 года</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301D39" w:rsidRDefault="00301D39">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57 222 400 RUR x 1000</w:t>
      </w:r>
    </w:p>
    <w:p w:rsidR="00301D39" w:rsidRDefault="00301D39">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72.36</w:t>
      </w:r>
    </w:p>
    <w:p w:rsidR="00301D39" w:rsidRDefault="00301D39">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301D39" w:rsidRDefault="00301D39">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301D39" w:rsidRDefault="00301D39">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Общее собрание акционеров (участников)</w:t>
      </w:r>
    </w:p>
    <w:p w:rsidR="00301D39" w:rsidRDefault="00301D39">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12.09.2019</w:t>
      </w:r>
    </w:p>
    <w:p w:rsidR="00301D39" w:rsidRDefault="00301D39">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16.09.2019</w:t>
      </w:r>
    </w:p>
    <w:p w:rsidR="00301D39" w:rsidRDefault="00301D39">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67</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Дата совершения сделки (заключения договора):</w:t>
      </w:r>
      <w:r>
        <w:rPr>
          <w:rStyle w:val="Subst"/>
          <w:rFonts w:eastAsiaTheme="minorEastAsia"/>
        </w:rPr>
        <w:t xml:space="preserve"> 24.12.2019</w:t>
      </w:r>
    </w:p>
    <w:p w:rsidR="00301D39" w:rsidRDefault="00301D39">
      <w:pPr>
        <w:ind w:left="200"/>
        <w:rPr>
          <w:rFonts w:eastAsiaTheme="minorEastAsia"/>
        </w:rPr>
      </w:pPr>
      <w:r>
        <w:rPr>
          <w:rFonts w:eastAsiaTheme="minorEastAsia"/>
        </w:rPr>
        <w:t>Предмет и иные существенные условия сделки:</w:t>
      </w:r>
      <w:r>
        <w:rPr>
          <w:rFonts w:eastAsiaTheme="minorEastAsia"/>
        </w:rPr>
        <w:br/>
      </w:r>
      <w:r>
        <w:rPr>
          <w:rStyle w:val="Subst"/>
          <w:rFonts w:eastAsiaTheme="minorEastAsia"/>
        </w:rPr>
        <w:t>Заключение Обществом дополнительного соглашения («Дополнительное Соглашение к Опциону») к Соглашению о предоставлении опциона «Колл» на заключение договора от 18 апреля 2019 г. между государственной корпорацией развития «ВЭБ.РФ» («Продавец») в качестве продавца и Обществом в качестве покупателя («Соглашение об опционе «Колл»»), а также на совершение предусмотренной Соглашением об опционе «Колл» (с изменениями в соответствии с Дополнительным Соглашением к Опциону) сделки – заключение договора купли-продажи доли в уставном капитале ООО «Волгатехноол» между Обществом в качестве покупателя и Продавцом в качестве продавца, заключаемого на основании оферты, предоставленной Продавцом Обществу в соответствии с Соглашением об опционе «Колл» (с изменении в соответствии с Дополнительным Соглашением к Опциону), при этом срок заключения договора купли-продажи доли изменяется и составит срок, начинающийся 1 июля 2022 года или в более позднюю дату, согласованную сторонами, и оканчивающийся через 240 месяцев с даты Соглашения об опционе «Колл».</w:t>
      </w:r>
    </w:p>
    <w:p w:rsidR="00301D39" w:rsidRDefault="00301D39">
      <w:pPr>
        <w:ind w:left="200"/>
        <w:rPr>
          <w:rFonts w:eastAsiaTheme="minorEastAsia"/>
        </w:rPr>
      </w:pPr>
      <w:r>
        <w:rPr>
          <w:rFonts w:eastAsiaTheme="minorEastAsia"/>
        </w:rPr>
        <w:t>Лицо (лица), являющееся стороной (сторонами) и выгодоприобретателем (выгодоприобретателями) по сделке:</w:t>
      </w:r>
      <w:r>
        <w:rPr>
          <w:rStyle w:val="Subst"/>
          <w:rFonts w:eastAsiaTheme="minorEastAsia"/>
        </w:rPr>
        <w:t xml:space="preserve"> Публичное акционерное общество «КуйбышевАзот» в качестве Покупатель;  Государственная корпорация развития «ВЭБ.РФ» в качестве  «Продавца».</w:t>
      </w:r>
    </w:p>
    <w:p w:rsidR="00301D39" w:rsidRDefault="00301D39">
      <w:pPr>
        <w:ind w:left="200"/>
        <w:rPr>
          <w:rFonts w:eastAsiaTheme="minorEastAsia"/>
        </w:rPr>
      </w:pPr>
      <w:r>
        <w:rPr>
          <w:rFonts w:eastAsiaTheme="minorEastAsia"/>
        </w:rPr>
        <w:t>Срок исполнения обязательств по сделке, а также сведения об исполнении указанных обязательств:</w:t>
      </w:r>
      <w:r>
        <w:rPr>
          <w:rStyle w:val="Subst"/>
          <w:rFonts w:eastAsiaTheme="minorEastAsia"/>
        </w:rPr>
        <w:t xml:space="preserve"> 01.07.2042</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В исполнении обязательств просрочки со стороны контрагента или эмитента по сделке не допускались</w:t>
      </w:r>
    </w:p>
    <w:p w:rsidR="00301D39" w:rsidRDefault="00301D39">
      <w:pPr>
        <w:ind w:left="200"/>
        <w:rPr>
          <w:rFonts w:eastAsiaTheme="minorEastAsia"/>
        </w:rPr>
      </w:pPr>
      <w:r>
        <w:rPr>
          <w:rFonts w:eastAsiaTheme="minorEastAsia"/>
        </w:rPr>
        <w:t>Размер (цена) сделки в денежном выражении:</w:t>
      </w:r>
      <w:r>
        <w:rPr>
          <w:rStyle w:val="Subst"/>
          <w:rFonts w:eastAsiaTheme="minorEastAsia"/>
        </w:rPr>
        <w:t xml:space="preserve">  41 406 128,593 RUR x 1000</w:t>
      </w:r>
    </w:p>
    <w:p w:rsidR="00301D39" w:rsidRDefault="00301D39">
      <w:pPr>
        <w:ind w:left="200"/>
        <w:rPr>
          <w:rFonts w:eastAsiaTheme="minorEastAsia"/>
        </w:rPr>
      </w:pPr>
      <w:r>
        <w:rPr>
          <w:rFonts w:eastAsiaTheme="minorEastAsia"/>
        </w:rPr>
        <w:t>Размер (цена) сделки в процентах от стоимости активов эмитента размер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72.36</w:t>
      </w:r>
    </w:p>
    <w:p w:rsidR="00301D39" w:rsidRDefault="00301D39">
      <w:pPr>
        <w:ind w:left="200"/>
        <w:rPr>
          <w:rFonts w:eastAsiaTheme="minorEastAsia"/>
        </w:rPr>
      </w:pPr>
      <w:r>
        <w:rPr>
          <w:rFonts w:eastAsiaTheme="minorEastAsia"/>
        </w:rPr>
        <w:t>Балансовая стоимость активов эмитента на дату окончания последнего завершенного отчетного периода, предшествующего дате совершения сделки:</w:t>
      </w:r>
      <w:r>
        <w:rPr>
          <w:rStyle w:val="Subst"/>
          <w:rFonts w:eastAsiaTheme="minorEastAsia"/>
        </w:rPr>
        <w:t xml:space="preserve">  57 222 400 RUR x 1000</w:t>
      </w:r>
    </w:p>
    <w:p w:rsidR="00301D39" w:rsidRDefault="00301D39">
      <w:pPr>
        <w:ind w:left="200"/>
        <w:rPr>
          <w:rFonts w:eastAsiaTheme="minorEastAsia"/>
        </w:rPr>
      </w:pPr>
    </w:p>
    <w:p w:rsidR="00301D39" w:rsidRDefault="00301D39">
      <w:pPr>
        <w:ind w:left="200"/>
        <w:rPr>
          <w:rFonts w:eastAsiaTheme="minorEastAsia"/>
        </w:rPr>
      </w:pPr>
      <w:r>
        <w:rPr>
          <w:rStyle w:val="Subst"/>
          <w:rFonts w:eastAsiaTheme="minorEastAsia"/>
        </w:rPr>
        <w:t>Сделка является сделкой, в совершении которой имелась заинтересованность</w:t>
      </w:r>
    </w:p>
    <w:p w:rsidR="00301D39" w:rsidRDefault="00301D39">
      <w:pPr>
        <w:pStyle w:val="SubHeading"/>
        <w:ind w:left="200"/>
        <w:rPr>
          <w:rFonts w:eastAsiaTheme="minorEastAsia"/>
        </w:rPr>
      </w:pPr>
      <w:r>
        <w:rPr>
          <w:rFonts w:eastAsiaTheme="minorEastAsia"/>
        </w:rPr>
        <w:t>Cведения о принятии решения о согласии на совершение или о последующем одобрении сделки</w:t>
      </w:r>
    </w:p>
    <w:p w:rsidR="00301D39" w:rsidRDefault="00301D39">
      <w:pPr>
        <w:ind w:left="400"/>
        <w:rPr>
          <w:rFonts w:eastAsiaTheme="minorEastAsia"/>
        </w:rPr>
      </w:pPr>
      <w:r>
        <w:rPr>
          <w:rFonts w:eastAsiaTheme="minorEastAsia"/>
        </w:rPr>
        <w:t>Орган управления эмитента, принявший решение о согласии на совершение или о последующем одобрении сделки:</w:t>
      </w:r>
      <w:r>
        <w:rPr>
          <w:rStyle w:val="Subst"/>
          <w:rFonts w:eastAsiaTheme="minorEastAsia"/>
        </w:rPr>
        <w:t xml:space="preserve"> Общее собрание акционеров (участников)</w:t>
      </w:r>
    </w:p>
    <w:p w:rsidR="00301D39" w:rsidRDefault="00301D39">
      <w:pPr>
        <w:ind w:left="400"/>
        <w:rPr>
          <w:rFonts w:eastAsiaTheme="minorEastAsia"/>
        </w:rPr>
      </w:pPr>
      <w:r>
        <w:rPr>
          <w:rFonts w:eastAsiaTheme="minorEastAsia"/>
        </w:rPr>
        <w:t>Дата принятия решения о согласии на совершение или о последующем одобрении сделки:</w:t>
      </w:r>
      <w:r>
        <w:rPr>
          <w:rStyle w:val="Subst"/>
          <w:rFonts w:eastAsiaTheme="minorEastAsia"/>
        </w:rPr>
        <w:t xml:space="preserve"> 12.09.2019</w:t>
      </w:r>
    </w:p>
    <w:p w:rsidR="00301D39" w:rsidRDefault="00301D39">
      <w:pPr>
        <w:ind w:left="400"/>
        <w:rPr>
          <w:rFonts w:eastAsiaTheme="minorEastAsia"/>
        </w:rPr>
      </w:pPr>
      <w:r>
        <w:rPr>
          <w:rFonts w:eastAsiaTheme="minorEastAsia"/>
        </w:rPr>
        <w:t>Дата составления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16.09.2019</w:t>
      </w:r>
    </w:p>
    <w:p w:rsidR="00301D39" w:rsidRDefault="00301D39">
      <w:pPr>
        <w:ind w:left="400"/>
        <w:rPr>
          <w:rFonts w:eastAsiaTheme="minorEastAsia"/>
        </w:rPr>
      </w:pPr>
      <w:r>
        <w:rPr>
          <w:rFonts w:eastAsiaTheme="minorEastAsia"/>
        </w:rPr>
        <w:t>Номер протокола собрания (заседания) уполномоченного органа управления эмитента, на котором принято решение о согласии на совершение или о последующем одобрении сделки в случае:</w:t>
      </w:r>
      <w:r>
        <w:rPr>
          <w:rStyle w:val="Subst"/>
          <w:rFonts w:eastAsiaTheme="minorEastAsia"/>
        </w:rPr>
        <w:t xml:space="preserve"> 67</w:t>
      </w: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2"/>
        <w:rPr>
          <w:rFonts w:eastAsiaTheme="minorEastAsia"/>
          <w:bCs w:val="0"/>
          <w:szCs w:val="20"/>
        </w:rPr>
      </w:pPr>
      <w:bookmarkStart w:id="91" w:name="_Toc40194079"/>
      <w:r>
        <w:rPr>
          <w:rFonts w:eastAsiaTheme="minorEastAsia"/>
          <w:bCs w:val="0"/>
          <w:szCs w:val="20"/>
        </w:rPr>
        <w:t>8.1.6. Сведения о кредитных рейтингах эмитента</w:t>
      </w:r>
      <w:bookmarkEnd w:id="91"/>
    </w:p>
    <w:p w:rsidR="00301D39" w:rsidRDefault="00301D39">
      <w:pPr>
        <w:ind w:left="200"/>
        <w:rPr>
          <w:rFonts w:eastAsiaTheme="minorEastAsia"/>
        </w:rPr>
      </w:pPr>
      <w:r>
        <w:rPr>
          <w:rFonts w:eastAsiaTheme="minorEastAsia"/>
        </w:rPr>
        <w:t>В случае присвоения эмитенту и (или) ценным бумагам эмитента кредитного рейтинга (рейтингов) по каждому из известных эмитенту кредитных рейтингов за последний завершенный отчетный год, а также за период с даты начала текущего года до даты окончания отчетного квартала указываются</w:t>
      </w:r>
    </w:p>
    <w:p w:rsidR="00301D39" w:rsidRDefault="00301D39">
      <w:pPr>
        <w:ind w:left="200"/>
        <w:rPr>
          <w:rFonts w:eastAsiaTheme="minorEastAsia"/>
        </w:rPr>
      </w:pPr>
      <w:r>
        <w:rPr>
          <w:rFonts w:eastAsiaTheme="minorEastAsia"/>
        </w:rPr>
        <w:t>Объект присвоения рейтинга:</w:t>
      </w:r>
      <w:r>
        <w:rPr>
          <w:rStyle w:val="Subst"/>
          <w:rFonts w:eastAsiaTheme="minorEastAsia"/>
        </w:rPr>
        <w:t xml:space="preserve"> эмитент</w:t>
      </w:r>
    </w:p>
    <w:p w:rsidR="00301D39" w:rsidRDefault="00301D39">
      <w:pPr>
        <w:pStyle w:val="SubHeading"/>
        <w:ind w:left="200"/>
        <w:rPr>
          <w:rFonts w:eastAsiaTheme="minorEastAsia"/>
        </w:rPr>
      </w:pPr>
      <w:r>
        <w:rPr>
          <w:rFonts w:eastAsiaTheme="minorEastAsia"/>
        </w:rPr>
        <w:t>Организация, присвоившая кредитный рейтинг</w:t>
      </w: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Рейтинговое агентство AK&amp;M</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Рейтинговое агентство AK&amp;M</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Россия, 119333, г. Москва, ул. Губкина, д.3</w:t>
      </w:r>
    </w:p>
    <w:p w:rsidR="00301D39" w:rsidRDefault="00301D39">
      <w:pPr>
        <w:ind w:left="200"/>
        <w:rPr>
          <w:rFonts w:eastAsiaTheme="minorEastAsia"/>
        </w:rPr>
      </w:pPr>
      <w:r>
        <w:rPr>
          <w:rFonts w:eastAsiaTheme="minorEastAsia"/>
        </w:rP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rPr>
          <w:rFonts w:eastAsiaTheme="minorEastAsia"/>
        </w:rPr>
        <w:br/>
      </w:r>
      <w:r>
        <w:rPr>
          <w:rStyle w:val="Subst"/>
          <w:rFonts w:eastAsiaTheme="minorEastAsia"/>
        </w:rPr>
        <w:t>Методика определения рейтинга кредитоспособности предприятия основывается на анализе формализуемых и неформализуемых показателей (критериев кредитоспособности), оказывающих влияние на возможности предприятия выполнять свои финансовые обязательства. Все анализируемые показатели объединены в группы факторов. Анализ группы факторов позволяет оценить риски, связанные с тем или иным аспектом деятельности предприятия.</w:t>
      </w:r>
    </w:p>
    <w:p w:rsidR="00301D39" w:rsidRDefault="00301D39">
      <w:pPr>
        <w:ind w:left="200"/>
        <w:rPr>
          <w:rFonts w:eastAsiaTheme="minorEastAsia"/>
        </w:rPr>
      </w:pPr>
      <w:r>
        <w:rPr>
          <w:rFonts w:eastAsiaTheme="minorEastAsia"/>
        </w:rPr>
        <w:t>Значение кредитного рейтинга на дату окончания отчетного квартала:</w:t>
      </w:r>
      <w:r>
        <w:rPr>
          <w:rStyle w:val="Subst"/>
          <w:rFonts w:eastAsiaTheme="minorEastAsia"/>
        </w:rPr>
        <w:t xml:space="preserve"> A++</w:t>
      </w:r>
    </w:p>
    <w:p w:rsidR="00301D39" w:rsidRDefault="00301D39">
      <w:pPr>
        <w:pStyle w:val="SubHeading"/>
        <w:ind w:left="200"/>
        <w:rPr>
          <w:rFonts w:eastAsiaTheme="minorEastAsia"/>
        </w:rPr>
      </w:pPr>
      <w:r>
        <w:rPr>
          <w:rFonts w:eastAsiaTheme="minorEastAsia"/>
        </w:rP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572"/>
        <w:gridCol w:w="7680"/>
      </w:tblGrid>
      <w:tr w:rsidR="00301D39">
        <w:tblPrEx>
          <w:tblCellMar>
            <w:top w:w="0" w:type="dxa"/>
            <w:bottom w:w="0" w:type="dxa"/>
          </w:tblCellMar>
        </w:tblPrEx>
        <w:tc>
          <w:tcPr>
            <w:tcW w:w="1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Значения кредитного рейтинга</w:t>
            </w:r>
          </w:p>
        </w:tc>
      </w:tr>
      <w:tr w:rsidR="00301D39">
        <w:tblPrEx>
          <w:tblCellMar>
            <w:top w:w="0" w:type="dxa"/>
            <w:bottom w:w="0" w:type="dxa"/>
          </w:tblCellMar>
        </w:tblPrEx>
        <w:tc>
          <w:tcPr>
            <w:tcW w:w="1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14.02.2012</w:t>
            </w:r>
          </w:p>
        </w:tc>
        <w:tc>
          <w:tcPr>
            <w:tcW w:w="7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Рейтинг «А+» означает, что ОАО «КуйбышевАзот» относится к классу заемщиков с высоким уровнем надежности. Риск несвоевременного выполнения обязательств незначительный.</w:t>
            </w:r>
          </w:p>
        </w:tc>
      </w:tr>
      <w:tr w:rsidR="00301D39">
        <w:tblPrEx>
          <w:tblCellMar>
            <w:top w:w="0" w:type="dxa"/>
            <w:bottom w:w="0" w:type="dxa"/>
          </w:tblCellMar>
        </w:tblPrEx>
        <w:tc>
          <w:tcPr>
            <w:tcW w:w="1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29.08.2012</w:t>
            </w:r>
          </w:p>
        </w:tc>
        <w:tc>
          <w:tcPr>
            <w:tcW w:w="7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Рейтинг «А++» означает, что ОАО «КуйбышевАзот» относится к классу заемщиков с очень высоким уровнем кредитоспособности. Риск несвоевременного выполнения обязательств минимальный.</w:t>
            </w:r>
          </w:p>
        </w:tc>
      </w:tr>
      <w:tr w:rsidR="00301D39">
        <w:tblPrEx>
          <w:tblCellMar>
            <w:top w:w="0" w:type="dxa"/>
            <w:bottom w:w="0" w:type="dxa"/>
          </w:tblCellMar>
        </w:tblPrEx>
        <w:tc>
          <w:tcPr>
            <w:tcW w:w="1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19.03.2013</w:t>
            </w:r>
          </w:p>
        </w:tc>
        <w:tc>
          <w:tcPr>
            <w:tcW w:w="7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Рейтинг «А++» означает, что ОАО «КуйбышевАзот» относится к классу заемщиков с очень высоким уровнем кредитоспособности. Риск несвоевременного выполнения обязательств минимальный.</w:t>
            </w:r>
          </w:p>
        </w:tc>
      </w:tr>
      <w:tr w:rsidR="00301D39">
        <w:tblPrEx>
          <w:tblCellMar>
            <w:top w:w="0" w:type="dxa"/>
            <w:bottom w:w="0" w:type="dxa"/>
          </w:tblCellMar>
        </w:tblPrEx>
        <w:tc>
          <w:tcPr>
            <w:tcW w:w="1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10.04.2014</w:t>
            </w:r>
          </w:p>
        </w:tc>
        <w:tc>
          <w:tcPr>
            <w:tcW w:w="7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Рейтинг «А++» означает, что ОАО «КуйбышевАзот» относится к классу заемщиков с максимально высокой степенью кредитоспособности. Риск несвоевременного выполнения обязательств минимальный.</w:t>
            </w:r>
          </w:p>
        </w:tc>
      </w:tr>
      <w:tr w:rsidR="00301D39">
        <w:tblPrEx>
          <w:tblCellMar>
            <w:top w:w="0" w:type="dxa"/>
            <w:bottom w:w="0" w:type="dxa"/>
          </w:tblCellMar>
        </w:tblPrEx>
        <w:tc>
          <w:tcPr>
            <w:tcW w:w="1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24.04.2015</w:t>
            </w:r>
          </w:p>
        </w:tc>
        <w:tc>
          <w:tcPr>
            <w:tcW w:w="7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Рейтинг «А++» означает, что ОАО «КуйбышевАзот» относится к классу заемщиков с максимально высокой степенью кредитоспособности. Риск несвоевременного выполнения обязательств минимальный.</w:t>
            </w:r>
          </w:p>
        </w:tc>
      </w:tr>
      <w:tr w:rsidR="00301D39">
        <w:tblPrEx>
          <w:tblCellMar>
            <w:top w:w="0" w:type="dxa"/>
            <w:bottom w:w="0" w:type="dxa"/>
          </w:tblCellMar>
        </w:tblPrEx>
        <w:tc>
          <w:tcPr>
            <w:tcW w:w="1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26.04.2016</w:t>
            </w:r>
          </w:p>
        </w:tc>
        <w:tc>
          <w:tcPr>
            <w:tcW w:w="768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r>
              <w:rPr>
                <w:rFonts w:eastAsiaTheme="minorEastAsia"/>
              </w:rPr>
              <w:t>Рейтинг «А++» означает, что ОАО «КуйбышевАзот» относится к классу заемщиков с максимально высокой степенью кредитоспособности. Риск несвоевременного выполнения обязательств минимальный.</w:t>
            </w:r>
          </w:p>
        </w:tc>
      </w:tr>
    </w:tbl>
    <w:p w:rsidR="00301D39" w:rsidRDefault="00301D39">
      <w:pPr>
        <w:rPr>
          <w:rFonts w:eastAsiaTheme="minorEastAsia"/>
        </w:rPr>
      </w:pP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2"/>
        <w:rPr>
          <w:rFonts w:eastAsiaTheme="minorEastAsia"/>
          <w:bCs w:val="0"/>
          <w:szCs w:val="20"/>
        </w:rPr>
      </w:pPr>
      <w:bookmarkStart w:id="92" w:name="_Toc40194080"/>
      <w:r>
        <w:rPr>
          <w:rFonts w:eastAsiaTheme="minorEastAsia"/>
          <w:bCs w:val="0"/>
          <w:szCs w:val="20"/>
        </w:rPr>
        <w:t>8.2. Сведения о каждой категории (типе) акций эмитента</w:t>
      </w:r>
      <w:bookmarkEnd w:id="92"/>
    </w:p>
    <w:p w:rsidR="00301D39" w:rsidRDefault="00301D39">
      <w:pPr>
        <w:ind w:left="200"/>
        <w:rPr>
          <w:rFonts w:eastAsiaTheme="minorEastAsia"/>
        </w:rPr>
      </w:pPr>
      <w:r>
        <w:rPr>
          <w:rFonts w:eastAsiaTheme="minorEastAsia"/>
        </w:rPr>
        <w:t>Категория акций:</w:t>
      </w:r>
      <w:r>
        <w:rPr>
          <w:rStyle w:val="Subst"/>
          <w:rFonts w:eastAsiaTheme="minorEastAsia"/>
        </w:rPr>
        <w:t xml:space="preserve"> обыкновенные</w:t>
      </w:r>
    </w:p>
    <w:p w:rsidR="00301D39" w:rsidRDefault="00301D39">
      <w:pPr>
        <w:ind w:left="200"/>
        <w:rPr>
          <w:rFonts w:eastAsiaTheme="minorEastAsia"/>
        </w:rPr>
      </w:pPr>
      <w:r>
        <w:rPr>
          <w:rFonts w:eastAsiaTheme="minorEastAsia"/>
        </w:rPr>
        <w:t>Номинальная стоимость каждой акции (руб.):</w:t>
      </w:r>
      <w:r>
        <w:rPr>
          <w:rStyle w:val="Subst"/>
          <w:rFonts w:eastAsiaTheme="minorEastAsia"/>
        </w:rPr>
        <w:t xml:space="preserve"> 1</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Количество акций, находящихся в обращении (количество акций, которые размещены и не являются погашенными):</w:t>
      </w:r>
      <w:r>
        <w:rPr>
          <w:rStyle w:val="Subst"/>
          <w:rFonts w:eastAsiaTheme="minorEastAsia"/>
        </w:rPr>
        <w:t xml:space="preserve"> 234 147 999</w:t>
      </w:r>
    </w:p>
    <w:p w:rsidR="00301D39" w:rsidRDefault="00301D39">
      <w:pPr>
        <w:ind w:left="200"/>
        <w:rPr>
          <w:rFonts w:eastAsiaTheme="minorEastAsia"/>
        </w:rPr>
      </w:pPr>
      <w:r>
        <w:rPr>
          <w:rFonts w:eastAsiaTheme="minorEastAsia"/>
        </w:rP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Pr>
          <w:rStyle w:val="Subst"/>
          <w:rFonts w:eastAsiaTheme="minorEastAsia"/>
        </w:rPr>
        <w:t xml:space="preserve"> 0</w:t>
      </w:r>
    </w:p>
    <w:p w:rsidR="00301D39" w:rsidRDefault="00301D39">
      <w:pPr>
        <w:ind w:left="200"/>
        <w:rPr>
          <w:rFonts w:eastAsiaTheme="minorEastAsia"/>
        </w:rPr>
      </w:pPr>
      <w:r>
        <w:rPr>
          <w:rFonts w:eastAsiaTheme="minorEastAsia"/>
        </w:rPr>
        <w:t>Количество объявленных акций:</w:t>
      </w:r>
      <w:r>
        <w:rPr>
          <w:rStyle w:val="Subst"/>
          <w:rFonts w:eastAsiaTheme="minorEastAsia"/>
        </w:rPr>
        <w:t xml:space="preserve"> 315 000 000</w:t>
      </w:r>
    </w:p>
    <w:p w:rsidR="00301D39" w:rsidRDefault="00301D39">
      <w:pPr>
        <w:ind w:left="200"/>
        <w:rPr>
          <w:rFonts w:eastAsiaTheme="minorEastAsia"/>
        </w:rPr>
      </w:pPr>
      <w:r>
        <w:rPr>
          <w:rFonts w:eastAsiaTheme="minorEastAsia"/>
        </w:rPr>
        <w:t>Количество акций, поступивших в распоряжение (находящихся на балансе) эмитента:</w:t>
      </w:r>
      <w:r>
        <w:rPr>
          <w:rStyle w:val="Subst"/>
          <w:rFonts w:eastAsiaTheme="minorEastAsia"/>
        </w:rPr>
        <w:t xml:space="preserve"> 821 507</w:t>
      </w:r>
    </w:p>
    <w:p w:rsidR="00301D39" w:rsidRDefault="00301D39">
      <w:pPr>
        <w:ind w:left="200"/>
        <w:rPr>
          <w:rFonts w:eastAsiaTheme="minorEastAsia"/>
        </w:rPr>
      </w:pPr>
      <w:r>
        <w:rPr>
          <w:rFonts w:eastAsiaTheme="minorEastAsia"/>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Pr>
          <w:rStyle w:val="Subst"/>
          <w:rFonts w:eastAsiaTheme="minorEastAsia"/>
        </w:rPr>
        <w:t xml:space="preserve"> 0</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Выпуски акций данной категории (типа):</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301D39">
        <w:tblPrEx>
          <w:tblCellMar>
            <w:top w:w="0" w:type="dxa"/>
            <w:bottom w:w="0" w:type="dxa"/>
          </w:tblCellMar>
        </w:tblPrEx>
        <w:tc>
          <w:tcPr>
            <w:tcW w:w="189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Государственный регистрационный номер выпуска</w:t>
            </w:r>
          </w:p>
        </w:tc>
      </w:tr>
      <w:tr w:rsidR="00301D39">
        <w:tblPrEx>
          <w:tblCellMar>
            <w:top w:w="0" w:type="dxa"/>
            <w:bottom w:w="0" w:type="dxa"/>
          </w:tblCellMar>
        </w:tblPrEx>
        <w:tc>
          <w:tcPr>
            <w:tcW w:w="18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06.05.1993</w:t>
            </w:r>
          </w:p>
        </w:tc>
        <w:tc>
          <w:tcPr>
            <w:tcW w:w="73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42-1-329</w:t>
            </w:r>
          </w:p>
        </w:tc>
      </w:tr>
      <w:tr w:rsidR="00301D39">
        <w:tblPrEx>
          <w:tblCellMar>
            <w:top w:w="0" w:type="dxa"/>
            <w:bottom w:w="0" w:type="dxa"/>
          </w:tblCellMar>
        </w:tblPrEx>
        <w:tc>
          <w:tcPr>
            <w:tcW w:w="18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19.07.1993</w:t>
            </w:r>
          </w:p>
        </w:tc>
        <w:tc>
          <w:tcPr>
            <w:tcW w:w="73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42-1-421</w:t>
            </w:r>
          </w:p>
        </w:tc>
      </w:tr>
      <w:tr w:rsidR="00301D39">
        <w:tblPrEx>
          <w:tblCellMar>
            <w:top w:w="0" w:type="dxa"/>
            <w:bottom w:w="0" w:type="dxa"/>
          </w:tblCellMar>
        </w:tblPrEx>
        <w:tc>
          <w:tcPr>
            <w:tcW w:w="18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03.03.1994</w:t>
            </w:r>
          </w:p>
        </w:tc>
        <w:tc>
          <w:tcPr>
            <w:tcW w:w="73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42-1-644</w:t>
            </w:r>
          </w:p>
        </w:tc>
      </w:tr>
      <w:tr w:rsidR="00301D39">
        <w:tblPrEx>
          <w:tblCellMar>
            <w:top w:w="0" w:type="dxa"/>
            <w:bottom w:w="0" w:type="dxa"/>
          </w:tblCellMar>
        </w:tblPrEx>
        <w:tc>
          <w:tcPr>
            <w:tcW w:w="18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26.04.1999</w:t>
            </w:r>
          </w:p>
        </w:tc>
        <w:tc>
          <w:tcPr>
            <w:tcW w:w="73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1-04-00067-А</w:t>
            </w:r>
          </w:p>
        </w:tc>
      </w:tr>
      <w:tr w:rsidR="00301D39">
        <w:tblPrEx>
          <w:tblCellMar>
            <w:top w:w="0" w:type="dxa"/>
            <w:bottom w:w="0" w:type="dxa"/>
          </w:tblCellMar>
        </w:tblPrEx>
        <w:tc>
          <w:tcPr>
            <w:tcW w:w="18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03.04.2000</w:t>
            </w:r>
          </w:p>
        </w:tc>
        <w:tc>
          <w:tcPr>
            <w:tcW w:w="73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1-05-00067-A</w:t>
            </w:r>
          </w:p>
        </w:tc>
      </w:tr>
      <w:tr w:rsidR="00301D39">
        <w:tblPrEx>
          <w:tblCellMar>
            <w:top w:w="0" w:type="dxa"/>
            <w:bottom w:w="0" w:type="dxa"/>
          </w:tblCellMar>
        </w:tblPrEx>
        <w:tc>
          <w:tcPr>
            <w:tcW w:w="189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22.07.2003</w:t>
            </w:r>
          </w:p>
        </w:tc>
        <w:tc>
          <w:tcPr>
            <w:tcW w:w="736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r>
              <w:rPr>
                <w:rFonts w:eastAsiaTheme="minorEastAsia"/>
              </w:rPr>
              <w:t>1-01-00067 -A</w:t>
            </w:r>
          </w:p>
        </w:tc>
      </w:tr>
    </w:tbl>
    <w:p w:rsidR="00301D39" w:rsidRDefault="00301D39">
      <w:pPr>
        <w:rPr>
          <w:rFonts w:eastAsiaTheme="minorEastAsia"/>
        </w:rPr>
      </w:pPr>
    </w:p>
    <w:p w:rsidR="00301D39" w:rsidRDefault="00301D39">
      <w:pPr>
        <w:ind w:left="200"/>
        <w:rPr>
          <w:rFonts w:eastAsiaTheme="minorEastAsia"/>
        </w:rPr>
      </w:pPr>
      <w:r>
        <w:rPr>
          <w:rFonts w:eastAsiaTheme="minorEastAsia"/>
        </w:rPr>
        <w:t>Права, предоставляемые акциями их владельцам:</w:t>
      </w:r>
      <w:r>
        <w:rPr>
          <w:rFonts w:eastAsiaTheme="minorEastAsia"/>
        </w:rPr>
        <w:br/>
      </w:r>
      <w:r>
        <w:rPr>
          <w:rStyle w:val="Subst"/>
          <w:rFonts w:eastAsiaTheme="minorEastAsia"/>
        </w:rPr>
        <w:t>распоряжаться принадлежащими им акциями без согласия других акционеров и общества в порядке, установленном законодательством Российской Федерации;</w:t>
      </w:r>
      <w:r>
        <w:rPr>
          <w:rStyle w:val="Subst"/>
          <w:rFonts w:eastAsiaTheme="minorEastAsia"/>
        </w:rPr>
        <w:br/>
        <w:t>•</w:t>
      </w:r>
      <w:r>
        <w:rPr>
          <w:rStyle w:val="Subst"/>
          <w:rFonts w:eastAsiaTheme="minorEastAsia"/>
        </w:rPr>
        <w:tab/>
        <w:t xml:space="preserve">участвовать в общем собрании акционеров с правом голоса по всем вопросам его компетенции; </w:t>
      </w:r>
      <w:r>
        <w:rPr>
          <w:rStyle w:val="Subst"/>
          <w:rFonts w:eastAsiaTheme="minorEastAsia"/>
        </w:rPr>
        <w:br/>
        <w:t>•</w:t>
      </w:r>
      <w:r>
        <w:rPr>
          <w:rStyle w:val="Subst"/>
          <w:rFonts w:eastAsiaTheme="minorEastAsia"/>
        </w:rPr>
        <w:tab/>
        <w:t>получать дивиденды в случае их объявления в порядке, предусмотренном действующим законодательством Российской Федерации и настоящим уставом;</w:t>
      </w:r>
      <w:r>
        <w:rPr>
          <w:rStyle w:val="Subst"/>
          <w:rFonts w:eastAsiaTheme="minorEastAsia"/>
        </w:rPr>
        <w:br/>
        <w:t>•</w:t>
      </w:r>
      <w:r>
        <w:rPr>
          <w:rStyle w:val="Subst"/>
          <w:rFonts w:eastAsiaTheme="minorEastAsia"/>
        </w:rPr>
        <w:tab/>
        <w:t>получать часть имущества или стоимость части имущества общества, оставшегося при ликвидации общества после расчетов с кредиторами, пропорционально количеству принадлежащих акционеру акций в очередности и порядке, предусмотренном действующим законодательством Российской Федерации и настоящим уставом;</w:t>
      </w:r>
      <w:r>
        <w:rPr>
          <w:rStyle w:val="Subst"/>
          <w:rFonts w:eastAsiaTheme="minorEastAsia"/>
        </w:rPr>
        <w:br/>
        <w:t>•</w:t>
      </w:r>
      <w:r>
        <w:rPr>
          <w:rStyle w:val="Subst"/>
          <w:rFonts w:eastAsiaTheme="minorEastAsia"/>
        </w:rPr>
        <w:tab/>
        <w:t>в случаях, предусмотренных действующим законодательством Российской Федерации, защищать в судебном порядке свои нарушенные гражданские права, в том числе требовать от общества возмещения убытков;</w:t>
      </w:r>
      <w:r>
        <w:rPr>
          <w:rStyle w:val="Subst"/>
          <w:rFonts w:eastAsiaTheme="minorEastAsia"/>
        </w:rPr>
        <w:br/>
        <w:t>•</w:t>
      </w:r>
      <w:r>
        <w:rPr>
          <w:rStyle w:val="Subst"/>
          <w:rFonts w:eastAsiaTheme="minorEastAsia"/>
        </w:rPr>
        <w:tab/>
        <w:t>получать от регистратора общества выписки из реестра акционеров по форме, на условиях, в порядке и в сроки, определенные правилами ведения реестра владельцев именных ценных бумаг, утвержденными регистратором общества в пределах его компетенции, правовыми актами Российской Федерации и договором о ведении и хранении реестра, заключенным обществом с регистратором;</w:t>
      </w:r>
      <w:r>
        <w:rPr>
          <w:rStyle w:val="Subst"/>
          <w:rFonts w:eastAsiaTheme="minorEastAsia"/>
        </w:rPr>
        <w:br/>
        <w:t>•</w:t>
      </w:r>
      <w:r>
        <w:rPr>
          <w:rStyle w:val="Subst"/>
          <w:rFonts w:eastAsiaTheme="minorEastAsia"/>
        </w:rPr>
        <w:tab/>
        <w:t>избирать и быть избранным в органы управления и контрольные органы общества в соответствии с уставом общества и законодательством Российской Федерации;</w:t>
      </w:r>
      <w:r>
        <w:rPr>
          <w:rStyle w:val="Subst"/>
          <w:rFonts w:eastAsiaTheme="minorEastAsia"/>
        </w:rPr>
        <w:br/>
        <w:t>•</w:t>
      </w:r>
      <w:r>
        <w:rPr>
          <w:rStyle w:val="Subst"/>
          <w:rFonts w:eastAsiaTheme="minorEastAsia"/>
        </w:rPr>
        <w:tab/>
        <w:t>получать информацию по вопросам деятельности общества в порядке, определенном законодательством Российской Федерации и настоящим уставом;</w:t>
      </w:r>
      <w:r>
        <w:rPr>
          <w:rStyle w:val="Subst"/>
          <w:rFonts w:eastAsiaTheme="minorEastAsia"/>
        </w:rPr>
        <w:br/>
        <w:t>•</w:t>
      </w:r>
      <w:r>
        <w:rPr>
          <w:rStyle w:val="Subst"/>
          <w:rFonts w:eastAsiaTheme="minorEastAsia"/>
        </w:rPr>
        <w:tab/>
        <w:t>имеют иные права, установленные действующим законодательством Российской Федерации и настоящим уставом.</w:t>
      </w:r>
      <w:r>
        <w:rPr>
          <w:rStyle w:val="Subst"/>
          <w:rFonts w:eastAsiaTheme="minorEastAsia"/>
        </w:rPr>
        <w:br/>
        <w:t xml:space="preserve"> </w:t>
      </w:r>
      <w:r>
        <w:rPr>
          <w:rStyle w:val="Subst"/>
          <w:rFonts w:eastAsiaTheme="minorEastAsia"/>
        </w:rPr>
        <w:br/>
      </w:r>
    </w:p>
    <w:p w:rsidR="00301D39" w:rsidRDefault="00301D39">
      <w:pPr>
        <w:ind w:left="200"/>
        <w:rPr>
          <w:rFonts w:eastAsiaTheme="minorEastAsia"/>
        </w:rPr>
      </w:pPr>
      <w:r>
        <w:rPr>
          <w:rFonts w:eastAsiaTheme="minorEastAsia"/>
        </w:rPr>
        <w:t>Иные сведения об акциях, указываемые эмитентом по собственному усмотрению:</w:t>
      </w:r>
      <w:r>
        <w:rPr>
          <w:rFonts w:eastAsiaTheme="minorEastAsia"/>
        </w:rPr>
        <w:br/>
      </w:r>
      <w:r>
        <w:rPr>
          <w:rStyle w:val="Subst"/>
          <w:rFonts w:eastAsiaTheme="minorEastAsia"/>
        </w:rPr>
        <w:t>нет</w:t>
      </w: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Категория акций:</w:t>
      </w:r>
      <w:r>
        <w:rPr>
          <w:rStyle w:val="Subst"/>
          <w:rFonts w:eastAsiaTheme="minorEastAsia"/>
        </w:rPr>
        <w:t xml:space="preserve"> привилегированные</w:t>
      </w:r>
    </w:p>
    <w:p w:rsidR="00301D39" w:rsidRDefault="00301D39">
      <w:pPr>
        <w:ind w:left="200"/>
        <w:rPr>
          <w:rFonts w:eastAsiaTheme="minorEastAsia"/>
        </w:rPr>
      </w:pPr>
      <w:r>
        <w:rPr>
          <w:rFonts w:eastAsiaTheme="minorEastAsia"/>
        </w:rPr>
        <w:t>Тип акций:</w:t>
      </w:r>
      <w:r>
        <w:rPr>
          <w:rStyle w:val="Subst"/>
          <w:rFonts w:eastAsiaTheme="minorEastAsia"/>
        </w:rPr>
        <w:t xml:space="preserve"> I</w:t>
      </w:r>
    </w:p>
    <w:p w:rsidR="00301D39" w:rsidRDefault="00301D39">
      <w:pPr>
        <w:ind w:left="200"/>
        <w:rPr>
          <w:rFonts w:eastAsiaTheme="minorEastAsia"/>
        </w:rPr>
      </w:pPr>
      <w:r>
        <w:rPr>
          <w:rFonts w:eastAsiaTheme="minorEastAsia"/>
        </w:rPr>
        <w:t>Номинальная стоимость каждой акции (руб.):</w:t>
      </w:r>
      <w:r>
        <w:rPr>
          <w:rStyle w:val="Subst"/>
          <w:rFonts w:eastAsiaTheme="minorEastAsia"/>
        </w:rPr>
        <w:t xml:space="preserve"> 1</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Количество акций, находящихся в обращении (количество акций, которые размещены и не являются погашенными):</w:t>
      </w:r>
      <w:r>
        <w:rPr>
          <w:rStyle w:val="Subst"/>
          <w:rFonts w:eastAsiaTheme="minorEastAsia"/>
        </w:rPr>
        <w:t xml:space="preserve"> 3 696 506</w:t>
      </w:r>
    </w:p>
    <w:p w:rsidR="00301D39" w:rsidRDefault="00301D39">
      <w:pPr>
        <w:ind w:left="200"/>
        <w:rPr>
          <w:rFonts w:eastAsiaTheme="minorEastAsia"/>
        </w:rPr>
      </w:pPr>
      <w:r>
        <w:rPr>
          <w:rFonts w:eastAsiaTheme="minorEastAsia"/>
        </w:rP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Pr>
          <w:rStyle w:val="Subst"/>
          <w:rFonts w:eastAsiaTheme="minorEastAsia"/>
        </w:rPr>
        <w:t xml:space="preserve"> 0</w:t>
      </w:r>
    </w:p>
    <w:p w:rsidR="00301D39" w:rsidRDefault="00301D39">
      <w:pPr>
        <w:ind w:left="200"/>
        <w:rPr>
          <w:rFonts w:eastAsiaTheme="minorEastAsia"/>
        </w:rPr>
      </w:pPr>
      <w:r>
        <w:rPr>
          <w:rFonts w:eastAsiaTheme="minorEastAsia"/>
        </w:rPr>
        <w:t>Количество объявленных акций:</w:t>
      </w:r>
      <w:r>
        <w:rPr>
          <w:rStyle w:val="Subst"/>
          <w:rFonts w:eastAsiaTheme="minorEastAsia"/>
        </w:rPr>
        <w:t xml:space="preserve"> 135 200 000</w:t>
      </w:r>
    </w:p>
    <w:p w:rsidR="00301D39" w:rsidRDefault="00301D39">
      <w:pPr>
        <w:ind w:left="200"/>
        <w:rPr>
          <w:rFonts w:eastAsiaTheme="minorEastAsia"/>
        </w:rPr>
      </w:pPr>
      <w:r>
        <w:rPr>
          <w:rFonts w:eastAsiaTheme="minorEastAsia"/>
        </w:rPr>
        <w:t>Количество акций, поступивших в распоряжение (находящихся на балансе) эмитента:</w:t>
      </w:r>
      <w:r>
        <w:rPr>
          <w:rStyle w:val="Subst"/>
          <w:rFonts w:eastAsiaTheme="minorEastAsia"/>
        </w:rPr>
        <w:t xml:space="preserve"> 0</w:t>
      </w:r>
    </w:p>
    <w:p w:rsidR="00301D39" w:rsidRDefault="00301D39">
      <w:pPr>
        <w:ind w:left="200"/>
        <w:rPr>
          <w:rFonts w:eastAsiaTheme="minorEastAsia"/>
        </w:rPr>
      </w:pPr>
      <w:r>
        <w:rPr>
          <w:rFonts w:eastAsiaTheme="minorEastAsia"/>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Pr>
          <w:rStyle w:val="Subst"/>
          <w:rFonts w:eastAsiaTheme="minorEastAsia"/>
        </w:rPr>
        <w:t xml:space="preserve"> 0</w:t>
      </w:r>
    </w:p>
    <w:p w:rsidR="00301D39" w:rsidRDefault="00301D39">
      <w:pPr>
        <w:pStyle w:val="ThinDelim"/>
        <w:rPr>
          <w:rFonts w:eastAsiaTheme="minorEastAsia"/>
          <w:szCs w:val="20"/>
        </w:rPr>
      </w:pPr>
    </w:p>
    <w:p w:rsidR="00301D39" w:rsidRDefault="00301D39">
      <w:pPr>
        <w:ind w:left="200"/>
        <w:rPr>
          <w:rFonts w:eastAsiaTheme="minorEastAsia"/>
        </w:rPr>
      </w:pPr>
      <w:r>
        <w:rPr>
          <w:rFonts w:eastAsiaTheme="minorEastAsia"/>
        </w:rPr>
        <w:t>Выпуски акций данной категории (типа):</w:t>
      </w: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301D39">
        <w:tblPrEx>
          <w:tblCellMar>
            <w:top w:w="0" w:type="dxa"/>
            <w:bottom w:w="0" w:type="dxa"/>
          </w:tblCellMar>
        </w:tblPrEx>
        <w:tc>
          <w:tcPr>
            <w:tcW w:w="189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Государственный регистрационный номер выпуска</w:t>
            </w:r>
          </w:p>
        </w:tc>
      </w:tr>
      <w:tr w:rsidR="00301D39">
        <w:tblPrEx>
          <w:tblCellMar>
            <w:top w:w="0" w:type="dxa"/>
            <w:bottom w:w="0" w:type="dxa"/>
          </w:tblCellMar>
        </w:tblPrEx>
        <w:tc>
          <w:tcPr>
            <w:tcW w:w="18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22.09.1995</w:t>
            </w:r>
          </w:p>
        </w:tc>
        <w:tc>
          <w:tcPr>
            <w:tcW w:w="73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42-1-938</w:t>
            </w:r>
          </w:p>
        </w:tc>
      </w:tr>
      <w:tr w:rsidR="00301D39">
        <w:tblPrEx>
          <w:tblCellMar>
            <w:top w:w="0" w:type="dxa"/>
            <w:bottom w:w="0" w:type="dxa"/>
          </w:tblCellMar>
        </w:tblPrEx>
        <w:tc>
          <w:tcPr>
            <w:tcW w:w="18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26.04.1999</w:t>
            </w:r>
          </w:p>
        </w:tc>
        <w:tc>
          <w:tcPr>
            <w:tcW w:w="73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2-02-00067-А</w:t>
            </w:r>
          </w:p>
        </w:tc>
      </w:tr>
      <w:tr w:rsidR="00301D39">
        <w:tblPrEx>
          <w:tblCellMar>
            <w:top w:w="0" w:type="dxa"/>
            <w:bottom w:w="0" w:type="dxa"/>
          </w:tblCellMar>
        </w:tblPrEx>
        <w:tc>
          <w:tcPr>
            <w:tcW w:w="189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03.04.2000</w:t>
            </w:r>
          </w:p>
        </w:tc>
        <w:tc>
          <w:tcPr>
            <w:tcW w:w="736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2-03-00067-А</w:t>
            </w:r>
          </w:p>
        </w:tc>
      </w:tr>
      <w:tr w:rsidR="00301D39">
        <w:tblPrEx>
          <w:tblCellMar>
            <w:top w:w="0" w:type="dxa"/>
            <w:bottom w:w="0" w:type="dxa"/>
          </w:tblCellMar>
        </w:tblPrEx>
        <w:tc>
          <w:tcPr>
            <w:tcW w:w="189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22.07.2003</w:t>
            </w:r>
          </w:p>
        </w:tc>
        <w:tc>
          <w:tcPr>
            <w:tcW w:w="7360" w:type="dxa"/>
            <w:tcBorders>
              <w:top w:val="single" w:sz="6" w:space="0" w:color="auto"/>
              <w:left w:val="single" w:sz="6" w:space="0" w:color="auto"/>
              <w:bottom w:val="double" w:sz="6" w:space="0" w:color="auto"/>
              <w:right w:val="double" w:sz="6" w:space="0" w:color="auto"/>
            </w:tcBorders>
          </w:tcPr>
          <w:p w:rsidR="00301D39" w:rsidRDefault="00301D39">
            <w:pPr>
              <w:rPr>
                <w:rFonts w:eastAsiaTheme="minorEastAsia"/>
              </w:rPr>
            </w:pPr>
            <w:r>
              <w:rPr>
                <w:rFonts w:eastAsiaTheme="minorEastAsia"/>
              </w:rPr>
              <w:t>2-01-00067-А</w:t>
            </w:r>
          </w:p>
        </w:tc>
      </w:tr>
    </w:tbl>
    <w:p w:rsidR="00301D39" w:rsidRDefault="00301D39">
      <w:pPr>
        <w:rPr>
          <w:rFonts w:eastAsiaTheme="minorEastAsia"/>
        </w:rPr>
      </w:pPr>
    </w:p>
    <w:p w:rsidR="00C32A8C" w:rsidRDefault="00301D39" w:rsidP="00C32A8C">
      <w:pPr>
        <w:spacing w:before="0" w:after="0"/>
        <w:jc w:val="both"/>
      </w:pPr>
      <w:r>
        <w:rPr>
          <w:rFonts w:eastAsiaTheme="minorEastAsia"/>
        </w:rPr>
        <w:t>Права, предоставляемые акциями их владельцам:</w:t>
      </w:r>
      <w:r>
        <w:rPr>
          <w:rFonts w:eastAsiaTheme="minorEastAsia"/>
        </w:rPr>
        <w:br/>
      </w:r>
      <w:r w:rsidR="002B5CFA">
        <w:t xml:space="preserve"> </w:t>
      </w:r>
      <w:r w:rsidR="00C32A8C">
        <w:t>-</w:t>
      </w:r>
      <w:r w:rsidR="00C32A8C">
        <w:tab/>
        <w:t>на получение ежегодного дивиденда в размере не менее 1 % их номинальной стоимости;</w:t>
      </w:r>
    </w:p>
    <w:p w:rsidR="00C32A8C" w:rsidRDefault="00C32A8C" w:rsidP="00C32A8C">
      <w:pPr>
        <w:spacing w:before="0" w:after="0"/>
        <w:jc w:val="both"/>
      </w:pPr>
      <w:r>
        <w:t xml:space="preserve">  -</w:t>
      </w:r>
      <w:r>
        <w:tab/>
        <w:t>на получение ликвидационной стоимости при ликвидации общества в размере их номинальной стоимости;</w:t>
      </w:r>
    </w:p>
    <w:p w:rsidR="00C32A8C" w:rsidRDefault="00C32A8C" w:rsidP="00C32A8C">
      <w:pPr>
        <w:spacing w:before="0" w:after="0"/>
        <w:jc w:val="both"/>
      </w:pPr>
      <w:r>
        <w:t xml:space="preserve">  -</w:t>
      </w:r>
      <w:r>
        <w:tab/>
        <w:t>на конвертацию их в обыкновенные акции в порядке и на условиях, предусмотренных настоящим пунктом.</w:t>
      </w:r>
    </w:p>
    <w:p w:rsidR="00C32A8C" w:rsidRDefault="00C32A8C" w:rsidP="00C32A8C">
      <w:pPr>
        <w:spacing w:before="0" w:after="0"/>
        <w:jc w:val="both"/>
      </w:pPr>
      <w:r>
        <w:t>Условия конвертации:</w:t>
      </w:r>
    </w:p>
    <w:p w:rsidR="00C32A8C" w:rsidRDefault="00C32A8C" w:rsidP="00C32A8C">
      <w:pPr>
        <w:spacing w:before="0" w:after="0"/>
        <w:jc w:val="both"/>
      </w:pPr>
      <w:r>
        <w:t xml:space="preserve">  *</w:t>
      </w:r>
      <w:r>
        <w:tab/>
        <w:t xml:space="preserve">привилегированные акции типа 1 конвертируются в обыкновенные акции по требованию владельцев привилегированных акций типа 1 без оплаты деньгами и иных платежей; </w:t>
      </w:r>
    </w:p>
    <w:p w:rsidR="00C32A8C" w:rsidRDefault="00C32A8C" w:rsidP="00C32A8C">
      <w:pPr>
        <w:spacing w:before="0" w:after="0"/>
        <w:jc w:val="both"/>
      </w:pPr>
      <w:r>
        <w:t xml:space="preserve">  *</w:t>
      </w:r>
      <w:r>
        <w:tab/>
        <w:t>одна привилегированная акция типа 1 номинальной стоимостью 1 рубль конвертируется в одну обыкновенную акцию оминальной стоимостью 1 рубль;</w:t>
      </w:r>
    </w:p>
    <w:p w:rsidR="00C32A8C" w:rsidRDefault="00C32A8C" w:rsidP="00C32A8C">
      <w:pPr>
        <w:spacing w:before="0" w:after="0"/>
        <w:jc w:val="both"/>
      </w:pPr>
      <w:r>
        <w:t xml:space="preserve">  *</w:t>
      </w:r>
      <w:r>
        <w:tab/>
        <w:t>одновременно с конвертацией привилегированных акций типа 1 в обыкновенные, конвертированные привилегированные акции типа 1 аннулируются.</w:t>
      </w:r>
    </w:p>
    <w:p w:rsidR="00C32A8C" w:rsidRDefault="00C32A8C" w:rsidP="00C32A8C">
      <w:pPr>
        <w:spacing w:before="0" w:after="0"/>
        <w:jc w:val="both"/>
      </w:pPr>
      <w:r>
        <w:t>Порядок конвертации:</w:t>
      </w:r>
    </w:p>
    <w:p w:rsidR="00C32A8C" w:rsidRDefault="00C32A8C" w:rsidP="00C32A8C">
      <w:pPr>
        <w:spacing w:before="0" w:after="0"/>
        <w:jc w:val="both"/>
      </w:pPr>
      <w:r>
        <w:t xml:space="preserve">  *</w:t>
      </w:r>
      <w:r>
        <w:tab/>
        <w:t>утверждение решения о выпуске в пределах объявленных акций обыкновенных акций, размещаемых путём конвертации в них конвертируемых привилегированных акций типа 1;</w:t>
      </w:r>
    </w:p>
    <w:p w:rsidR="00C32A8C" w:rsidRDefault="00C32A8C" w:rsidP="00C32A8C">
      <w:pPr>
        <w:spacing w:before="0" w:after="0"/>
        <w:jc w:val="both"/>
      </w:pPr>
      <w:r>
        <w:t xml:space="preserve">  *</w:t>
      </w:r>
      <w:r>
        <w:tab/>
        <w:t>государственная регистрация решения о выпуске обыкновенных акций, размещаемых путем конвертации в них конвертируемых привилегированных акций типа 1;</w:t>
      </w:r>
    </w:p>
    <w:p w:rsidR="00C32A8C" w:rsidRDefault="00C32A8C" w:rsidP="00C32A8C">
      <w:pPr>
        <w:spacing w:before="0" w:after="0"/>
        <w:jc w:val="both"/>
      </w:pPr>
      <w:r>
        <w:t xml:space="preserve">  *</w:t>
      </w:r>
      <w:r>
        <w:tab/>
        <w:t>прием заявлений от владельцев привилегированных акций типа 1 на конвертацию привилегированных акций типа 1 в обыкновенные акции осуществляется в течение трех месяцев с момента государственной регистрации отчета об итогах выпуска конвертируемых привилегированных акций типа 1, при наличии государственной регистрации выпуска обыкновенных акций, размещаемых путем конвертации в них конвертируемых привилегированных акций типа 1;</w:t>
      </w:r>
    </w:p>
    <w:p w:rsidR="00C32A8C" w:rsidRDefault="00C32A8C" w:rsidP="00C32A8C">
      <w:pPr>
        <w:spacing w:before="0" w:after="0"/>
        <w:jc w:val="both"/>
      </w:pPr>
      <w:r>
        <w:t xml:space="preserve">  *</w:t>
      </w:r>
      <w:r>
        <w:tab/>
        <w:t>конвертация в один день привилегированных акций типа 1 в обыкновенные акции по заявлениям их владельцев на 5 рабочий день по истечении трёх месяцев, в течение которых осуществлялся приём заявлений на конвертацию, по данным реестра владельцев привилегированных акций типа 1, подавших заявление на конвертацию, на этот день;</w:t>
      </w:r>
    </w:p>
    <w:p w:rsidR="00C32A8C" w:rsidRDefault="00C32A8C" w:rsidP="00C32A8C">
      <w:pPr>
        <w:spacing w:before="0" w:after="0"/>
        <w:jc w:val="both"/>
      </w:pPr>
      <w:r>
        <w:t xml:space="preserve">  *</w:t>
      </w:r>
      <w:r>
        <w:tab/>
        <w:t>утверждение отчёта о выпуске обыкновенных акций, размещенных путем конвертации в них конвертируемых привилегированных акций типа 1;</w:t>
      </w:r>
    </w:p>
    <w:p w:rsidR="00C32A8C" w:rsidRDefault="00C32A8C" w:rsidP="00C32A8C">
      <w:pPr>
        <w:spacing w:before="0" w:after="0"/>
        <w:jc w:val="both"/>
      </w:pPr>
      <w:r>
        <w:t xml:space="preserve">  *</w:t>
      </w:r>
      <w:r>
        <w:tab/>
        <w:t>государственная регистрация отчета об итогах выпуска обыкновенных акций, размещенных путем конвертации в них конвертируемых привилегированных акций типа 1;</w:t>
      </w:r>
    </w:p>
    <w:p w:rsidR="00C32A8C" w:rsidRDefault="00C32A8C" w:rsidP="00C32A8C">
      <w:pPr>
        <w:spacing w:before="0" w:after="0"/>
        <w:jc w:val="both"/>
      </w:pPr>
      <w:r>
        <w:t xml:space="preserve">  -</w:t>
      </w:r>
      <w:r>
        <w:tab/>
        <w:t>распоряжаться принадлежащими им акциями без согласия других акционеров и общества в порядке, определяемом законодательством Российской Федерации;</w:t>
      </w:r>
    </w:p>
    <w:p w:rsidR="00C32A8C" w:rsidRDefault="00C32A8C" w:rsidP="00C32A8C">
      <w:pPr>
        <w:spacing w:before="0" w:after="0"/>
        <w:jc w:val="both"/>
      </w:pPr>
      <w:r>
        <w:t xml:space="preserve">  -</w:t>
      </w:r>
      <w:r>
        <w:tab/>
        <w:t>участвовать в общем собрании акционеров с правом голоса при решении вопросов о реорганизации и ликвидации общества, а также при решении вопросов о внесении изменений и дополнений в настоящий устав, при которых ограничиваются права акционеров - владельцев привилегированных акций типа 1;</w:t>
      </w:r>
    </w:p>
    <w:p w:rsidR="00C32A8C" w:rsidRDefault="00C32A8C" w:rsidP="00C32A8C">
      <w:pPr>
        <w:spacing w:before="0" w:after="0"/>
        <w:jc w:val="both"/>
      </w:pPr>
      <w:r>
        <w:t xml:space="preserve">  -</w:t>
      </w:r>
      <w:r>
        <w:tab/>
        <w:t xml:space="preserve">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независимо от причин не было принято решение о выплате дивидендов по привилегированным акциям типа 1 или было принято решение о неполной выплате дивидендов по привилегированным акциям типа 1. Право акционеров – владельцев привилегированных акций типа 1 участвовать в общем собрании акционеров прекращается с момента первой выплаты дивидендов в полном размере; </w:t>
      </w:r>
    </w:p>
    <w:p w:rsidR="00C32A8C" w:rsidRDefault="00C32A8C" w:rsidP="00C32A8C">
      <w:pPr>
        <w:spacing w:before="0" w:after="0"/>
        <w:jc w:val="both"/>
      </w:pPr>
      <w:r>
        <w:t xml:space="preserve">  -</w:t>
      </w:r>
      <w:r>
        <w:tab/>
        <w:t>в случае ликвидации общества получать часть имущества или стоимость части имущества, оставшуюся после расчетов с кредиторами общества, в порядке, установленном настоящим уставом;</w:t>
      </w:r>
    </w:p>
    <w:p w:rsidR="00C32A8C" w:rsidRDefault="00C32A8C" w:rsidP="00C32A8C">
      <w:pPr>
        <w:spacing w:before="0" w:after="0"/>
        <w:jc w:val="both"/>
      </w:pPr>
      <w:r>
        <w:t xml:space="preserve">  -</w:t>
      </w:r>
      <w:r>
        <w:tab/>
        <w:t>в случаях, предусмотренных действующим законодательством Российской Федерации защищать в су-дебном порядке свои нарушенные гражданские права, в том числе требовать от общества возмещения убытков;</w:t>
      </w:r>
    </w:p>
    <w:p w:rsidR="00C32A8C" w:rsidRDefault="00C32A8C" w:rsidP="00C32A8C">
      <w:pPr>
        <w:spacing w:before="0" w:after="0"/>
        <w:jc w:val="both"/>
      </w:pPr>
      <w:r>
        <w:t xml:space="preserve">  -</w:t>
      </w:r>
      <w:r>
        <w:tab/>
        <w:t>получать от регистратора общества выписки из реестра акционеров по форме, на условиях, в порядке и в сроки, определенные правилами ведения реестра владельцев именных ценных бумаг, утвержденными регистратором общества в пределах его компетенции, правовыми актами Российской Федерации и договором о ведении и хранении реестра, заключенным обществом с регистратором;</w:t>
      </w:r>
    </w:p>
    <w:p w:rsidR="00C32A8C" w:rsidRDefault="00C32A8C" w:rsidP="00C32A8C">
      <w:pPr>
        <w:spacing w:before="0" w:after="0"/>
        <w:jc w:val="both"/>
      </w:pPr>
      <w:r>
        <w:t xml:space="preserve">  -</w:t>
      </w:r>
      <w:r>
        <w:tab/>
        <w:t>получать информацию о деятельности общества в порядке, определенном законодательством Российской Федерации и настоящим уставом;</w:t>
      </w:r>
    </w:p>
    <w:p w:rsidR="00C32A8C" w:rsidRDefault="00C32A8C" w:rsidP="00C32A8C">
      <w:pPr>
        <w:spacing w:before="0" w:after="0"/>
        <w:jc w:val="both"/>
      </w:pPr>
      <w:r>
        <w:t xml:space="preserve">  -</w:t>
      </w:r>
      <w:r>
        <w:tab/>
        <w:t xml:space="preserve">имеют иные права установленные действующим законодательством Российской Федерации и настоящим уставом. </w:t>
      </w:r>
    </w:p>
    <w:p w:rsidR="00C32A8C" w:rsidRDefault="00C32A8C" w:rsidP="00C32A8C">
      <w:pPr>
        <w:spacing w:before="0" w:after="0"/>
        <w:jc w:val="both"/>
      </w:pPr>
      <w:r>
        <w:t xml:space="preserve"> </w:t>
      </w:r>
    </w:p>
    <w:p w:rsidR="002B5CFA" w:rsidRDefault="002B5CFA" w:rsidP="00C32A8C">
      <w:pPr>
        <w:spacing w:before="0" w:after="0"/>
        <w:jc w:val="both"/>
        <w:rPr>
          <w:sz w:val="22"/>
          <w:szCs w:val="22"/>
        </w:rPr>
      </w:pPr>
    </w:p>
    <w:p w:rsidR="00301D39" w:rsidRDefault="00301D39">
      <w:pPr>
        <w:ind w:left="200"/>
        <w:rPr>
          <w:rFonts w:eastAsiaTheme="minorEastAsia"/>
        </w:rPr>
      </w:pPr>
    </w:p>
    <w:p w:rsidR="00301D39" w:rsidRDefault="00301D39">
      <w:pPr>
        <w:ind w:left="200"/>
        <w:rPr>
          <w:rFonts w:eastAsiaTheme="minorEastAsia"/>
        </w:rPr>
      </w:pPr>
      <w:r>
        <w:rPr>
          <w:rFonts w:eastAsiaTheme="minorEastAsia"/>
        </w:rPr>
        <w:t>Иные сведения об акциях, указываемые эмитентом по собственному усмотрению:</w:t>
      </w:r>
      <w:r>
        <w:rPr>
          <w:rFonts w:eastAsiaTheme="minorEastAsia"/>
        </w:rPr>
        <w:br/>
      </w:r>
      <w:r>
        <w:rPr>
          <w:rStyle w:val="Subst"/>
          <w:rFonts w:eastAsiaTheme="minorEastAsia"/>
        </w:rPr>
        <w:t>нет</w:t>
      </w:r>
    </w:p>
    <w:p w:rsidR="00301D39" w:rsidRDefault="00301D39">
      <w:pPr>
        <w:ind w:left="200"/>
        <w:rPr>
          <w:rFonts w:eastAsiaTheme="minorEastAsia"/>
        </w:rPr>
      </w:pPr>
    </w:p>
    <w:p w:rsidR="00301D39" w:rsidRDefault="00301D39">
      <w:pPr>
        <w:pStyle w:val="2"/>
        <w:rPr>
          <w:rFonts w:eastAsiaTheme="minorEastAsia"/>
          <w:bCs w:val="0"/>
          <w:szCs w:val="20"/>
        </w:rPr>
      </w:pPr>
      <w:bookmarkStart w:id="93" w:name="_Toc40194081"/>
      <w:r>
        <w:rPr>
          <w:rFonts w:eastAsiaTheme="minorEastAsia"/>
          <w:bCs w:val="0"/>
          <w:szCs w:val="20"/>
        </w:rPr>
        <w:t>8.3. Сведения о предыдущих выпусках эмиссионных ценных бумаг эмитента, за исключением акций эмитента</w:t>
      </w:r>
      <w:bookmarkEnd w:id="93"/>
    </w:p>
    <w:p w:rsidR="00301D39" w:rsidRDefault="00301D39">
      <w:pPr>
        <w:pStyle w:val="2"/>
        <w:rPr>
          <w:rFonts w:eastAsiaTheme="minorEastAsia"/>
          <w:bCs w:val="0"/>
          <w:szCs w:val="20"/>
        </w:rPr>
      </w:pPr>
      <w:bookmarkStart w:id="94" w:name="_Toc40194082"/>
      <w:r>
        <w:rPr>
          <w:rFonts w:eastAsiaTheme="minorEastAsia"/>
          <w:bCs w:val="0"/>
          <w:szCs w:val="20"/>
        </w:rPr>
        <w:t>8.3.1. Сведения о выпусках, все ценные бумаги которых погашены</w:t>
      </w:r>
      <w:bookmarkEnd w:id="94"/>
    </w:p>
    <w:p w:rsidR="00301D39" w:rsidRDefault="00301D39">
      <w:pPr>
        <w:ind w:left="200"/>
        <w:rPr>
          <w:rFonts w:eastAsiaTheme="minorEastAsia"/>
        </w:rPr>
      </w:pPr>
      <w:r>
        <w:rPr>
          <w:rStyle w:val="Subst"/>
          <w:rFonts w:eastAsiaTheme="minorEastAsia"/>
        </w:rPr>
        <w:t>Указанных выпусков нет</w:t>
      </w:r>
    </w:p>
    <w:p w:rsidR="00301D39" w:rsidRDefault="00301D39">
      <w:pPr>
        <w:pStyle w:val="2"/>
        <w:rPr>
          <w:rFonts w:eastAsiaTheme="minorEastAsia"/>
          <w:bCs w:val="0"/>
          <w:szCs w:val="20"/>
        </w:rPr>
      </w:pPr>
      <w:bookmarkStart w:id="95" w:name="_Toc40194083"/>
      <w:r>
        <w:rPr>
          <w:rFonts w:eastAsiaTheme="minorEastAsia"/>
          <w:bCs w:val="0"/>
          <w:szCs w:val="20"/>
        </w:rPr>
        <w:t>8.3.2. Сведения о выпусках, ценные бумаги которых не являются погашенными</w:t>
      </w:r>
      <w:bookmarkEnd w:id="95"/>
    </w:p>
    <w:p w:rsidR="00301D39" w:rsidRDefault="00301D39">
      <w:pPr>
        <w:ind w:left="200"/>
        <w:rPr>
          <w:rFonts w:eastAsiaTheme="minorEastAsia"/>
        </w:rPr>
      </w:pPr>
      <w:r>
        <w:rPr>
          <w:rStyle w:val="Subst"/>
          <w:rFonts w:eastAsiaTheme="minorEastAsia"/>
        </w:rPr>
        <w:t>Указанных выпусков нет</w:t>
      </w:r>
    </w:p>
    <w:p w:rsidR="00301D39" w:rsidRDefault="00301D39">
      <w:pPr>
        <w:pStyle w:val="2"/>
        <w:rPr>
          <w:rFonts w:eastAsiaTheme="minorEastAsia"/>
          <w:bCs w:val="0"/>
          <w:szCs w:val="20"/>
        </w:rPr>
      </w:pPr>
      <w:bookmarkStart w:id="96" w:name="_Toc40194084"/>
      <w:r>
        <w:rPr>
          <w:rFonts w:eastAsiaTheme="minorEastAsia"/>
          <w:bCs w:val="0"/>
          <w:szCs w:val="20"/>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96"/>
    </w:p>
    <w:p w:rsidR="00301D39" w:rsidRDefault="00301D39">
      <w:pPr>
        <w:ind w:left="200"/>
        <w:rPr>
          <w:rFonts w:eastAsiaTheme="minorEastAsia"/>
        </w:rPr>
      </w:pPr>
      <w:r>
        <w:rPr>
          <w:rStyle w:val="Subst"/>
          <w:rFonts w:eastAsiaTheme="minorEastAsia"/>
        </w:rPr>
        <w:t>На дату окончания отчетного квартала в обращении нет облигаций эмитента с обеспечением, обязательства по которым не исполнены, в отношении которых осуществлялась регистрация проспекта и (или) допуск к организованным торгам</w:t>
      </w:r>
    </w:p>
    <w:p w:rsidR="00301D39" w:rsidRDefault="00301D39">
      <w:pPr>
        <w:pStyle w:val="2"/>
        <w:rPr>
          <w:rFonts w:eastAsiaTheme="minorEastAsia"/>
          <w:bCs w:val="0"/>
          <w:szCs w:val="20"/>
        </w:rPr>
      </w:pPr>
      <w:bookmarkStart w:id="97" w:name="_Toc40194085"/>
      <w:r>
        <w:rPr>
          <w:rFonts w:eastAsiaTheme="minorEastAsia"/>
          <w:bCs w:val="0"/>
          <w:szCs w:val="20"/>
        </w:rPr>
        <w:t>8.4.1. Дополнительные сведения об ипотечном покрытии по облигациям эмитента с ипотечным покрытием</w:t>
      </w:r>
      <w:bookmarkEnd w:id="97"/>
    </w:p>
    <w:p w:rsidR="00301D39" w:rsidRDefault="00301D39">
      <w:pPr>
        <w:ind w:left="200"/>
        <w:rPr>
          <w:rFonts w:eastAsiaTheme="minorEastAsia"/>
        </w:rPr>
      </w:pPr>
      <w:r>
        <w:rPr>
          <w:rStyle w:val="Subst"/>
          <w:rFonts w:eastAsiaTheme="minorEastAsia"/>
        </w:rPr>
        <w:t>Эмитент не размещал облигации с ипотечным покрытием, обязательства по которым еще не исполнены</w:t>
      </w:r>
    </w:p>
    <w:p w:rsidR="00301D39" w:rsidRDefault="00301D39">
      <w:pPr>
        <w:pStyle w:val="2"/>
        <w:rPr>
          <w:rFonts w:eastAsiaTheme="minorEastAsia"/>
          <w:bCs w:val="0"/>
          <w:szCs w:val="20"/>
        </w:rPr>
      </w:pPr>
      <w:bookmarkStart w:id="98" w:name="_Toc40194086"/>
      <w:r>
        <w:rPr>
          <w:rFonts w:eastAsiaTheme="minorEastAsia"/>
          <w:bCs w:val="0"/>
          <w:szCs w:val="20"/>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98"/>
    </w:p>
    <w:p w:rsidR="00301D39" w:rsidRDefault="00301D39">
      <w:pPr>
        <w:ind w:left="200"/>
        <w:rPr>
          <w:rFonts w:eastAsiaTheme="minorEastAsia"/>
        </w:rPr>
      </w:pPr>
      <w:r>
        <w:rPr>
          <w:rStyle w:val="Subst"/>
          <w:rFonts w:eastAsiaTheme="minorEastAsia"/>
        </w:rPr>
        <w:t>Эмитент не размещал облигации с залоговым обеспечением денежными требованиями, обязательства по которым еще не исполнены</w:t>
      </w:r>
    </w:p>
    <w:p w:rsidR="00301D39" w:rsidRDefault="00301D39">
      <w:pPr>
        <w:pStyle w:val="2"/>
        <w:rPr>
          <w:rFonts w:eastAsiaTheme="minorEastAsia"/>
          <w:bCs w:val="0"/>
          <w:szCs w:val="20"/>
        </w:rPr>
      </w:pPr>
      <w:bookmarkStart w:id="99" w:name="_Toc40194087"/>
      <w:r>
        <w:rPr>
          <w:rFonts w:eastAsiaTheme="minorEastAsia"/>
          <w:bCs w:val="0"/>
          <w:szCs w:val="20"/>
        </w:rPr>
        <w:t>8.5. Сведения об организациях, осуществляющих учет прав на эмиссионные ценные бумаги эмитента</w:t>
      </w:r>
      <w:bookmarkEnd w:id="99"/>
    </w:p>
    <w:p w:rsidR="00301D39" w:rsidRDefault="00301D39">
      <w:pPr>
        <w:ind w:left="200"/>
        <w:rPr>
          <w:rFonts w:eastAsiaTheme="minorEastAsia"/>
        </w:rPr>
      </w:pPr>
    </w:p>
    <w:p w:rsidR="00301D39" w:rsidRDefault="00301D39">
      <w:pPr>
        <w:pStyle w:val="SubHeading"/>
        <w:ind w:left="200"/>
        <w:rPr>
          <w:rFonts w:eastAsiaTheme="minorEastAsia"/>
        </w:rPr>
      </w:pPr>
      <w:r>
        <w:rPr>
          <w:rFonts w:eastAsiaTheme="minorEastAsia"/>
        </w:rPr>
        <w:t>Сведения о регистраторе</w:t>
      </w:r>
    </w:p>
    <w:p w:rsidR="00301D39" w:rsidRDefault="00301D39">
      <w:pPr>
        <w:ind w:left="400"/>
        <w:rPr>
          <w:rFonts w:eastAsiaTheme="minorEastAsia"/>
        </w:rPr>
      </w:pPr>
      <w:r>
        <w:rPr>
          <w:rFonts w:eastAsiaTheme="minorEastAsia"/>
        </w:rPr>
        <w:t>Полное фирменное наименование:</w:t>
      </w:r>
      <w:r>
        <w:rPr>
          <w:rStyle w:val="Subst"/>
          <w:rFonts w:eastAsiaTheme="minorEastAsia"/>
        </w:rPr>
        <w:t xml:space="preserve"> Акционерное общество «Независимая регистраторская компания Р.О.С.Т.»</w:t>
      </w:r>
    </w:p>
    <w:p w:rsidR="00301D39" w:rsidRDefault="00301D39">
      <w:pPr>
        <w:ind w:left="400"/>
        <w:rPr>
          <w:rFonts w:eastAsiaTheme="minorEastAsia"/>
        </w:rPr>
      </w:pPr>
      <w:r>
        <w:rPr>
          <w:rFonts w:eastAsiaTheme="minorEastAsia"/>
        </w:rPr>
        <w:t>Сокращенное фирменное наименование:</w:t>
      </w:r>
      <w:r>
        <w:rPr>
          <w:rStyle w:val="Subst"/>
          <w:rFonts w:eastAsiaTheme="minorEastAsia"/>
        </w:rPr>
        <w:t xml:space="preserve"> Сокращенное наименование: АО «НРК-Р.О.С.Т.»</w:t>
      </w:r>
    </w:p>
    <w:p w:rsidR="00301D39" w:rsidRDefault="00301D39">
      <w:pPr>
        <w:ind w:left="400"/>
        <w:rPr>
          <w:rFonts w:eastAsiaTheme="minorEastAsia"/>
        </w:rPr>
      </w:pPr>
      <w:r>
        <w:rPr>
          <w:rFonts w:eastAsiaTheme="minorEastAsia"/>
        </w:rPr>
        <w:t>Место нахождения:</w:t>
      </w:r>
      <w:r>
        <w:rPr>
          <w:rStyle w:val="Subst"/>
          <w:rFonts w:eastAsiaTheme="minorEastAsia"/>
        </w:rPr>
        <w:t xml:space="preserve"> Россия, 107996,  г. Москва. ул. Стромынка , д.18, корп.13</w:t>
      </w:r>
    </w:p>
    <w:p w:rsidR="00301D39" w:rsidRDefault="00301D39">
      <w:pPr>
        <w:ind w:left="400"/>
        <w:rPr>
          <w:rFonts w:eastAsiaTheme="minorEastAsia"/>
        </w:rPr>
      </w:pPr>
      <w:r>
        <w:rPr>
          <w:rFonts w:eastAsiaTheme="minorEastAsia"/>
        </w:rPr>
        <w:t>ИНН:</w:t>
      </w:r>
      <w:r>
        <w:rPr>
          <w:rStyle w:val="Subst"/>
          <w:rFonts w:eastAsiaTheme="minorEastAsia"/>
        </w:rPr>
        <w:t xml:space="preserve"> 7726030449</w:t>
      </w:r>
    </w:p>
    <w:p w:rsidR="00301D39" w:rsidRDefault="00301D39">
      <w:pPr>
        <w:ind w:left="400"/>
        <w:rPr>
          <w:rFonts w:eastAsiaTheme="minorEastAsia"/>
        </w:rPr>
      </w:pPr>
      <w:r>
        <w:rPr>
          <w:rFonts w:eastAsiaTheme="minorEastAsia"/>
        </w:rPr>
        <w:t>ОГРН:</w:t>
      </w:r>
      <w:r>
        <w:rPr>
          <w:rStyle w:val="Subst"/>
          <w:rFonts w:eastAsiaTheme="minorEastAsia"/>
        </w:rPr>
        <w:t xml:space="preserve"> 1027739216757</w:t>
      </w:r>
    </w:p>
    <w:p w:rsidR="00301D39" w:rsidRDefault="00301D39">
      <w:pPr>
        <w:ind w:left="400"/>
        <w:rPr>
          <w:rFonts w:eastAsiaTheme="minorEastAsia"/>
        </w:rPr>
      </w:pPr>
    </w:p>
    <w:p w:rsidR="00301D39" w:rsidRDefault="00301D39">
      <w:pPr>
        <w:pStyle w:val="SubHeading"/>
        <w:ind w:left="400"/>
        <w:rPr>
          <w:rFonts w:eastAsiaTheme="minorEastAsia"/>
        </w:rPr>
      </w:pPr>
      <w:r>
        <w:rPr>
          <w:rFonts w:eastAsiaTheme="minorEastAsia"/>
        </w:rPr>
        <w:t>Данные о лицензии на осуществление деятельности по ведению реестра владельцев ценных бумаг</w:t>
      </w:r>
    </w:p>
    <w:p w:rsidR="00301D39" w:rsidRDefault="00301D39">
      <w:pPr>
        <w:ind w:left="600"/>
        <w:rPr>
          <w:rFonts w:eastAsiaTheme="minorEastAsia"/>
        </w:rPr>
      </w:pPr>
      <w:r>
        <w:rPr>
          <w:rFonts w:eastAsiaTheme="minorEastAsia"/>
        </w:rPr>
        <w:t>Номер:</w:t>
      </w:r>
      <w:r>
        <w:rPr>
          <w:rStyle w:val="Subst"/>
          <w:rFonts w:eastAsiaTheme="minorEastAsia"/>
        </w:rPr>
        <w:t xml:space="preserve"> 045 13954 000001</w:t>
      </w:r>
    </w:p>
    <w:p w:rsidR="00301D39" w:rsidRDefault="00301D39">
      <w:pPr>
        <w:ind w:left="600"/>
        <w:rPr>
          <w:rFonts w:eastAsiaTheme="minorEastAsia"/>
        </w:rPr>
      </w:pPr>
      <w:r>
        <w:rPr>
          <w:rFonts w:eastAsiaTheme="minorEastAsia"/>
        </w:rPr>
        <w:t>Дата выдачи:</w:t>
      </w:r>
      <w:r>
        <w:rPr>
          <w:rStyle w:val="Subst"/>
          <w:rFonts w:eastAsiaTheme="minorEastAsia"/>
        </w:rPr>
        <w:t xml:space="preserve"> 06.09.2002</w:t>
      </w:r>
    </w:p>
    <w:p w:rsidR="00301D39" w:rsidRDefault="00301D39">
      <w:pPr>
        <w:ind w:left="600"/>
        <w:rPr>
          <w:rFonts w:eastAsiaTheme="minorEastAsia"/>
        </w:rPr>
      </w:pPr>
      <w:r>
        <w:rPr>
          <w:rFonts w:eastAsiaTheme="minorEastAsia"/>
        </w:rPr>
        <w:t>Дата окончания действия:</w:t>
      </w:r>
    </w:p>
    <w:p w:rsidR="00301D39" w:rsidRDefault="00301D39">
      <w:pPr>
        <w:ind w:left="800"/>
        <w:rPr>
          <w:rFonts w:eastAsiaTheme="minorEastAsia"/>
        </w:rPr>
      </w:pPr>
      <w:r>
        <w:rPr>
          <w:rStyle w:val="Subst"/>
          <w:rFonts w:eastAsiaTheme="minorEastAsia"/>
        </w:rPr>
        <w:t>Бессрочная</w:t>
      </w:r>
    </w:p>
    <w:p w:rsidR="00301D39" w:rsidRDefault="00301D39">
      <w:pPr>
        <w:ind w:left="600"/>
        <w:rPr>
          <w:rFonts w:eastAsiaTheme="minorEastAsia"/>
        </w:rPr>
      </w:pPr>
      <w:r>
        <w:rPr>
          <w:rFonts w:eastAsiaTheme="minorEastAsia"/>
        </w:rPr>
        <w:t>Наименование органа, выдавшего лицензию:</w:t>
      </w:r>
      <w:r>
        <w:rPr>
          <w:rStyle w:val="Subst"/>
          <w:rFonts w:eastAsiaTheme="minorEastAsia"/>
        </w:rPr>
        <w:t xml:space="preserve"> ФКЦБ (ФСФР) России</w:t>
      </w:r>
    </w:p>
    <w:p w:rsidR="00301D39" w:rsidRDefault="00301D39">
      <w:pPr>
        <w:ind w:left="400"/>
        <w:rPr>
          <w:rFonts w:eastAsiaTheme="minorEastAsia"/>
        </w:rPr>
      </w:pPr>
      <w:r>
        <w:rPr>
          <w:rFonts w:eastAsiaTheme="minorEastAsia"/>
        </w:rPr>
        <w:t>Дата, с которой регистратор осуществляет ведение реестра владельцев ценных бумаг эмитента:</w:t>
      </w:r>
      <w:r>
        <w:rPr>
          <w:rStyle w:val="Subst"/>
          <w:rFonts w:eastAsiaTheme="minorEastAsia"/>
        </w:rPr>
        <w:t xml:space="preserve"> 13.05.2002</w:t>
      </w: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2"/>
        <w:rPr>
          <w:rFonts w:eastAsiaTheme="minorEastAsia"/>
          <w:bCs w:val="0"/>
          <w:szCs w:val="20"/>
        </w:rPr>
      </w:pPr>
      <w:bookmarkStart w:id="100" w:name="_Toc40194088"/>
      <w:r>
        <w:rPr>
          <w:rFonts w:eastAsiaTheme="minorEastAsia"/>
          <w:bCs w:val="0"/>
          <w:szCs w:val="20"/>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00"/>
    </w:p>
    <w:p w:rsidR="00301D39" w:rsidRDefault="00301D39">
      <w:pPr>
        <w:ind w:left="200"/>
        <w:rPr>
          <w:rFonts w:eastAsiaTheme="minorEastAsia"/>
        </w:rPr>
      </w:pPr>
      <w:r>
        <w:rPr>
          <w:rStyle w:val="Subst"/>
          <w:rFonts w:eastAsiaTheme="minorEastAsia"/>
        </w:rPr>
        <w:t>Наименование и реквизиты законодательных актов Российской Федерации, действующих на дату окончания отчётного периода, которые регулируют вопросы импорта и экспорта, которые могут повлиять на выплату дивидендов по акциям эмитента.</w:t>
      </w:r>
      <w:r>
        <w:rPr>
          <w:rStyle w:val="Subst"/>
          <w:rFonts w:eastAsiaTheme="minorEastAsia"/>
        </w:rPr>
        <w:br/>
        <w:t xml:space="preserve">- Налоговый кодекс Российской Федерации, часть I, от 31 июля 1998 г. № 146-ФЗ; </w:t>
      </w:r>
      <w:r>
        <w:rPr>
          <w:rStyle w:val="Subst"/>
          <w:rFonts w:eastAsiaTheme="minorEastAsia"/>
        </w:rPr>
        <w:br/>
        <w:t>- Налоговый кодекс Российской Федерации, часть II, от 5 августа 2000 г. № 117-ФЗ;</w:t>
      </w:r>
      <w:r>
        <w:rPr>
          <w:rStyle w:val="Subst"/>
          <w:rFonts w:eastAsiaTheme="minorEastAsia"/>
        </w:rPr>
        <w:br/>
        <w:t>- Таможенный кодекс Таможенного союза" от 08.05.2015г.</w:t>
      </w:r>
      <w:r>
        <w:rPr>
          <w:rStyle w:val="Subst"/>
          <w:rFonts w:eastAsiaTheme="minorEastAsia"/>
        </w:rPr>
        <w:br/>
        <w:t xml:space="preserve"> - Федеральный закон «О рынке ценных бумаг» №39-ФЗ от 22.04.1996г. </w:t>
      </w:r>
      <w:r>
        <w:rPr>
          <w:rStyle w:val="Subst"/>
          <w:rFonts w:eastAsiaTheme="minorEastAsia"/>
        </w:rPr>
        <w:br/>
        <w:t>- Федеральный закон от 10 декабря 2003 г. № 173-ФЗ “О валютном регулировании и валютном контроле”  в редакции от 27.12.2019г.</w:t>
      </w:r>
      <w:r>
        <w:rPr>
          <w:rStyle w:val="Subst"/>
          <w:rFonts w:eastAsiaTheme="minorEastAsia"/>
        </w:rPr>
        <w:br/>
        <w:t>- Федеральный закон от 9 июля 1999 г. № 160-ФЗ “Об иностранных инвестициях в Российской Федерации” в редакции 31.05.2018 г.</w:t>
      </w:r>
      <w:r>
        <w:rPr>
          <w:rStyle w:val="Subst"/>
          <w:rFonts w:eastAsiaTheme="minorEastAsia"/>
        </w:rPr>
        <w:br/>
        <w:t>- Федеральный закон от 25 февраля 1999 г. № 39-ФЗ “Об инвестиционной деятельности в Российской Феде-рации, осуществляемой в форме капитальных иностранных вложений”  в редакции от 27.12.2018г.</w:t>
      </w:r>
      <w:r>
        <w:rPr>
          <w:rStyle w:val="Subst"/>
          <w:rFonts w:eastAsiaTheme="minorEastAsia"/>
        </w:rPr>
        <w:br/>
        <w:t>- Федеральный закон от 7 августа 2001 г. № 115-ФЗ “О противодействии легализации (отмыванию) доходов, полученных преступным путем, и финансированию терроризма” в редакции от 07.04.2020 г.</w:t>
      </w:r>
      <w:r>
        <w:rPr>
          <w:rStyle w:val="Subst"/>
          <w:rFonts w:eastAsiaTheme="minorEastAsia"/>
        </w:rPr>
        <w:br/>
        <w:t xml:space="preserve">- Международные договоры Российской Федерации по вопросам избежания двойного налогообложения. </w:t>
      </w:r>
      <w:r>
        <w:rPr>
          <w:rStyle w:val="Subst"/>
          <w:rFonts w:eastAsiaTheme="minorEastAsia"/>
        </w:rPr>
        <w:br/>
      </w:r>
      <w:r>
        <w:rPr>
          <w:rStyle w:val="Subst"/>
          <w:rFonts w:eastAsiaTheme="minorEastAsia"/>
        </w:rPr>
        <w:tab/>
        <w:t>У эмитента нет иных ценных бумаг, находящихся в обращении, по которым возможна выплата процентов или других платежей, причитающихся нерезидентам</w:t>
      </w:r>
      <w:r>
        <w:rPr>
          <w:rStyle w:val="Subst"/>
          <w:rFonts w:eastAsiaTheme="minorEastAsia"/>
        </w:rPr>
        <w:br/>
        <w:t xml:space="preserve"> </w:t>
      </w:r>
      <w:r>
        <w:rPr>
          <w:rStyle w:val="Subst"/>
          <w:rFonts w:eastAsiaTheme="minorEastAsia"/>
        </w:rPr>
        <w:br/>
      </w:r>
    </w:p>
    <w:p w:rsidR="00301D39" w:rsidRDefault="00301D39">
      <w:pPr>
        <w:pStyle w:val="2"/>
        <w:rPr>
          <w:rFonts w:eastAsiaTheme="minorEastAsia"/>
          <w:bCs w:val="0"/>
          <w:szCs w:val="20"/>
        </w:rPr>
      </w:pPr>
      <w:bookmarkStart w:id="101" w:name="_Toc40194089"/>
      <w:r>
        <w:rPr>
          <w:rFonts w:eastAsiaTheme="minorEastAsia"/>
          <w:bCs w:val="0"/>
          <w:szCs w:val="20"/>
        </w:rPr>
        <w:t>8.7. Сведения об объявленных (начисленных) и (или) о выплаченных дивидендах по акциям эмитента, а также о доходах по облигациям эмитента</w:t>
      </w:r>
      <w:bookmarkEnd w:id="101"/>
    </w:p>
    <w:p w:rsidR="00301D39" w:rsidRDefault="00301D39">
      <w:pPr>
        <w:pStyle w:val="2"/>
        <w:rPr>
          <w:rFonts w:eastAsiaTheme="minorEastAsia"/>
          <w:bCs w:val="0"/>
          <w:szCs w:val="20"/>
        </w:rPr>
      </w:pPr>
      <w:bookmarkStart w:id="102" w:name="_Toc40194090"/>
      <w:r>
        <w:rPr>
          <w:rFonts w:eastAsiaTheme="minorEastAsia"/>
          <w:bCs w:val="0"/>
          <w:szCs w:val="20"/>
        </w:rPr>
        <w:t>8.7.1. Сведения об объявленных и выплаченных дивидендах по акциям эмитента</w:t>
      </w:r>
      <w:bookmarkEnd w:id="102"/>
    </w:p>
    <w:p w:rsidR="00301D39" w:rsidRDefault="00301D39">
      <w:pPr>
        <w:ind w:left="200"/>
        <w:rPr>
          <w:rFonts w:eastAsiaTheme="minorEastAsia"/>
        </w:rPr>
      </w:pPr>
      <w:r>
        <w:rPr>
          <w:rFonts w:eastAsiaTheme="minorEastAsia"/>
        </w:rPr>
        <w:t>Информация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за период с даты начала текущего года до даты окончания отчетного квартала</w:t>
      </w: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- 2014г., полный год</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обыкновенные</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общее собрание акционеров; 24.04.2015г.; 24.04.2015г.; №53</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474 086 502,00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05.05.2015г.</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2014г., полный год</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номинальному держателю - до 21.05.2015г., всем остальным  в реестре - до 11.06.2015г.</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25,60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473 109 412.00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99,79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 зарегистрированным в реестре акционеров эмитента, своевременно не проинформировавшим держателя реестра об изменении своих данных, наследникам, не оформивших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- 2014г., полный год</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привилегированные, тип 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общее собрание акционеров; 24.04.2015г.; 24.04.2015г.; №53</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7 393 012</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05.05.2015г.</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2014г., полный год</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номинальному держателю - до 21.05.2015г., всем остальным  в реестре - до 11.06.2015г.</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25,60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7 310 924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99.89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 зарегистрированным в реестре акционеров эмитента, своевременно не проинформировавшим держателя реестра об изменении своих данных, наследникам, не оформивших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- 2015г., 6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обыкновенные</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Общее собрание акционеров: 21.09.2015; 22.09.2015 Протокол № 54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0,70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165 930 275,7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02.10.2015</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2015г., 6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09.11.2015</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4,35</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165 584108 ,90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99,79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 зарегистрированным в реестре акционеров эмитента, своевременно не проинформировавшим держателя реестра об изменении своих данных, наследникам, не оформивших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- 2015г., 6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привилегированные, тип 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Общее собрание акционеров: 21.09.2015; 22.09.2015 Протокол № 54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0,70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2 587 554,2</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02.10.2015</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2015г., 6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09.11.2015</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0,07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2 558 823.4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98,89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 зарегистрированным в реестре акционеров эмитента, своевременно не проинформировавшим держателя реестра об изменении своих данных, наследникам, не оформивших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- 2015г., 9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обыкновенные</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Общее собрание акционеров: 11.12.2015 Протокол:15.12.2015 №55</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237 043 251,0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22.12.2015</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2015г., 9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04.02.2016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4,60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236 523 727,0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99,78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 зарегистрированным в реестре акционеров эмитента, своевременно не проинформировавшим держателя реестра об изменении своих данных, наследникам, не оформивших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- 2015г., 9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привилегированные, тип 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Общее собрание акционеров:11.12.2015 Протокол: 15.12.2015 №55</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3 696 506,00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22.12.2015</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2015г., 9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04.02.2016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0,07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3 692 331,00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98,89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 зарегистрированным в реестре акционеров эмитента, своевременно не проинформировавшим держателя реестра об изменении своих данных, наследникам, не оформивших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- 2015г., полный год</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обыкновенные</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Общее собрание акционеров: 24.04.2016 Протокол: 25.04.2016 №56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2,80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663 721 102,8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04.05.2016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2015г., полный год</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09.06.2016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0,13</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662 175 264,00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99,77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- 2015г., полный год</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привилегированные, тип 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Общее собрание акционеров: 24.04.2016 Протокол: 25.04.2016 №56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2,80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10 350 216,8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04.05.2016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2015г., полный год</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09.06.2016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0,2</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10 230 385,20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98.84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- 2016г., 6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обыкновенные</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 xml:space="preserve">                                  Общее собрание акционеров: 22.09.2016 Протокол: 23.09.2016 №58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237 043 251,0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02.10.2016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2016г., 6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07.11.2016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7.22</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236 446 047,0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99,75</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- 2016г., 6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привилегированные, тип 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 xml:space="preserve">                                            Общее собрание акционеров: 22.09.2016 Протокол: 23.09.2016 №58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3 696 506,0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02.10.2016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2016г., 6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07.11.2016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0.11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3 653 709,0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98,84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- 2016г., 9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обыкновенные</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 xml:space="preserve">                                                Общее собрание акционеров:08.12.2016 ; Протокол №59 от 09.12.2016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234 147 999,00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18.12.2016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2016г., 9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27.01.2017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7.13</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233 550 795 .00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99,74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- 2016г., 9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привилегированные, тип 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Общее собрание акционеров:08.12.2016 ; Протокол №59 от 09.12.2016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3 696 506,00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18.12.2016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2016г., 9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27.01.2017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0.11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3 653 709,00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98,84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- 2016г., полный год</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обыкновенные</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 xml:space="preserve">                                                Общее собрание акционеров:28.04.2017 ; Протокол №60 от 02.05.2017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234 147 999,00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03.04.2017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2016г., полный год</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13.06.2017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5,73</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233 533 448,0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99,74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- 2016г., полный год</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привилегированные, тип 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 xml:space="preserve">                                                Общее собрание акционеров:28.04.2017 ; Протокол №60 от 02.05.2017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3 696 506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03.04.2017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2016г., полный год</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13.06.2017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0,91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3 653 709,00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98,84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- 2017г., 6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обыкновенные</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 xml:space="preserve">                                                Общее собрание акционеров:22.09.2017 ; Протокол №61 от 25.09.2017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234 147 999,00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03.10.2017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2017г., 6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13.11.2017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8,81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233 531 456,00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99,74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- 2017г., 6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привилегированные, тип 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 xml:space="preserve">                                                Общее собрание акционеров:22.09.2017 ; Протокол №61 от 25.09.2017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3 696 506,00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03.10.2017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2017г., 6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13.11.2017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0,14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3 653 709,00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98,84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- 2017г., 9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обыкновенные</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 xml:space="preserve">                                                Общее собрание акционеров:22.09.2017 ; Протокол №62 от 25.12.2017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234 147 999,00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08.01.2018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2017г., 9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12.02.2018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10,73</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233 531 456.00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99,74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- 2017г., 9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привилегированные, тип 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 xml:space="preserve">                                                Общее собрание акционеров:22.09.2017 ; Протокол №62 от 25.12.2017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3 696 506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08.01.2018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2017г., 9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12.02.2018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0,17</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3 653 709,00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98, 84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- 2017г., полный год</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обыкновенные</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 xml:space="preserve">                                                Общее собрание акционеров:28.04.2018 ; Протокол №63 от 03.05.2018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468 295 998,00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10.05.2018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2017г., полный год</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13.06.2018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14,98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467 058 332,00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99,74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- 2017г., полный год</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привилегированные, тип 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 xml:space="preserve">                                                Общее собрание акционеров:28.04.2018 ; Протокол №63 от 03.05.2018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7 393 012,00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10.05.2018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2017г., полный год</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13.06.2018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0,24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7 304 398,00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98, 80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- 2018г., 9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обыкновенные</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 xml:space="preserve">                                                Общее собрание акционеров:28.04.2018 ; Протокол №64 от 17.12.2018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468 295 998,00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23.12.2018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2018г., 9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04.02.2019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14,98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467 028 294,00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99,73</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- 2018г., 9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привилегированные, тип 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 xml:space="preserve">                                                Общее собрание акционеров:28.04.2018 ; Протокол №64 от 17.12.2018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7 393 012,00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10.05.2018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2018г., 9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04.02.2019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0,24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7 304 398,00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98, 80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- 2018г., полный год</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обыкновенные</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 xml:space="preserve">                                                Общее собрание акционеров:26.04.2019 ; Протокол №65 от 29.04.2019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5,00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1 170 739 995,00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07.05.2019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2018г., полный год</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14.06.2019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16,35</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1 167 470 665.00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99,72</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- 2018г., полный год</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привилегированные</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 xml:space="preserve">                                                Общее собрание акционеров:26.04.2019 ; Протокол №65 от 29.04.2019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5,00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18 482 530,00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07.05.2019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2018г., полный год</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14.06.2019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0,26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18 250 620,00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98,75</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- 2019г., 6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обыкновенные</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 xml:space="preserve">                                                Общее собрание акционеров:12.09.2019 ; Протокол №67 от 16.09.2019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234 147 999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23.09.2019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2019г., 6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28.10.2019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14,98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233 460 228.00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99,70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- 2019г., 6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привилегированные, тип 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 xml:space="preserve">                                                Общее собрание акционеров:12.09.2019 ; Протокол №67 от 16.09.2019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3 696 506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23.09.2019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2019г., 6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28.10.2019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14,98</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3 650 124.00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98.75</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- 2019г., 9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обыкновенные</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 xml:space="preserve">                                                Общее собрание акционеров:19.12.2019 ; Протокол №68 от 20.12.2019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234 147 999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23.09.2019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2019г., 9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10.02.2020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6.64</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233 452 004.00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99,70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pStyle w:val="ThinDelim"/>
        <w:rPr>
          <w:rFonts w:eastAsiaTheme="minorEastAsia"/>
          <w:szCs w:val="20"/>
        </w:rPr>
      </w:pPr>
    </w:p>
    <w:p w:rsidR="00301D39" w:rsidRDefault="00301D39">
      <w:pPr>
        <w:pStyle w:val="ThinDelim"/>
        <w:rPr>
          <w:rFonts w:eastAsiaTheme="minorEastAsia"/>
          <w:szCs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01D39">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01D39" w:rsidRDefault="00301D39">
            <w:pPr>
              <w:jc w:val="center"/>
              <w:rPr>
                <w:rFonts w:eastAsiaTheme="minorEastAsia"/>
              </w:rPr>
            </w:pPr>
            <w:r>
              <w:rPr>
                <w:rFonts w:eastAsiaTheme="minorEastAsia"/>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Значение показателя за соответствующий отчетный период - 2019г., 9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Категория акций, для привилегированных акций – тип</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привилегированные, тип 1</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rPr>
                <w:rFonts w:eastAsiaTheme="minorEastAsia"/>
              </w:rPr>
            </w:pPr>
            <w:r>
              <w:rPr>
                <w:rFonts w:eastAsiaTheme="minorEastAsia"/>
              </w:rPr>
              <w:t xml:space="preserve">                                                Общее собрание акционеров:19.12.2019 ; Протокол №68 от 20.12.2019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расчете на одну акцию,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1,00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Размер объявленных дивидендов в совокупности по всем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3 696 506</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Дата, на которую определяются (определялись) лица, имеющие (имевшие) право на получение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23.09.2019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Отчетный период (год, квартал), за который (по итогам которого) выплачиваются (выплачивались) объявленные дивиденды</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2019г., 9 мес.</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Срок (дата) 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29.12.2019</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Форма выплаты объявленных дивидендов (денежные средства, иное имущество)</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денежные средства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чистая прибыль отчетного года</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объявленных дивидендов в чистой прибыли отчетного года,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0.10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Общий размер выплаченных дивидендов по акциям данной категории (типа), руб.</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3 605 009,00</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Доля выплаченных дивидендов в общем размере объявленных дивидендов по акциям данной категории (типа), %</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97.52</w:t>
            </w:r>
          </w:p>
        </w:tc>
      </w:tr>
      <w:tr w:rsidR="00301D39">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01D39" w:rsidRDefault="00301D39">
            <w:pPr>
              <w:rPr>
                <w:rFonts w:eastAsiaTheme="minorEastAsia"/>
              </w:rPr>
            </w:pPr>
            <w:r>
              <w:rPr>
                <w:rFonts w:eastAsiaTheme="minorEastAsia"/>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3680" w:type="dxa"/>
            <w:tcBorders>
              <w:top w:val="single" w:sz="6" w:space="0" w:color="auto"/>
              <w:left w:val="single" w:sz="6" w:space="0" w:color="auto"/>
              <w:bottom w:val="single" w:sz="6" w:space="0" w:color="auto"/>
              <w:right w:val="double" w:sz="6" w:space="0" w:color="auto"/>
            </w:tcBorders>
          </w:tcPr>
          <w:p w:rsidR="00301D39" w:rsidRDefault="00301D39">
            <w:pPr>
              <w:jc w:val="center"/>
              <w:rPr>
                <w:rFonts w:eastAsiaTheme="minorEastAsia"/>
              </w:rPr>
            </w:pPr>
            <w:r>
              <w:rPr>
                <w:rFonts w:eastAsiaTheme="minorEastAsia"/>
              </w:rPr>
              <w:t>дивиденды не выплачены лицам,зарегистрированным в реестре акционеров эмитента,своевременно не проинформировавшие держателя реестра об изменении своих данных, наследникам,  не оформившим наследство</w:t>
            </w:r>
          </w:p>
        </w:tc>
      </w:tr>
      <w:tr w:rsidR="00301D39">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01D39" w:rsidRDefault="00301D39">
            <w:pPr>
              <w:rPr>
                <w:rFonts w:eastAsiaTheme="minorEastAsia"/>
              </w:rPr>
            </w:pPr>
            <w:r>
              <w:rPr>
                <w:rFonts w:eastAsiaTheme="minorEastAsia"/>
              </w:rPr>
              <w:t>Иные сведения об объявленных и (или) выплаченных дивидендах, указываемые эмитентом по собственному усмотрению</w:t>
            </w:r>
          </w:p>
        </w:tc>
        <w:tc>
          <w:tcPr>
            <w:tcW w:w="3680" w:type="dxa"/>
            <w:tcBorders>
              <w:top w:val="single" w:sz="6" w:space="0" w:color="auto"/>
              <w:left w:val="single" w:sz="6" w:space="0" w:color="auto"/>
              <w:bottom w:val="double" w:sz="6" w:space="0" w:color="auto"/>
              <w:right w:val="double" w:sz="6" w:space="0" w:color="auto"/>
            </w:tcBorders>
          </w:tcPr>
          <w:p w:rsidR="00301D39" w:rsidRDefault="00301D39">
            <w:pPr>
              <w:jc w:val="center"/>
              <w:rPr>
                <w:rFonts w:eastAsiaTheme="minorEastAsia"/>
              </w:rPr>
            </w:pPr>
            <w:r>
              <w:rPr>
                <w:rFonts w:eastAsiaTheme="minorEastAsia"/>
              </w:rPr>
              <w:t>нет</w:t>
            </w:r>
          </w:p>
        </w:tc>
      </w:tr>
    </w:tbl>
    <w:p w:rsidR="00301D39" w:rsidRDefault="00301D39">
      <w:pPr>
        <w:rPr>
          <w:rFonts w:eastAsiaTheme="minorEastAsia"/>
        </w:rPr>
      </w:pPr>
    </w:p>
    <w:p w:rsidR="00301D39" w:rsidRDefault="00301D39">
      <w:pPr>
        <w:pStyle w:val="ThinDelim"/>
        <w:rPr>
          <w:rFonts w:eastAsiaTheme="minorEastAsia"/>
          <w:szCs w:val="20"/>
        </w:rPr>
      </w:pPr>
    </w:p>
    <w:p w:rsidR="00301D39" w:rsidRDefault="00301D39">
      <w:pPr>
        <w:ind w:left="200"/>
        <w:rPr>
          <w:rFonts w:eastAsiaTheme="minorEastAsia"/>
        </w:rPr>
      </w:pPr>
    </w:p>
    <w:p w:rsidR="00301D39" w:rsidRDefault="00301D39">
      <w:pPr>
        <w:ind w:left="200"/>
        <w:rPr>
          <w:rFonts w:eastAsiaTheme="minorEastAsia"/>
        </w:rPr>
      </w:pPr>
    </w:p>
    <w:p w:rsidR="00301D39" w:rsidRDefault="00301D39">
      <w:pPr>
        <w:pStyle w:val="2"/>
        <w:rPr>
          <w:rFonts w:eastAsiaTheme="minorEastAsia"/>
          <w:bCs w:val="0"/>
          <w:szCs w:val="20"/>
        </w:rPr>
      </w:pPr>
      <w:bookmarkStart w:id="103" w:name="_Toc40194091"/>
      <w:r>
        <w:rPr>
          <w:rFonts w:eastAsiaTheme="minorEastAsia"/>
          <w:bCs w:val="0"/>
          <w:szCs w:val="20"/>
        </w:rPr>
        <w:t>8.7.2. Сведения о начисленных и выплаченных доходах по облигациям эмитента</w:t>
      </w:r>
      <w:bookmarkEnd w:id="103"/>
    </w:p>
    <w:p w:rsidR="00301D39" w:rsidRDefault="00301D39">
      <w:pPr>
        <w:ind w:left="200"/>
        <w:rPr>
          <w:rFonts w:eastAsiaTheme="minorEastAsia"/>
        </w:rPr>
      </w:pPr>
      <w:r>
        <w:rPr>
          <w:rStyle w:val="Subst"/>
          <w:rFonts w:eastAsiaTheme="minorEastAsia"/>
        </w:rPr>
        <w:t>Эмитент не осуществлял эмиссию облигаций</w:t>
      </w:r>
    </w:p>
    <w:p w:rsidR="00301D39" w:rsidRDefault="00301D39">
      <w:pPr>
        <w:pStyle w:val="2"/>
        <w:rPr>
          <w:rFonts w:eastAsiaTheme="minorEastAsia"/>
          <w:bCs w:val="0"/>
          <w:szCs w:val="20"/>
        </w:rPr>
      </w:pPr>
      <w:bookmarkStart w:id="104" w:name="_Toc40194092"/>
      <w:r>
        <w:rPr>
          <w:rFonts w:eastAsiaTheme="minorEastAsia"/>
          <w:bCs w:val="0"/>
          <w:szCs w:val="20"/>
        </w:rPr>
        <w:t>8.8. Иные сведения</w:t>
      </w:r>
      <w:bookmarkEnd w:id="104"/>
    </w:p>
    <w:p w:rsidR="00301D39" w:rsidRDefault="00301D39">
      <w:pPr>
        <w:ind w:left="200"/>
        <w:rPr>
          <w:rFonts w:eastAsiaTheme="minorEastAsia"/>
        </w:rPr>
      </w:pPr>
      <w:r>
        <w:rPr>
          <w:rStyle w:val="Subst"/>
          <w:rFonts w:eastAsiaTheme="minorEastAsia"/>
        </w:rPr>
        <w:t>НЕТ</w:t>
      </w:r>
    </w:p>
    <w:p w:rsidR="00301D39" w:rsidRDefault="00301D39">
      <w:pPr>
        <w:pStyle w:val="2"/>
        <w:rPr>
          <w:rFonts w:eastAsiaTheme="minorEastAsia"/>
          <w:bCs w:val="0"/>
          <w:szCs w:val="20"/>
        </w:rPr>
      </w:pPr>
      <w:bookmarkStart w:id="105" w:name="_Toc40194093"/>
      <w:r>
        <w:rPr>
          <w:rFonts w:eastAsiaTheme="minorEastAsia"/>
          <w:bCs w:val="0"/>
          <w:szCs w:val="20"/>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105"/>
    </w:p>
    <w:p w:rsidR="00301D39" w:rsidRDefault="00301D39">
      <w:pPr>
        <w:ind w:left="200"/>
        <w:rPr>
          <w:rFonts w:eastAsiaTheme="minorEastAsia"/>
        </w:rPr>
      </w:pPr>
      <w:r>
        <w:rPr>
          <w:rStyle w:val="Subst"/>
          <w:rFonts w:eastAsiaTheme="minorEastAsia"/>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p w:rsidR="00301D39" w:rsidRDefault="00301D39">
      <w:pPr>
        <w:pStyle w:val="2"/>
        <w:rPr>
          <w:rFonts w:eastAsiaTheme="minorEastAsia"/>
          <w:bCs w:val="0"/>
          <w:szCs w:val="20"/>
        </w:rPr>
      </w:pPr>
      <w:r>
        <w:rPr>
          <w:rFonts w:eastAsiaTheme="minorEastAsia"/>
        </w:rPr>
        <w:br w:type="page"/>
      </w:r>
      <w:bookmarkStart w:id="106" w:name="_Toc40194094"/>
      <w:r>
        <w:rPr>
          <w:rFonts w:eastAsiaTheme="minorEastAsia"/>
          <w:bCs w:val="0"/>
          <w:szCs w:val="20"/>
        </w:rPr>
        <w:t>Приложение к отчету эмитента (ежеквартальному отчету). Аудиторское заключение к годовой бухгалтерской(финансовой) отчетности эмитента</w:t>
      </w:r>
      <w:bookmarkEnd w:id="106"/>
    </w:p>
    <w:p w:rsidR="00301D39" w:rsidRDefault="00301D39">
      <w:pPr>
        <w:pStyle w:val="2"/>
        <w:rPr>
          <w:rFonts w:eastAsiaTheme="minorEastAsia"/>
          <w:bCs w:val="0"/>
          <w:szCs w:val="20"/>
        </w:rPr>
      </w:pPr>
      <w:r>
        <w:rPr>
          <w:rFonts w:eastAsiaTheme="minorEastAsia"/>
        </w:rPr>
        <w:br w:type="page"/>
      </w:r>
      <w:bookmarkStart w:id="107" w:name="_Toc40194095"/>
      <w:r>
        <w:rPr>
          <w:rFonts w:eastAsiaTheme="minorEastAsia"/>
          <w:bCs w:val="0"/>
          <w:szCs w:val="20"/>
        </w:rPr>
        <w:t>Приложение к отчету эмитента (ежеквартальному отчету). Информация, сопутствующая годовой бухгалтерской(финансовой) отчетности эмитента</w:t>
      </w:r>
      <w:bookmarkEnd w:id="107"/>
    </w:p>
    <w:p w:rsidR="00301D39" w:rsidRDefault="00301D39">
      <w:pPr>
        <w:pStyle w:val="2"/>
        <w:rPr>
          <w:rFonts w:eastAsiaTheme="minorEastAsia"/>
          <w:bCs w:val="0"/>
          <w:szCs w:val="20"/>
        </w:rPr>
      </w:pPr>
      <w:r>
        <w:rPr>
          <w:rFonts w:eastAsiaTheme="minorEastAsia"/>
        </w:rPr>
        <w:br w:type="page"/>
      </w:r>
      <w:r>
        <w:rPr>
          <w:rFonts w:eastAsiaTheme="minorEastAsia"/>
        </w:rPr>
        <w:br w:type="page"/>
      </w:r>
      <w:bookmarkStart w:id="108" w:name="_Toc40194096"/>
      <w:r>
        <w:rPr>
          <w:rFonts w:eastAsiaTheme="minorEastAsia"/>
          <w:bCs w:val="0"/>
          <w:szCs w:val="20"/>
        </w:rPr>
        <w:t>Приложение к отчету эмитента (ежеквартальному отчету). Годовая сводная бухгалтерская (консолидированная финансовая) отчетность, составленная в соответствии с Международными стандартами финансовой отчетности либо иными, отличными от МСФО, международно признанными правилами</w:t>
      </w:r>
      <w:bookmarkEnd w:id="108"/>
    </w:p>
    <w:sectPr w:rsidR="00301D39">
      <w:footerReference w:type="default" r:id="rId11"/>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320" w:rsidRDefault="00061320">
      <w:pPr>
        <w:spacing w:before="0" w:after="0"/>
      </w:pPr>
      <w:r>
        <w:separator/>
      </w:r>
    </w:p>
  </w:endnote>
  <w:endnote w:type="continuationSeparator" w:id="0">
    <w:p w:rsidR="00061320" w:rsidRDefault="000613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D39" w:rsidRDefault="00301D39">
    <w:pPr>
      <w:framePr w:wrap="auto" w:hAnchor="text" w:xAlign="right"/>
      <w:spacing w:before="0" w:after="0"/>
    </w:pPr>
    <w:r>
      <w:fldChar w:fldCharType="begin"/>
    </w:r>
    <w:r>
      <w:instrText>PAGE</w:instrText>
    </w:r>
    <w:r>
      <w:fldChar w:fldCharType="separate"/>
    </w:r>
    <w:r w:rsidR="00D8676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320" w:rsidRDefault="00061320">
      <w:pPr>
        <w:spacing w:before="0" w:after="0"/>
      </w:pPr>
      <w:r>
        <w:separator/>
      </w:r>
    </w:p>
  </w:footnote>
  <w:footnote w:type="continuationSeparator" w:id="0">
    <w:p w:rsidR="00061320" w:rsidRDefault="000613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454F"/>
    <w:multiLevelType w:val="hybridMultilevel"/>
    <w:tmpl w:val="32485A2E"/>
    <w:lvl w:ilvl="0" w:tplc="06789FA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17542001"/>
    <w:multiLevelType w:val="hybridMultilevel"/>
    <w:tmpl w:val="F34AE7F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34833B4B"/>
    <w:multiLevelType w:val="hybridMultilevel"/>
    <w:tmpl w:val="7BB8E310"/>
    <w:lvl w:ilvl="0" w:tplc="E29E422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Calibri Light" w:hAnsi="Calibri Light" w:hint="default"/>
      </w:rPr>
    </w:lvl>
    <w:lvl w:ilvl="3" w:tplc="04190001" w:tentative="1">
      <w:start w:val="1"/>
      <w:numFmt w:val="bullet"/>
      <w:lvlText w:val=""/>
      <w:lvlJc w:val="left"/>
      <w:pPr>
        <w:tabs>
          <w:tab w:val="num" w:pos="2880"/>
        </w:tabs>
        <w:ind w:left="2880" w:hanging="360"/>
      </w:pPr>
      <w:rPr>
        <w:rFonts w:ascii="Times New Roman" w:hAnsi="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Calibri Light" w:hAnsi="Calibri Light" w:hint="default"/>
      </w:rPr>
    </w:lvl>
    <w:lvl w:ilvl="6" w:tplc="04190001" w:tentative="1">
      <w:start w:val="1"/>
      <w:numFmt w:val="bullet"/>
      <w:lvlText w:val=""/>
      <w:lvlJc w:val="left"/>
      <w:pPr>
        <w:tabs>
          <w:tab w:val="num" w:pos="5040"/>
        </w:tabs>
        <w:ind w:left="5040" w:hanging="360"/>
      </w:pPr>
      <w:rPr>
        <w:rFonts w:ascii="Times New Roman" w:hAnsi="Times New Roman"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Calibri Light" w:hAnsi="Calibri Light" w:hint="default"/>
      </w:rPr>
    </w:lvl>
  </w:abstractNum>
  <w:abstractNum w:abstractNumId="3" w15:restartNumberingAfterBreak="0">
    <w:nsid w:val="3CF24D5F"/>
    <w:multiLevelType w:val="hybridMultilevel"/>
    <w:tmpl w:val="CFF475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4ECC3CDA"/>
    <w:multiLevelType w:val="hybridMultilevel"/>
    <w:tmpl w:val="BCD6D908"/>
    <w:lvl w:ilvl="0" w:tplc="83C6C60A">
      <w:start w:val="1"/>
      <w:numFmt w:val="decimal"/>
      <w:lvlText w:val="%1."/>
      <w:lvlJc w:val="left"/>
      <w:pPr>
        <w:tabs>
          <w:tab w:val="num" w:pos="360"/>
        </w:tabs>
        <w:ind w:left="360" w:hanging="360"/>
      </w:pPr>
      <w:rPr>
        <w:rFonts w:cs="Times New Roman"/>
        <w:sz w:val="18"/>
        <w:szCs w:val="1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3296085"/>
    <w:multiLevelType w:val="hybridMultilevel"/>
    <w:tmpl w:val="2070CFBE"/>
    <w:lvl w:ilvl="0" w:tplc="04190001">
      <w:start w:val="4"/>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Calibri Light" w:hAnsi="Calibri Light" w:hint="default"/>
      </w:rPr>
    </w:lvl>
    <w:lvl w:ilvl="3" w:tplc="04190001" w:tentative="1">
      <w:start w:val="1"/>
      <w:numFmt w:val="bullet"/>
      <w:lvlText w:val=""/>
      <w:lvlJc w:val="left"/>
      <w:pPr>
        <w:ind w:left="2880" w:hanging="360"/>
      </w:pPr>
      <w:rPr>
        <w:rFonts w:ascii="Times New Roman" w:hAnsi="Times New Roman"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Calibri Light" w:hAnsi="Calibri Light" w:hint="default"/>
      </w:rPr>
    </w:lvl>
    <w:lvl w:ilvl="6" w:tplc="04190001" w:tentative="1">
      <w:start w:val="1"/>
      <w:numFmt w:val="bullet"/>
      <w:lvlText w:val=""/>
      <w:lvlJc w:val="left"/>
      <w:pPr>
        <w:ind w:left="5040" w:hanging="360"/>
      </w:pPr>
      <w:rPr>
        <w:rFonts w:ascii="Times New Roman" w:hAnsi="Times New Roman"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Calibri Light" w:hAnsi="Calibri Light" w:hint="default"/>
      </w:rPr>
    </w:lvl>
  </w:abstractNum>
  <w:abstractNum w:abstractNumId="6" w15:restartNumberingAfterBreak="0">
    <w:nsid w:val="7FAB0930"/>
    <w:multiLevelType w:val="hybridMultilevel"/>
    <w:tmpl w:val="6FC65D14"/>
    <w:lvl w:ilvl="0" w:tplc="2634FB9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4"/>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8C"/>
    <w:rsid w:val="00000C7E"/>
    <w:rsid w:val="00031F74"/>
    <w:rsid w:val="000560CB"/>
    <w:rsid w:val="00061320"/>
    <w:rsid w:val="000B5A75"/>
    <w:rsid w:val="000C7997"/>
    <w:rsid w:val="000D2F80"/>
    <w:rsid w:val="000F25CD"/>
    <w:rsid w:val="000F7C2A"/>
    <w:rsid w:val="00133D4D"/>
    <w:rsid w:val="001A6903"/>
    <w:rsid w:val="002548F8"/>
    <w:rsid w:val="002B4033"/>
    <w:rsid w:val="002B5CFA"/>
    <w:rsid w:val="00301D39"/>
    <w:rsid w:val="00387706"/>
    <w:rsid w:val="003D0941"/>
    <w:rsid w:val="004159F5"/>
    <w:rsid w:val="005266F2"/>
    <w:rsid w:val="005638C8"/>
    <w:rsid w:val="005E447D"/>
    <w:rsid w:val="00600F49"/>
    <w:rsid w:val="006055AC"/>
    <w:rsid w:val="006257CC"/>
    <w:rsid w:val="00645A25"/>
    <w:rsid w:val="00682451"/>
    <w:rsid w:val="006851AC"/>
    <w:rsid w:val="0069234F"/>
    <w:rsid w:val="00726484"/>
    <w:rsid w:val="00745BC5"/>
    <w:rsid w:val="007B06B4"/>
    <w:rsid w:val="007F5322"/>
    <w:rsid w:val="0083691A"/>
    <w:rsid w:val="008A2873"/>
    <w:rsid w:val="008C719B"/>
    <w:rsid w:val="008F5638"/>
    <w:rsid w:val="009058D3"/>
    <w:rsid w:val="0092492A"/>
    <w:rsid w:val="009306BC"/>
    <w:rsid w:val="00937E92"/>
    <w:rsid w:val="0095563D"/>
    <w:rsid w:val="0097243D"/>
    <w:rsid w:val="009A0F26"/>
    <w:rsid w:val="009E49A4"/>
    <w:rsid w:val="00A919CF"/>
    <w:rsid w:val="00BA5A8C"/>
    <w:rsid w:val="00C32A8C"/>
    <w:rsid w:val="00CC10E9"/>
    <w:rsid w:val="00CD60D9"/>
    <w:rsid w:val="00D42C27"/>
    <w:rsid w:val="00D44C87"/>
    <w:rsid w:val="00D8676D"/>
    <w:rsid w:val="00DB30CC"/>
    <w:rsid w:val="00DB3346"/>
    <w:rsid w:val="00E53CD9"/>
    <w:rsid w:val="00EF565B"/>
    <w:rsid w:val="00FE2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6F37F1-AA7B-454C-A6A9-8F4C51FF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20" w:after="40" w:line="240" w:lineRule="auto"/>
    </w:pPr>
    <w:rPr>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line="240" w:lineRule="auto"/>
    </w:pPr>
    <w:rPr>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Заголовок Знак"/>
    <w:basedOn w:val="a0"/>
    <w:link w:val="a3"/>
    <w:uiPriority w:val="10"/>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sz w:val="20"/>
      <w:szCs w:val="20"/>
    </w:rPr>
  </w:style>
  <w:style w:type="paragraph" w:customStyle="1" w:styleId="ThinDelim">
    <w:name w:val="Thin Delim"/>
    <w:uiPriority w:val="99"/>
    <w:pPr>
      <w:widowControl w:val="0"/>
      <w:autoSpaceDE w:val="0"/>
      <w:autoSpaceDN w:val="0"/>
      <w:adjustRightInd w:val="0"/>
      <w:spacing w:after="0" w:line="240" w:lineRule="auto"/>
    </w:pPr>
    <w:rPr>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301D39"/>
  </w:style>
  <w:style w:type="paragraph" w:styleId="21">
    <w:name w:val="toc 2"/>
    <w:basedOn w:val="a"/>
    <w:next w:val="a"/>
    <w:autoRedefine/>
    <w:uiPriority w:val="39"/>
    <w:unhideWhenUsed/>
    <w:rsid w:val="00301D39"/>
    <w:pPr>
      <w:ind w:left="200"/>
    </w:pPr>
  </w:style>
  <w:style w:type="paragraph" w:styleId="a5">
    <w:name w:val="header"/>
    <w:basedOn w:val="a"/>
    <w:link w:val="a6"/>
    <w:uiPriority w:val="99"/>
    <w:rsid w:val="00D44C87"/>
    <w:pPr>
      <w:widowControl/>
      <w:tabs>
        <w:tab w:val="center" w:pos="4677"/>
        <w:tab w:val="right" w:pos="9355"/>
      </w:tabs>
      <w:autoSpaceDE/>
      <w:autoSpaceDN/>
      <w:adjustRightInd/>
      <w:spacing w:before="0" w:after="0"/>
    </w:pPr>
    <w:rPr>
      <w:sz w:val="24"/>
      <w:szCs w:val="24"/>
    </w:rPr>
  </w:style>
  <w:style w:type="character" w:customStyle="1" w:styleId="a6">
    <w:name w:val="Верхний колонтитул Знак"/>
    <w:basedOn w:val="a0"/>
    <w:link w:val="a5"/>
    <w:uiPriority w:val="99"/>
    <w:locked/>
    <w:rsid w:val="00D44C87"/>
    <w:rPr>
      <w:rFonts w:cs="Times New Roman"/>
      <w:sz w:val="24"/>
      <w:szCs w:val="24"/>
    </w:rPr>
  </w:style>
  <w:style w:type="paragraph" w:customStyle="1" w:styleId="Iauiue">
    <w:name w:val="Iau?iue"/>
    <w:rsid w:val="00D44C87"/>
    <w:pPr>
      <w:spacing w:after="0" w:line="240" w:lineRule="auto"/>
    </w:pPr>
    <w:rPr>
      <w:sz w:val="24"/>
      <w:szCs w:val="20"/>
    </w:rPr>
  </w:style>
  <w:style w:type="paragraph" w:styleId="a7">
    <w:name w:val="footer"/>
    <w:basedOn w:val="a"/>
    <w:link w:val="a8"/>
    <w:uiPriority w:val="99"/>
    <w:rsid w:val="00D44C87"/>
    <w:pPr>
      <w:widowControl/>
      <w:tabs>
        <w:tab w:val="center" w:pos="4677"/>
        <w:tab w:val="right" w:pos="9355"/>
      </w:tabs>
      <w:autoSpaceDE/>
      <w:autoSpaceDN/>
      <w:adjustRightInd/>
      <w:spacing w:before="0" w:after="0"/>
    </w:pPr>
    <w:rPr>
      <w:sz w:val="24"/>
      <w:szCs w:val="24"/>
    </w:rPr>
  </w:style>
  <w:style w:type="character" w:customStyle="1" w:styleId="a8">
    <w:name w:val="Нижний колонтитул Знак"/>
    <w:basedOn w:val="a0"/>
    <w:link w:val="a7"/>
    <w:uiPriority w:val="99"/>
    <w:locked/>
    <w:rsid w:val="00D44C87"/>
    <w:rPr>
      <w:rFonts w:cs="Times New Roman"/>
      <w:sz w:val="24"/>
      <w:szCs w:val="24"/>
    </w:rPr>
  </w:style>
  <w:style w:type="character" w:styleId="a9">
    <w:name w:val="page number"/>
    <w:basedOn w:val="a0"/>
    <w:uiPriority w:val="99"/>
    <w:rsid w:val="00D44C87"/>
  </w:style>
  <w:style w:type="paragraph" w:styleId="aa">
    <w:name w:val="Balloon Text"/>
    <w:basedOn w:val="a"/>
    <w:link w:val="ab"/>
    <w:uiPriority w:val="99"/>
    <w:semiHidden/>
    <w:rsid w:val="00D44C87"/>
    <w:pPr>
      <w:widowControl/>
      <w:autoSpaceDE/>
      <w:autoSpaceDN/>
      <w:adjustRightInd/>
      <w:spacing w:before="0" w:after="0"/>
    </w:pPr>
    <w:rPr>
      <w:rFonts w:ascii="Tahoma" w:hAnsi="Tahoma" w:cs="Tahoma"/>
      <w:sz w:val="16"/>
      <w:szCs w:val="16"/>
    </w:rPr>
  </w:style>
  <w:style w:type="character" w:customStyle="1" w:styleId="ab">
    <w:name w:val="Текст выноски Знак"/>
    <w:basedOn w:val="a0"/>
    <w:link w:val="aa"/>
    <w:uiPriority w:val="99"/>
    <w:semiHidden/>
    <w:locked/>
    <w:rsid w:val="00D44C87"/>
    <w:rPr>
      <w:rFonts w:ascii="Tahoma" w:hAnsi="Tahoma" w:cs="Tahoma"/>
      <w:sz w:val="16"/>
      <w:szCs w:val="16"/>
    </w:rPr>
  </w:style>
  <w:style w:type="paragraph" w:styleId="ac">
    <w:name w:val="Body Text Indent"/>
    <w:basedOn w:val="a"/>
    <w:link w:val="ad"/>
    <w:uiPriority w:val="99"/>
    <w:rsid w:val="00D44C87"/>
    <w:pPr>
      <w:widowControl/>
      <w:autoSpaceDE/>
      <w:autoSpaceDN/>
      <w:adjustRightInd/>
      <w:spacing w:before="0" w:after="0"/>
      <w:ind w:firstLine="900"/>
      <w:jc w:val="both"/>
    </w:pPr>
    <w:rPr>
      <w:sz w:val="24"/>
      <w:szCs w:val="24"/>
    </w:rPr>
  </w:style>
  <w:style w:type="character" w:customStyle="1" w:styleId="ad">
    <w:name w:val="Основной текст с отступом Знак"/>
    <w:basedOn w:val="a0"/>
    <w:link w:val="ac"/>
    <w:uiPriority w:val="99"/>
    <w:locked/>
    <w:rsid w:val="00D44C87"/>
    <w:rPr>
      <w:rFonts w:cs="Times New Roman"/>
      <w:sz w:val="24"/>
      <w:szCs w:val="24"/>
    </w:rPr>
  </w:style>
  <w:style w:type="character" w:customStyle="1" w:styleId="apple-converted-space">
    <w:name w:val="apple-converted-space"/>
    <w:rsid w:val="00D44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534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BB7F2-BD36-4A7C-95C8-CFB4478E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138</Pages>
  <Words>75613</Words>
  <Characters>430995</Characters>
  <Application>Microsoft Office Word</Application>
  <DocSecurity>0</DocSecurity>
  <Lines>3591</Lines>
  <Paragraphs>1011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Шанина Наталья Владимировна</dc:creator>
  <cp:keywords/>
  <dc:description/>
  <cp:lastModifiedBy>Вадехин Константин Анатольевич</cp:lastModifiedBy>
  <cp:revision>2</cp:revision>
  <dcterms:created xsi:type="dcterms:W3CDTF">2020-05-14T10:14:00Z</dcterms:created>
  <dcterms:modified xsi:type="dcterms:W3CDTF">2020-05-14T10:14:00Z</dcterms:modified>
</cp:coreProperties>
</file>