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ind w:leftChars="0" w:left="0" w:rightChars="0" w:right="57" w:firstLineChars="0" w:firstLine="0"/>
        <w:autoSpaceDE w:val="off"/>
        <w:autoSpaceDN w:val="off"/>
        <w:bidi w:val="off"/>
        <w:widowControl/>
        <w:wordWrap/>
        <w:jc w:val="both"/>
        <w:spacing w:after="0" w:before="0" w:line="240" w:lineRule="auto"/>
        <w:textAlignment w:val="auto"/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</w:pP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tab/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t xml:space="preserve">                        </w:t>
      </w:r>
    </w:p>
    <w:p>
      <w:pPr>
        <w:adjustRightInd/>
        <w:ind w:leftChars="0" w:left="0" w:rightChars="0" w:right="57" w:firstLineChars="0" w:firstLine="0"/>
        <w:autoSpaceDE w:val="off"/>
        <w:autoSpaceDN w:val="off"/>
        <w:bidi w:val="off"/>
        <w:widowControl/>
        <w:wordWrap/>
        <w:jc w:val="both"/>
        <w:spacing w:after="0" w:before="0" w:line="240" w:lineRule="auto"/>
        <w:textAlignment w:val="auto"/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/>
        <w:wordWrap/>
        <w:jc w:val="left"/>
        <w:tabs>
          <w:tab w:val="left" w:pos="851"/>
        </w:tabs>
        <w:spacing w:after="0" w:before="0" w:line="240" w:lineRule="auto"/>
        <w:textAlignment w:val="auto"/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</w:pP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t xml:space="preserve">                                                                   Сообщение о существенном факте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/>
        <w:wordWrap/>
        <w:jc w:val="left"/>
        <w:tabs>
          <w:tab w:val="left" w:pos="851"/>
        </w:tabs>
        <w:spacing w:after="0" w:before="0" w:line="240" w:lineRule="auto"/>
        <w:textAlignment w:val="auto"/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</w:pP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t>«Об изменении размера доли участия члена органа управления эмитента в уставном капитале эмитента»</w:t>
      </w:r>
    </w:p>
    <w:p>
      <w:pPr>
        <w:adjustRightInd/>
        <w:pStyle w:val="af8"/>
        <w:ind w:leftChars="0" w:left="0" w:rightChars="0" w:right="0" w:firstLineChars="0" w:firstLine="0"/>
        <w:autoSpaceDE w:val="off"/>
        <w:autoSpaceDN w:val="off"/>
        <w:bidi w:val="off"/>
        <w:widowControl/>
        <w:wordWrap/>
        <w:jc w:val="cent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before="0" w:line="240" w:lineRule="auto"/>
        <w:textAlignment w:val="auto"/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</w:pP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>1. Общие сведения</w:t>
      </w:r>
    </w:p>
    <w:p>
      <w:pPr>
        <w:adjustRightInd/>
        <w:ind w:leftChars="0" w:left="57" w:rightChars="0" w:right="0" w:firstLineChars="0" w:firstLine="0"/>
        <w:autoSpaceDE w:val="off"/>
        <w:autoSpaceDN w:val="off"/>
        <w:bidi w:val="off"/>
        <w:widowControl/>
        <w:wordWrap/>
        <w:jc w:val="left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spacing w:after="0" w:before="0" w:line="240" w:lineRule="auto"/>
        <w:textAlignment w:val="auto"/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</w:pP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 xml:space="preserve">1.1. Полное фирменное наименование эмитента: </w: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t>Публичное акционерное общество "КуйбышевАзот".</w:t>
      </w:r>
    </w:p>
    <w:p>
      <w:pPr>
        <w:adjustRightInd/>
        <w:ind w:leftChars="0" w:left="57" w:rightChars="0" w:right="0" w:firstLineChars="0" w:firstLine="0"/>
        <w:autoSpaceDE w:val="off"/>
        <w:autoSpaceDN w:val="off"/>
        <w:bidi w:val="off"/>
        <w:widowControl/>
        <w:wordWrap/>
        <w:jc w:val="left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spacing w:after="0" w:before="0" w:line="240" w:lineRule="auto"/>
        <w:textAlignment w:val="auto"/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</w:pP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 xml:space="preserve">1.2. Сокращенное фирменное наименование эмитента: </w:t>
      </w:r>
      <w:r>
        <w:rPr>
          <w:lang w:val="ru-RU" w:eastAsia="ru-RU" w:bidi="ar-SA"/>
          <w:rFonts w:cs="Times New Roman"/>
          <w:b/>
          <w:i/>
          <w:sz w:val="20"/>
          <w:szCs w:val="20"/>
          <w:snapToGrid/>
          <w:spacing w:val="0"/>
          <w:rtl w:val="off"/>
        </w:rPr>
        <w:t>П</w: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t>АО "КуйбышевАзот".</w:t>
      </w:r>
    </w:p>
    <w:p>
      <w:pPr>
        <w:adjustRightInd/>
        <w:ind w:leftChars="0" w:left="57" w:rightChars="0" w:right="0" w:firstLineChars="0" w:firstLine="0"/>
        <w:autoSpaceDE w:val="off"/>
        <w:autoSpaceDN w:val="off"/>
        <w:bidi w:val="off"/>
        <w:widowControl/>
        <w:wordWrap/>
        <w:jc w:val="left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spacing w:after="0" w:before="0" w:line="240" w:lineRule="auto"/>
        <w:textAlignment w:val="auto"/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</w:pP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 xml:space="preserve">1.3. Место нахождения эмитента: </w: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t>445007, Россия</w:t>
      </w: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 xml:space="preserve">, </w: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t>Самарская область, г. Тольятти, ул. Новозаводская,6.</w:t>
      </w:r>
    </w:p>
    <w:p>
      <w:pPr>
        <w:adjustRightInd/>
        <w:ind w:leftChars="0" w:left="57" w:rightChars="0" w:right="0" w:firstLineChars="0" w:firstLine="0"/>
        <w:autoSpaceDE w:val="off"/>
        <w:autoSpaceDN w:val="off"/>
        <w:bidi w:val="off"/>
        <w:widowControl/>
        <w:wordWrap/>
        <w:jc w:val="left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spacing w:after="0" w:before="0" w:line="240" w:lineRule="auto"/>
        <w:textAlignment w:val="auto"/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</w:pP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 xml:space="preserve">1.4. ОГРН эмитента: </w: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t>1036300992793.</w:t>
      </w:r>
    </w:p>
    <w:p>
      <w:pPr>
        <w:adjustRightInd/>
        <w:ind w:leftChars="0" w:left="57" w:rightChars="0" w:right="0" w:firstLineChars="0" w:firstLine="0"/>
        <w:autoSpaceDE w:val="off"/>
        <w:autoSpaceDN w:val="off"/>
        <w:bidi w:val="off"/>
        <w:widowControl/>
        <w:wordWrap/>
        <w:jc w:val="left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spacing w:after="0" w:before="0" w:line="240" w:lineRule="auto"/>
        <w:textAlignment w:val="auto"/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</w:pP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 xml:space="preserve">1.5. ИНН эмитента: </w: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t>6320005915.</w:t>
      </w:r>
    </w:p>
    <w:p>
      <w:pPr>
        <w:adjustRightInd/>
        <w:ind w:leftChars="0" w:left="57" w:rightChars="0" w:right="0" w:firstLineChars="0" w:firstLine="0"/>
        <w:autoSpaceDE w:val="off"/>
        <w:autoSpaceDN w:val="off"/>
        <w:bidi w:val="off"/>
        <w:widowControl/>
        <w:wordWrap/>
        <w:jc w:val="left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spacing w:after="0" w:before="0" w:line="240" w:lineRule="auto"/>
        <w:textAlignment w:val="auto"/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</w:pP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 xml:space="preserve">1.6. Уникальный код эмитента, присвоенный регистрирующим органом: </w: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t>00067-A.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/>
        <w:wordWrap/>
        <w:jc w:val="lef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before="0" w:line="240" w:lineRule="auto"/>
        <w:textAlignment w:val="auto"/>
        <w:rPr>
          <w:lang w:val="ru-RU" w:eastAsia="ru-RU" w:bidi="ar-SA"/>
          <w:rFonts w:cs="Times New Roman"/>
          <w:b/>
          <w:bCs/>
          <w:sz w:val="20"/>
          <w:szCs w:val="20"/>
          <w:snapToGrid/>
          <w:spacing w:val="0"/>
          <w:rtl w:val="off"/>
        </w:rPr>
      </w:pP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 xml:space="preserve"> 1.7. Адрес страницы в сети Интернет, используемой эмитентом для раскрытия информации: </w:t>
      </w:r>
      <w:r>
        <w:fldChar w:fldCharType="begin"/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 xml:space="preserve"> </w:instrText>
      </w:r>
      <w:r>
        <w:rPr>
          <w:lang w:val="en-US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HYPERLINK</w:instrTex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 xml:space="preserve"> "</w:instrText>
      </w:r>
      <w:r>
        <w:rPr>
          <w:lang w:val="en-US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http</w:instrTex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://</w:instrText>
      </w:r>
      <w:r>
        <w:rPr>
          <w:lang w:val="en-US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www</w:instrTex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.</w:instrText>
      </w:r>
      <w:r>
        <w:rPr>
          <w:lang w:val="en-US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e</w:instrTex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-</w:instrText>
      </w:r>
      <w:r>
        <w:rPr>
          <w:lang w:val="en-US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disclosure</w:instrTex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.</w:instrText>
      </w:r>
      <w:r>
        <w:rPr>
          <w:lang w:val="en-US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ru</w:instrTex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/</w:instrText>
      </w:r>
      <w:r>
        <w:rPr>
          <w:lang w:val="en-US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portal</w:instrTex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/</w:instrText>
      </w:r>
      <w:r>
        <w:rPr>
          <w:lang w:val="en-US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company</w:instrTex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.</w:instrText>
      </w:r>
      <w:r>
        <w:rPr>
          <w:lang w:val="en-US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aspx</w:instrTex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?</w:instrText>
      </w:r>
      <w:r>
        <w:rPr>
          <w:lang w:val="en-US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id</w:instrTex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 xml:space="preserve">=703" </w:instrText>
      </w:r>
      <w:r>
        <w:fldChar w:fldCharType="separate"/>
      </w:r>
      <w:r>
        <w:rPr>
          <w:rStyle w:val="afa"/>
          <w:lang w:val="en-US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http</w:t>
      </w:r>
      <w:r>
        <w:rPr>
          <w:rStyle w:val="afa"/>
          <w:lang w:val="ru-RU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://</w:t>
      </w:r>
      <w:r>
        <w:rPr>
          <w:rStyle w:val="afa"/>
          <w:lang w:val="en-US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www</w:t>
      </w:r>
      <w:r>
        <w:rPr>
          <w:rStyle w:val="afa"/>
          <w:lang w:val="ru-RU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.</w:t>
      </w:r>
      <w:r>
        <w:rPr>
          <w:rStyle w:val="afa"/>
          <w:lang w:val="en-US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e</w:t>
      </w:r>
      <w:r>
        <w:rPr>
          <w:rStyle w:val="afa"/>
          <w:lang w:val="ru-RU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-</w:t>
      </w:r>
      <w:r>
        <w:rPr>
          <w:rStyle w:val="afa"/>
          <w:lang w:val="en-US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disclosure</w:t>
      </w:r>
      <w:r>
        <w:rPr>
          <w:rStyle w:val="afa"/>
          <w:lang w:val="ru-RU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.</w:t>
      </w:r>
      <w:r>
        <w:rPr>
          <w:rStyle w:val="afa"/>
          <w:lang w:val="en-US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ru</w:t>
      </w:r>
      <w:r>
        <w:rPr>
          <w:rStyle w:val="afa"/>
          <w:lang w:val="ru-RU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/</w:t>
      </w:r>
      <w:r>
        <w:rPr>
          <w:rStyle w:val="afa"/>
          <w:lang w:val="en-US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portal</w:t>
      </w:r>
      <w:r>
        <w:rPr>
          <w:rStyle w:val="afa"/>
          <w:lang w:val="ru-RU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/</w:t>
      </w:r>
      <w:r>
        <w:rPr>
          <w:rStyle w:val="afa"/>
          <w:lang w:val="en-US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company</w:t>
      </w:r>
      <w:r>
        <w:rPr>
          <w:rStyle w:val="afa"/>
          <w:lang w:val="ru-RU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.</w:t>
      </w:r>
      <w:r>
        <w:rPr>
          <w:rStyle w:val="afa"/>
          <w:lang w:val="en-US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aspx</w:t>
      </w:r>
      <w:r>
        <w:rPr>
          <w:rStyle w:val="afa"/>
          <w:lang w:val="ru-RU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?</w:t>
      </w:r>
      <w:r>
        <w:rPr>
          <w:rStyle w:val="afa"/>
          <w:lang w:val="en-US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id</w:t>
      </w:r>
      <w:r>
        <w:rPr>
          <w:rStyle w:val="afa"/>
          <w:lang w:val="ru-RU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=703</w:t>
      </w:r>
      <w:r>
        <w:fldChar w:fldCharType="end"/>
      </w: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 xml:space="preserve">; </w:t>
      </w:r>
      <w:r>
        <w:fldChar w:fldCharType="begin"/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 xml:space="preserve"> </w:instrText>
      </w:r>
      <w:r>
        <w:rPr>
          <w:lang w:val="en-US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HYPERLINK</w:instrTex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 xml:space="preserve"> "</w:instrText>
      </w:r>
      <w:r>
        <w:rPr>
          <w:lang w:val="en-US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http</w:instrTex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://</w:instrText>
      </w:r>
      <w:r>
        <w:rPr>
          <w:lang w:val="en-US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www</w:instrTex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.</w:instrText>
      </w:r>
      <w:r>
        <w:rPr>
          <w:lang w:val="en-US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kuazot</w:instrTex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.</w:instrText>
      </w:r>
      <w:r>
        <w:rPr>
          <w:lang w:val="en-US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>ru</w:instrTex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instrText xml:space="preserve">/invest" </w:instrText>
      </w:r>
      <w:r>
        <w:fldChar w:fldCharType="separate"/>
      </w:r>
      <w:r>
        <w:rPr>
          <w:rStyle w:val="afa"/>
          <w:lang w:val="en-US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http</w:t>
      </w:r>
      <w:r>
        <w:rPr>
          <w:rStyle w:val="afa"/>
          <w:lang w:val="ru-RU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://</w:t>
      </w:r>
      <w:r>
        <w:rPr>
          <w:rStyle w:val="afa"/>
          <w:lang w:val="en-US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www</w:t>
      </w:r>
      <w:r>
        <w:rPr>
          <w:rStyle w:val="afa"/>
          <w:lang w:val="ru-RU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.</w:t>
      </w:r>
      <w:r>
        <w:rPr>
          <w:rStyle w:val="afa"/>
          <w:lang w:val="en-US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kuazot</w:t>
      </w:r>
      <w:r>
        <w:rPr>
          <w:rStyle w:val="afa"/>
          <w:lang w:val="ru-RU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.</w:t>
      </w:r>
      <w:r>
        <w:rPr>
          <w:rStyle w:val="afa"/>
          <w:lang w:val="en-US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ru</w:t>
      </w:r>
      <w:r>
        <w:rPr>
          <w:rStyle w:val="afa"/>
          <w:lang w:val="ru-RU" w:eastAsia="ru-RU" w:bidi="ar-SA"/>
          <w:rFonts w:cs="Times New Roman"/>
          <w:b/>
          <w:bCs/>
          <w:i/>
          <w:iCs/>
          <w:color w:val="0000FF"/>
          <w:sz w:val="20"/>
          <w:szCs w:val="20"/>
          <w:u w:val="single" w:color="0000FF"/>
          <w:snapToGrid/>
          <w:spacing w:val="0"/>
          <w:rtl w:val="off"/>
        </w:rPr>
        <w:t>/invest</w:t>
      </w:r>
      <w:r>
        <w:fldChar w:fldCharType="end"/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/>
        <w:wordWrap/>
        <w:jc w:val="lef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before="0" w:line="240" w:lineRule="auto"/>
        <w:textAlignment w:val="auto"/>
        <w:rPr>
          <w:lang w:val="ru-RU" w:eastAsia="ru-RU" w:bidi="ar-SA"/>
          <w:rFonts w:cs="Times New Roman"/>
          <w:b/>
          <w:i/>
          <w:sz w:val="20"/>
          <w:szCs w:val="20"/>
          <w:snapToGrid/>
          <w:spacing w:val="0"/>
          <w:rtl w:val="off"/>
        </w:rPr>
      </w:pP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 xml:space="preserve">1.8. Дата наступления события (существенного факта), о котором составлено сообщение (если применимо): </w:t>
      </w:r>
      <w:r>
        <w:rPr>
          <w:lang w:val="ru-RU" w:eastAsia="ru-RU" w:bidi="ar-SA"/>
          <w:rFonts w:cs="Times New Roman"/>
          <w:b/>
          <w:i/>
          <w:sz w:val="20"/>
          <w:szCs w:val="20"/>
          <w:snapToGrid/>
          <w:spacing w:val="0"/>
          <w:rtl w:val="off"/>
        </w:rPr>
        <w:t>07.07.2020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/>
        <w:wordWrap/>
        <w:jc w:val="lef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before="0" w:line="240" w:lineRule="auto"/>
        <w:textAlignment w:val="auto"/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/>
        <w:wordWrap/>
        <w:jc w:val="center"/>
        <w:spacing w:after="0" w:before="0" w:line="240" w:lineRule="auto"/>
        <w:textAlignment w:val="auto"/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</w:pP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>2. Содержание сообщения</w:t>
      </w:r>
    </w:p>
    <w:p>
      <w:pPr>
        <w:adjustRightInd/>
        <w:ind w:leftChars="0" w:left="0" w:rightChars="0" w:right="57" w:firstLineChars="0" w:firstLine="0"/>
        <w:autoSpaceDE w:val="off"/>
        <w:autoSpaceDN w:val="off"/>
        <w:bidi w:val="off"/>
        <w:widowControl/>
        <w:wordWrap/>
        <w:jc w:val="both"/>
        <w:spacing w:after="0" w:before="0" w:line="240" w:lineRule="auto"/>
        <w:textAlignment w:val="auto"/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57" w:firstLineChars="0" w:firstLine="0"/>
        <w:autoSpaceDE w:val="off"/>
        <w:autoSpaceDN w:val="off"/>
        <w:bidi w:val="off"/>
        <w:widowControl/>
        <w:wordWrap/>
        <w:jc w:val="bot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before="0" w:line="240" w:lineRule="auto"/>
        <w:textAlignment w:val="auto"/>
        <w:rPr>
          <w:lang w:val="ru-RU" w:eastAsia="ru-RU" w:bidi="ar-SA"/>
          <w:rFonts w:cs="Times New Roman"/>
          <w:b/>
          <w:sz w:val="20"/>
          <w:szCs w:val="20"/>
          <w:snapToGrid/>
          <w:spacing w:val="0"/>
          <w:rtl w:val="off"/>
        </w:rPr>
      </w:pP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 xml:space="preserve">2.1Фамилия, имя, отчество лица, размер доли которого в уставном капитале эмитента изменился: </w:t>
      </w:r>
      <w:r>
        <w:rPr>
          <w:lang w:val="ru-RU" w:eastAsia="ru-RU" w:bidi="ar-SA"/>
          <w:rFonts w:cs="Times New Roman"/>
          <w:b/>
          <w:sz w:val="20"/>
          <w:szCs w:val="20"/>
          <w:snapToGrid/>
          <w:spacing w:val="0"/>
          <w:rtl w:val="off"/>
        </w:rPr>
        <w:t>Герасименко Виктор Иванович</w:t>
      </w:r>
    </w:p>
    <w:p>
      <w:pPr>
        <w:adjustRightInd/>
        <w:ind w:leftChars="0" w:left="0" w:rightChars="0" w:right="57" w:firstLineChars="0" w:firstLine="0"/>
        <w:autoSpaceDE w:val="off"/>
        <w:autoSpaceDN w:val="off"/>
        <w:bidi w:val="off"/>
        <w:widowControl/>
        <w:wordWrap/>
        <w:jc w:val="bot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before="0" w:line="240" w:lineRule="auto"/>
        <w:textAlignment w:val="auto"/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</w:pP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 xml:space="preserve">2.2. </w:t>
      </w:r>
      <w:r>
        <w:rPr>
          <w:lang w:val="ru-RU" w:eastAsia="ru-RU" w:bidi="ar-SA"/>
          <w:rFonts w:cs="Times New Roman"/>
          <w:b/>
          <w:bCs/>
          <w:sz w:val="20"/>
          <w:szCs w:val="20"/>
          <w:snapToGrid/>
          <w:spacing w:val="0"/>
          <w:rtl w:val="off"/>
        </w:rPr>
        <w:t>Д</w:t>
      </w: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 xml:space="preserve">олжность, которую занимает физическое лицо, размер доли которого в уставном капитале эмитента изменился: </w:t>
      </w:r>
      <w:r>
        <w:rPr>
          <w:lang w:val="ru-RU" w:eastAsia="ru-RU" w:bidi="ar-SA"/>
          <w:rFonts w:cs="Times New Roman"/>
          <w:b/>
          <w:i/>
          <w:sz w:val="20"/>
          <w:szCs w:val="20"/>
          <w:snapToGrid/>
          <w:spacing w:val="0"/>
          <w:rtl w:val="off"/>
        </w:rPr>
        <w:t xml:space="preserve">член совета директоров </w: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t>ПАО "КуйбышевАзот".</w:t>
      </w:r>
    </w:p>
    <w:p>
      <w:pPr>
        <w:adjustRightInd/>
        <w:ind w:leftChars="0" w:left="0" w:rightChars="0" w:right="57" w:firstLineChars="0" w:firstLine="0"/>
        <w:autoSpaceDE w:val="off"/>
        <w:autoSpaceDN w:val="off"/>
        <w:bidi w:val="off"/>
        <w:widowControl/>
        <w:wordWrap/>
        <w:jc w:val="bot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before="0" w:line="240" w:lineRule="auto"/>
        <w:textAlignment w:val="auto"/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</w:pP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 xml:space="preserve">2.3. Вид организации, размер доли в уставном капитале которой изменился у соответствующего лица: </w: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t>эмитент.</w:t>
      </w:r>
    </w:p>
    <w:p>
      <w:pPr>
        <w:adjustRightInd/>
        <w:pStyle w:val="29"/>
        <w:ind w:leftChars="0" w:left="0" w:rightChars="0" w:right="57" w:firstLineChars="0" w:firstLine="0"/>
        <w:autoSpaceDE w:val="off"/>
        <w:autoSpaceDN w:val="off"/>
        <w:bidi w:val="off"/>
        <w:widowControl/>
        <w:wordWrap/>
        <w:jc w:val="bot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before="0" w:line="240" w:lineRule="auto"/>
        <w:textAlignment w:val="auto"/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</w:pP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 xml:space="preserve">2.4. Размер доли данного лица в уставном капитале эмитента (ПАО "КуйбышевАзот") до изменения: </w:t>
      </w:r>
      <w:r>
        <w:rPr>
          <w:lang w:val="ru-RU" w:eastAsia="ru-RU" w:bidi="ar-SA"/>
          <w:rFonts w:cs="Times New Roman"/>
          <w:b/>
          <w:sz w:val="20"/>
          <w:szCs w:val="20"/>
          <w:snapToGrid/>
          <w:spacing w:val="0"/>
          <w:rtl w:val="off"/>
        </w:rPr>
        <w:t>3,071</w:t>
      </w: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>%</w:t>
      </w:r>
      <w:r>
        <w:rPr>
          <w:lang w:val="ru-RU" w:eastAsia="ru-RU" w:bidi="ar-SA"/>
          <w:rFonts w:cs="Times New Roman"/>
          <w:b/>
          <w:sz w:val="20"/>
          <w:szCs w:val="20"/>
          <w:snapToGrid/>
          <w:spacing w:val="0"/>
          <w:rtl w:val="off"/>
        </w:rPr>
        <w:t>;</w:t>
      </w:r>
    </w:p>
    <w:p>
      <w:pPr>
        <w:adjustRightInd/>
        <w:pStyle w:val="29"/>
        <w:ind w:leftChars="0" w:left="0" w:rightChars="0" w:right="57" w:firstLineChars="0" w:firstLine="0"/>
        <w:autoSpaceDE w:val="off"/>
        <w:autoSpaceDN w:val="off"/>
        <w:bidi w:val="off"/>
        <w:widowControl/>
        <w:wordWrap/>
        <w:jc w:val="bot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before="0" w:line="240" w:lineRule="auto"/>
        <w:textAlignment w:val="auto"/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</w:pP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 xml:space="preserve">размер доли принадлежащих данному лицу обыкновенных акций ПАО "КуйбышевАзот" до изменения: </w:t>
      </w:r>
      <w:r>
        <w:rPr>
          <w:lang w:val="ru-RU" w:eastAsia="ru-RU" w:bidi="ar-SA"/>
          <w:rFonts w:cs="Times New Roman"/>
          <w:b/>
          <w:sz w:val="20"/>
          <w:szCs w:val="20"/>
          <w:snapToGrid/>
          <w:spacing w:val="0"/>
          <w:rtl w:val="off"/>
        </w:rPr>
        <w:t>3,096</w:t>
      </w: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 xml:space="preserve">%; </w:t>
      </w:r>
    </w:p>
    <w:p>
      <w:pPr>
        <w:adjustRightInd/>
        <w:pStyle w:val="29"/>
        <w:ind w:leftChars="0" w:left="0" w:rightChars="0" w:right="57" w:firstLineChars="0" w:firstLine="0"/>
        <w:autoSpaceDE w:val="off"/>
        <w:autoSpaceDN w:val="off"/>
        <w:bidi w:val="off"/>
        <w:widowControl/>
        <w:wordWrap/>
        <w:jc w:val="bot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before="0" w:line="240" w:lineRule="auto"/>
        <w:textAlignment w:val="auto"/>
        <w:rPr>
          <w:lang w:val="ru-RU" w:eastAsia="ru-RU" w:bidi="ar-SA"/>
          <w:rFonts w:cs="Times New Roman"/>
          <w:b/>
          <w:bCs/>
          <w:sz w:val="20"/>
          <w:szCs w:val="20"/>
          <w:snapToGrid/>
          <w:spacing w:val="0"/>
          <w:rtl w:val="off"/>
        </w:rPr>
      </w:pP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 xml:space="preserve">размер доли данного лица в уставном капитале ПАО "КуйбышевАзот" после изменения: </w:t>
      </w:r>
      <w:r>
        <w:rPr>
          <w:lang w:val="ru-RU" w:eastAsia="ru-RU" w:bidi="ar-SA"/>
          <w:rFonts w:cs="Times New Roman"/>
          <w:b/>
          <w:sz w:val="20"/>
          <w:szCs w:val="20"/>
          <w:snapToGrid/>
          <w:spacing w:val="0"/>
          <w:rtl w:val="off"/>
        </w:rPr>
        <w:t>3,113%</w:t>
      </w:r>
      <w:r>
        <w:rPr>
          <w:lang w:val="ru-RU" w:eastAsia="ru-RU" w:bidi="ar-SA"/>
          <w:rFonts w:cs="Times New Roman"/>
          <w:b/>
          <w:bCs/>
          <w:sz w:val="20"/>
          <w:szCs w:val="20"/>
          <w:snapToGrid/>
          <w:spacing w:val="0"/>
          <w:rtl w:val="off"/>
        </w:rPr>
        <w:t>;</w:t>
      </w:r>
    </w:p>
    <w:p>
      <w:pPr>
        <w:adjustRightInd/>
        <w:pStyle w:val="29"/>
        <w:ind w:leftChars="0" w:left="0" w:rightChars="0" w:right="57" w:firstLineChars="0" w:firstLine="0"/>
        <w:autoSpaceDE w:val="off"/>
        <w:autoSpaceDN w:val="off"/>
        <w:bidi w:val="off"/>
        <w:widowControl/>
        <w:wordWrap/>
        <w:jc w:val="bot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before="0" w:line="240" w:lineRule="auto"/>
        <w:textAlignment w:val="auto"/>
        <w:rPr>
          <w:lang w:val="ru-RU" w:eastAsia="ru-RU" w:bidi="ar-SA"/>
          <w:rFonts w:cs="Times New Roman"/>
          <w:b/>
          <w:bCs/>
          <w:sz w:val="20"/>
          <w:szCs w:val="20"/>
          <w:snapToGrid/>
          <w:spacing w:val="0"/>
          <w:rtl w:val="off"/>
        </w:rPr>
      </w:pP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 xml:space="preserve">размер доли принадлежащих данному лицу обыкновенных акций ПАО "КуйбышевАзот" после изменения: </w:t>
      </w:r>
      <w:r>
        <w:rPr>
          <w:lang w:val="ru-RU" w:eastAsia="ru-RU" w:bidi="ar-SA"/>
          <w:rFonts w:cs="Times New Roman"/>
          <w:b/>
          <w:sz w:val="20"/>
          <w:szCs w:val="20"/>
          <w:snapToGrid/>
          <w:spacing w:val="0"/>
          <w:rtl w:val="off"/>
        </w:rPr>
        <w:t>3,138%</w: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t>;</w:t>
      </w:r>
    </w:p>
    <w:p>
      <w:pPr>
        <w:adjustRightInd/>
        <w:ind w:leftChars="0" w:left="0" w:rightChars="0" w:right="57" w:firstLineChars="0" w:firstLine="0"/>
        <w:autoSpaceDE w:val="off"/>
        <w:autoSpaceDN w:val="off"/>
        <w:bidi w:val="off"/>
        <w:widowControl/>
        <w:wordWrap/>
        <w:jc w:val="bot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before="0" w:line="240" w:lineRule="auto"/>
        <w:textAlignment w:val="auto"/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</w:pP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 xml:space="preserve">2.5. Дата, с которой изменилась доля указанного лица в уставном капитале эмитента: </w:t>
      </w:r>
      <w:r>
        <w:rPr>
          <w:lang w:val="ru-RU" w:eastAsia="ru-RU" w:bidi="ar-SA"/>
          <w:rFonts w:cs="Times New Roman"/>
          <w:b/>
          <w:i/>
          <w:sz w:val="20"/>
          <w:szCs w:val="20"/>
          <w:snapToGrid/>
          <w:spacing w:val="0"/>
          <w:rtl w:val="off"/>
        </w:rPr>
        <w:t>06.07</w: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t>.2020 г.</w:t>
      </w:r>
    </w:p>
    <w:p>
      <w:pPr>
        <w:adjustRightInd/>
        <w:ind w:leftChars="0" w:left="0" w:rightChars="0" w:right="57" w:firstLineChars="0" w:firstLine="0"/>
        <w:autoSpaceDE w:val="off"/>
        <w:autoSpaceDN w:val="off"/>
        <w:bidi w:val="off"/>
        <w:widowControl/>
        <w:wordWrap/>
        <w:jc w:val="bot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before="0" w:line="240" w:lineRule="auto"/>
        <w:textAlignment w:val="auto"/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</w:pPr>
      <w:r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  <w:t xml:space="preserve">2.6. Дата, в которую эмитент узнал об изменении доли указанного лица в уставном капитале эмитента: </w:t>
      </w:r>
      <w:r>
        <w:rPr>
          <w:lang w:val="ru-RU" w:eastAsia="ru-RU" w:bidi="ar-SA"/>
          <w:rFonts w:cs="Times New Roman"/>
          <w:b/>
          <w:i/>
          <w:sz w:val="20"/>
          <w:szCs w:val="20"/>
          <w:snapToGrid/>
          <w:spacing w:val="0"/>
          <w:rtl w:val="off"/>
        </w:rPr>
        <w:t>07.07</w:t>
      </w:r>
      <w:r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  <w:t>.2020 г.</w:t>
      </w:r>
    </w:p>
    <w:p>
      <w:pPr>
        <w:adjustRightInd/>
        <w:ind w:leftChars="0" w:left="0" w:rightChars="0" w:right="57" w:firstLineChars="0" w:firstLine="0"/>
        <w:autoSpaceDE w:val="off"/>
        <w:autoSpaceDN w:val="off"/>
        <w:bidi w:val="off"/>
        <w:widowControl/>
        <w:wordWrap/>
        <w:jc w:val="bot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before="0" w:line="240" w:lineRule="auto"/>
        <w:textAlignment w:val="auto"/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57" w:firstLineChars="0" w:firstLine="0"/>
        <w:autoSpaceDE w:val="off"/>
        <w:autoSpaceDN w:val="off"/>
        <w:bidi w:val="off"/>
        <w:widowControl/>
        <w:wordWrap/>
        <w:jc w:val="bot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before="0" w:line="240" w:lineRule="auto"/>
        <w:textAlignment w:val="auto"/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57" w:firstLineChars="0" w:firstLine="0"/>
        <w:autoSpaceDE w:val="off"/>
        <w:autoSpaceDN w:val="off"/>
        <w:bidi w:val="off"/>
        <w:widowControl/>
        <w:wordWrap/>
        <w:jc w:val="bot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after="0" w:before="0" w:line="240" w:lineRule="auto"/>
        <w:textAlignment w:val="auto"/>
        <w:rPr>
          <w:lang w:val="ru-RU" w:eastAsia="ru-RU" w:bidi="ar-SA"/>
          <w:rFonts w:cs="Times New Roman"/>
          <w:b/>
          <w:bCs/>
          <w:i/>
          <w:iCs/>
          <w:sz w:val="20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/>
        <w:wordWrap/>
        <w:jc w:val="left"/>
        <w:spacing w:after="0" w:before="0" w:line="240" w:lineRule="auto"/>
        <w:textAlignment w:val="auto"/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</w:pPr>
    </w:p>
    <w:tbl>
      <w:tblPr>
        <w:tblStyle w:val=""/>
        <w:tblW w:w="1053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CellMar>
          <w:top w:w="108" w:type="dxa"/>
          <w:left w:w="108" w:type="dxa"/>
          <w:bottom w:w="108" w:type="dxa"/>
          <w:right w:w="108" w:type="dxa"/>
        </w:tblCellMar>
      </w:tblPr>
      <w:tblGrid>
        <w:gridCol w:w="1219"/>
        <w:gridCol w:w="510"/>
        <w:gridCol w:w="284"/>
        <w:gridCol w:w="1701"/>
        <w:gridCol w:w="425"/>
        <w:gridCol w:w="425"/>
        <w:gridCol w:w="142"/>
        <w:gridCol w:w="992"/>
        <w:gridCol w:w="709"/>
        <w:gridCol w:w="851"/>
        <w:gridCol w:w="3056"/>
        <w:gridCol w:w="218"/>
      </w:tblGrid>
      <w:tr>
        <w:trPr>
          <w:cantSplit/>
          <w:gridAfter w:val="1"/>
          <w:wAfter w:w="218" w:type="dxa"/>
        </w:trPr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  <w:r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  <w:t xml:space="preserve">3. </w:t>
            </w:r>
          </w:p>
        </w:tc>
      </w:tr>
      <w:tr>
        <w:trPr>
          <w:gridAfter w:val="1"/>
          <w:wAfter w:w="218" w:type="dxa"/>
        </w:trPr>
        <w:tc>
          <w:tcPr>
            <w:tcW w:w="470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57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  <w:r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  <w:t>Подпись3.1. И. о. генерального  директора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  <w:r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  <w:t>С. А. Аникушин</w:t>
            </w:r>
          </w:p>
        </w:tc>
      </w:tr>
      <w:tr>
        <w:trPr/>
        <w:tc>
          <w:tcPr>
            <w:tcW w:w="470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16"/>
                <w:szCs w:val="16"/>
                <w:snapToGrid/>
                <w:spacing w:val="0"/>
                <w:rtl w:val="off"/>
              </w:rPr>
            </w:pPr>
            <w:r>
              <w:rPr>
                <w:lang w:val="ru-RU" w:eastAsia="ru-RU" w:bidi="ar-SA"/>
                <w:rFonts w:cs="Times New Roman"/>
                <w:sz w:val="16"/>
                <w:szCs w:val="16"/>
                <w:snapToGrid/>
                <w:spacing w:val="0"/>
                <w:rtl w:val="off"/>
              </w:rPr>
              <w:t xml:space="preserve">       Приказ №313 л/с от 22.06.2020 г.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  <w:r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  <w:t>(подпись)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218" w:type="dxa"/>
            <w:tcBorders>
              <w:lef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</w:p>
        </w:tc>
      </w:tr>
      <w:tr>
        <w:trPr>
          <w:gridAfter w:val="1"/>
          <w:wAfter w:w="218" w:type="dxa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510" w:type="dxa"/>
            <w:tcBorders>
              <w:top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16"/>
                <w:szCs w:val="16"/>
                <w:snapToGrid/>
                <w:spacing w:val="0"/>
                <w:rtl w:val="off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4616" w:type="dxa"/>
            <w:gridSpan w:val="3"/>
            <w:tcBorders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</w:p>
        </w:tc>
      </w:tr>
      <w:tr>
        <w:trPr>
          <w:gridAfter w:val="1"/>
          <w:wAfter w:w="218" w:type="dxa"/>
        </w:trPr>
        <w:tc>
          <w:tcPr>
            <w:tcW w:w="1219" w:type="dxa"/>
            <w:tcBorders>
              <w:lef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57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  <w:r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  <w:t xml:space="preserve">3.2. Дата 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  <w:r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  <w:t>“07</w:t>
            </w:r>
          </w:p>
        </w:tc>
        <w:tc>
          <w:tcPr>
            <w:tcW w:w="284" w:type="dxa"/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  <w:r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  <w:t>”июля</w:t>
            </w:r>
          </w:p>
        </w:tc>
        <w:tc>
          <w:tcPr>
            <w:tcW w:w="425" w:type="dxa"/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righ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  <w:r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  <w:t xml:space="preserve">  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  <w:r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57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4616" w:type="dxa"/>
            <w:gridSpan w:val="3"/>
            <w:tcBorders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  <w:r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  <w:t>г.</w:t>
            </w:r>
          </w:p>
        </w:tc>
      </w:tr>
      <w:tr>
        <w:trPr>
          <w:gridAfter w:val="1"/>
          <w:wAfter w:w="218" w:type="dxa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  <w:r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  <w:t>М.П.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46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</w:p>
        </w:tc>
      </w:tr>
      <w:tr>
        <w:trPr>
          <w:gridAfter w:val="1"/>
          <w:wAfter w:w="218" w:type="dxa"/>
          <w:gridBefore w:val="1"/>
          <w:trHeight w:val="100" w:hRule="atLeast"/>
        </w:trPr>
        <w:tc>
          <w:tcPr>
            <w:tcW w:w="9095" w:type="dxa"/>
            <w:gridSpan w:val="10"/>
            <w:shd w:val="clear" w:color="auto" w:fill="auto"/>
            <w:textDirection w:val="lrTb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/>
              <w:pStyle w:val="af8"/>
              <w:ind w:leftChars="0" w:left="0" w:rightChars="0" w:right="0" w:firstLineChars="0" w:firstLine="0"/>
              <w:autoSpaceDE w:val="off"/>
              <w:autoSpaceDN w:val="off"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ru-RU" w:eastAsia="ru-RU" w:bidi="ar-SA"/>
                <w:rFonts w:cs="Times New Roman"/>
                <w:sz w:val="20"/>
                <w:szCs w:val="20"/>
                <w:snapToGrid/>
                <w:spacing w:val="0"/>
                <w:rtl w:val="off"/>
              </w:rPr>
            </w:pPr>
          </w:p>
        </w:tc>
      </w:tr>
    </w:tbl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/>
        <w:wordWrap/>
        <w:jc w:val="left"/>
        <w:spacing w:after="0" w:before="0" w:line="240" w:lineRule="auto"/>
        <w:textAlignment w:val="auto"/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/>
        <w:wordWrap/>
        <w:jc w:val="left"/>
        <w:spacing w:after="0" w:before="0" w:line="240" w:lineRule="auto"/>
        <w:textAlignment w:val="auto"/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/>
        <w:wordWrap/>
        <w:jc w:val="left"/>
        <w:spacing w:after="0" w:before="0" w:line="240" w:lineRule="auto"/>
        <w:textAlignment w:val="auto"/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/>
        <w:wordWrap/>
        <w:jc w:val="left"/>
        <w:spacing w:after="0" w:before="0" w:line="240" w:lineRule="auto"/>
        <w:textAlignment w:val="auto"/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/>
        <w:wordWrap/>
        <w:jc w:val="left"/>
        <w:spacing w:after="0" w:before="0" w:line="240" w:lineRule="auto"/>
        <w:textAlignment w:val="auto"/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/>
        <w:wordWrap/>
        <w:jc w:val="left"/>
        <w:spacing w:after="0" w:before="0" w:line="240" w:lineRule="auto"/>
        <w:textAlignment w:val="auto"/>
        <w:rPr>
          <w:lang w:val="ru-RU" w:eastAsia="ru-RU" w:bidi="ar-SA"/>
          <w:rFonts w:cs="Times New Roman"/>
          <w:sz w:val="20"/>
          <w:szCs w:val="20"/>
          <w:snapToGrid/>
          <w:spacing w:val="0"/>
          <w:rtl w:val="off"/>
        </w:rPr>
      </w:pPr>
    </w:p>
    <w:sectPr>
      <w:pgSz w:w="11906" w:h="16838" w:code="9"/>
      <w:pgMar w:top="284" w:right="567" w:bottom="142" w:left="1134" w:header="397" w:footer="709" w:gutter="0"/>
      <w:cols w:space="709"/>
      <w:docGrid w:linePitch="360"/>
      <w:footnotePr/>
      <w:endnoteP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hideGrammaticalErrors/>
  <w:proofState w:spelling="clean" w:grammar="clean"/>
  <w:doNotHyphenateCaps/>
  <w:drawingGridHorizontalSpacing w:val="120"/>
  <w:drawingGridVerticalSpacing w:val="120"/>
  <w:displayHorizontalDrawingGridEvery w:val="1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cs="Times New Roman"/>
        <w:sz w:val="20"/>
        <w:szCs w:val="20"/>
        <w:snapToGrid/>
        <w:spacing w:val="0"/>
        <w:rtl w:val="off"/>
      </w:rPr>
    </w:rPrDefault>
    <w:pPrDefault>
      <w:pPr>
        <w:jc w:val="left"/>
        <w:spacing w:line="240" w:lineRule="auto"/>
        <w:rPr>
          <w:rFonts w:hint="default"/>
          <w:color w:val="auto"/>
          <w:sz w:val="24"/>
        </w:rPr>
      </w:pPr>
    </w:pPrDefault>
  </w:docDefaults>
  <w:style w:type="paragraph" w:default="1" w:styleId="a1">
    <w:name w:val="Normal"/>
    <w:next w:val="a1"/>
    <w:pPr>
      <w:adjustRightInd/>
      <w:ind w:leftChars="0" w:left="0" w:rightChars="0" w:right="0" w:firstLineChars="0" w:firstLine="0"/>
      <w:widowControl/>
      <w:jc w:val="left"/>
      <w:spacing w:after="0" w:before="0" w:line="240" w:lineRule="auto"/>
      <w:textAlignment w:val="auto"/>
    </w:pPr>
    <w:rPr>
      <w:sz w:val="20"/>
      <w:szCs w:val="20"/>
      <w:snapToGrid/>
      <w:spacing w:val="0"/>
      <w:rtl w:val="off"/>
    </w:rPr>
  </w:style>
  <w:style w:type="character" w:default="1" w:styleId="a2">
    <w:name w:val="Default Paragraph Font"/>
    <w:rPr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8">
    <w:name w:val="header"/>
    <w:basedOn w:val="a1"/>
    <w:next w:val="a1"/>
    <w:pPr>
      <w:adjustRightInd/>
      <w:widowControl/>
      <w:jc w:val="left"/>
      <w:textAlignment w:val="auto"/>
    </w:pPr>
    <w:rPr>
      <w:sz w:val="20"/>
      <w:szCs w:val="20"/>
      <w:snapToGrid/>
      <w:rtl w:val="off"/>
    </w:rPr>
  </w:style>
  <w:style w:type="character" w:styleId="afa">
    <w:name w:val="Hyperlink"/>
    <w:basedOn w:val="a1"/>
    <w:rPr>
      <w:color w:val="0000FF"/>
      <w:rtl w:val="off"/>
    </w:rPr>
  </w:style>
  <w:style w:type="paragraph" w:styleId="29">
    <w:name w:val="Body Text 2"/>
    <w:basedOn w:val="a1"/>
    <w:next w:val="a1"/>
    <w:pPr>
      <w:adjustRightInd/>
      <w:ind w:right="57"/>
      <w:widowControl/>
      <w:jc w:val="both"/>
      <w:textAlignment w:val="auto"/>
    </w:pPr>
    <w:rPr>
      <w:sz w:val="20"/>
      <w:szCs w:val="20"/>
      <w:snapToGrid/>
      <w:rtl w:val="off"/>
    </w:rPr>
  </w:style>
  <w:style w:type="table" w:customStyle="1">
    <w:name w:val="Normal Table;"/>
    <w:next w:val="a1"/>
    <w:pPr>
      <w:adjustRightInd/>
      <w:autoSpaceDE/>
      <w:autoSpaceDN/>
      <w:widowControl/>
      <w:jc w:val="left"/>
      <w:spacing w:after="200" w:line="276" w:lineRule="auto"/>
      <w:textAlignment w:val="auto"/>
    </w:pPr>
    <w:rPr>
      <w:sz w:val="22"/>
      <w:szCs w:val="22"/>
      <w:snapToGrid/>
      <w:rtl w:val="off"/>
    </w:rPr>
    <w:tblPr>
      <w:tblInd w:w="0" w:type="dxa"/>
    </w:tblPr>
    <w:trPr/>
    <w:tcPr>
      <w:shd w:val="clear" w:color="auto" w:fill="auto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 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subject/>
  <dc:creator>Prof-RomanovaAA</dc:creator>
  <cp:keywords/>
  <dc:description/>
  <cp:lastModifiedBy>Lenovo</cp:lastModifiedBy>
  <cp:revision>1</cp:revision>
  <dcterms:modified xsi:type="dcterms:W3CDTF">2020-07-10T06:41:32Z</dcterms:modified>
  <cp:version>0900.0000.01</cp:version>
</cp:coreProperties>
</file>