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Pr="003B1FCE" w:rsidRDefault="005635CB">
      <w:pPr>
        <w:spacing w:after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B1FCE">
        <w:rPr>
          <w:b/>
          <w:bCs/>
          <w:sz w:val="22"/>
          <w:szCs w:val="22"/>
        </w:rPr>
        <w:t>Сообщение о существенном факте</w:t>
      </w:r>
      <w:r w:rsidRPr="003B1FCE">
        <w:rPr>
          <w:b/>
          <w:bCs/>
          <w:sz w:val="22"/>
          <w:szCs w:val="22"/>
        </w:rPr>
        <w:br/>
      </w:r>
      <w:r w:rsidR="00166721" w:rsidRPr="003B1FCE">
        <w:rPr>
          <w:b/>
          <w:bCs/>
          <w:sz w:val="22"/>
          <w:szCs w:val="22"/>
        </w:rPr>
        <w:t>«</w:t>
      </w:r>
      <w:r w:rsidR="00754AAC" w:rsidRPr="003B1FCE">
        <w:rPr>
          <w:b/>
          <w:bCs/>
          <w:sz w:val="22"/>
          <w:szCs w:val="22"/>
        </w:rPr>
        <w:t>О</w:t>
      </w:r>
      <w:r w:rsidR="00606893">
        <w:rPr>
          <w:b/>
          <w:bCs/>
          <w:sz w:val="22"/>
          <w:szCs w:val="22"/>
        </w:rPr>
        <w:t>б отдельных</w:t>
      </w:r>
      <w:r w:rsidR="00754AAC" w:rsidRPr="003B1FCE">
        <w:rPr>
          <w:b/>
          <w:bCs/>
          <w:sz w:val="22"/>
          <w:szCs w:val="22"/>
        </w:rPr>
        <w:t xml:space="preserve"> </w:t>
      </w:r>
      <w:r w:rsidR="00081AD8" w:rsidRPr="003B1FCE">
        <w:rPr>
          <w:b/>
          <w:bCs/>
          <w:sz w:val="22"/>
          <w:szCs w:val="22"/>
        </w:rPr>
        <w:t xml:space="preserve">решениях, принятых </w:t>
      </w:r>
      <w:r w:rsidR="00CB6DF7" w:rsidRPr="003B1FCE">
        <w:rPr>
          <w:b/>
          <w:bCs/>
          <w:sz w:val="22"/>
          <w:szCs w:val="22"/>
        </w:rPr>
        <w:t>совет</w:t>
      </w:r>
      <w:r w:rsidR="00081AD8" w:rsidRPr="003B1FCE">
        <w:rPr>
          <w:b/>
          <w:bCs/>
          <w:sz w:val="22"/>
          <w:szCs w:val="22"/>
        </w:rPr>
        <w:t>ом</w:t>
      </w:r>
      <w:r w:rsidR="00CB6DF7" w:rsidRPr="003B1FCE">
        <w:rPr>
          <w:b/>
          <w:bCs/>
          <w:sz w:val="22"/>
          <w:szCs w:val="22"/>
        </w:rPr>
        <w:t xml:space="preserve"> директоров эмитента</w:t>
      </w:r>
      <w:r w:rsidR="00166721" w:rsidRPr="003B1FCE">
        <w:rPr>
          <w:b/>
          <w:bCs/>
          <w:sz w:val="22"/>
          <w:szCs w:val="22"/>
        </w:rPr>
        <w:t>»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269"/>
        <w:gridCol w:w="1290"/>
        <w:gridCol w:w="284"/>
        <w:gridCol w:w="3543"/>
      </w:tblGrid>
      <w:tr w:rsidR="005635CB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1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 Общие сведения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3"/>
          </w:tcPr>
          <w:p w:rsidR="000F0425" w:rsidRPr="00941440" w:rsidRDefault="00E63795" w:rsidP="00D25FB4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941440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3"/>
          </w:tcPr>
          <w:p w:rsidR="000F0425" w:rsidRPr="00941440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>П</w:t>
            </w:r>
            <w:r w:rsidR="00B6529C" w:rsidRPr="00941440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117" w:type="dxa"/>
            <w:gridSpan w:val="3"/>
          </w:tcPr>
          <w:p w:rsidR="00754AAC" w:rsidRPr="00941440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941440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41440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3"/>
          </w:tcPr>
          <w:p w:rsidR="00B6529C" w:rsidRPr="00941440" w:rsidRDefault="00754AAC" w:rsidP="00B6529C">
            <w:pPr>
              <w:rPr>
                <w:sz w:val="18"/>
                <w:szCs w:val="18"/>
              </w:rPr>
            </w:pPr>
            <w:hyperlink r:id="rId7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941440" w:rsidRDefault="00754AAC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  <w:gridSpan w:val="8"/>
          </w:tcPr>
          <w:p w:rsidR="00C46D99" w:rsidRPr="00941440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1.8.</w:t>
            </w:r>
            <w:r w:rsidR="00F702D5" w:rsidRPr="00941440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  <w:gridSpan w:val="3"/>
          </w:tcPr>
          <w:p w:rsidR="00C46D99" w:rsidRPr="00941440" w:rsidRDefault="006005F5" w:rsidP="00177D52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05.</w:t>
            </w:r>
            <w:r w:rsidR="00177D52">
              <w:rPr>
                <w:b/>
                <w:bCs/>
                <w:i/>
                <w:iCs/>
                <w:sz w:val="18"/>
                <w:szCs w:val="18"/>
              </w:rPr>
              <w:t>02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.2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02</w:t>
            </w:r>
            <w:r w:rsidR="00177D52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5635CB" w:rsidRPr="00941440" w:rsidTr="00CC160B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1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2. Содержание сообщения</w:t>
            </w:r>
          </w:p>
        </w:tc>
      </w:tr>
      <w:tr w:rsidR="005635CB" w:rsidRPr="00C27ADB" w:rsidTr="001B20D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915" w:type="dxa"/>
            <w:gridSpan w:val="11"/>
          </w:tcPr>
          <w:p w:rsidR="00960175" w:rsidRPr="00C27ADB" w:rsidRDefault="00960175" w:rsidP="003046DC">
            <w:pPr>
              <w:pStyle w:val="HTML"/>
              <w:tabs>
                <w:tab w:val="clear" w:pos="10076"/>
                <w:tab w:val="left" w:pos="9470"/>
              </w:tabs>
              <w:ind w:left="11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442" w:rsidRPr="00A00F06" w:rsidRDefault="00FC6442" w:rsidP="00787730">
            <w:pPr>
              <w:pStyle w:val="HTML"/>
              <w:tabs>
                <w:tab w:val="clear" w:pos="10076"/>
                <w:tab w:val="left" w:pos="9470"/>
              </w:tabs>
              <w:ind w:left="11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00F06">
              <w:rPr>
                <w:rFonts w:ascii="Times New Roman" w:hAnsi="Times New Roman" w:cs="Times New Roman"/>
                <w:b/>
              </w:rPr>
              <w:t>2.1.</w:t>
            </w:r>
            <w:r w:rsidRPr="00A00F06">
              <w:rPr>
                <w:rFonts w:ascii="Times New Roman" w:hAnsi="Times New Roman" w:cs="Times New Roman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7669C9" w:rsidRPr="00A00F06">
              <w:rPr>
                <w:rFonts w:ascii="Times New Roman" w:hAnsi="Times New Roman" w:cs="Times New Roman"/>
              </w:rPr>
              <w:t xml:space="preserve">  </w:t>
            </w:r>
            <w:r w:rsidR="00A46EA3" w:rsidRPr="00A00F06">
              <w:rPr>
                <w:rFonts w:ascii="Times New Roman" w:hAnsi="Times New Roman" w:cs="Times New Roman"/>
                <w:b/>
                <w:i/>
              </w:rPr>
              <w:t>0</w:t>
            </w:r>
            <w:r w:rsidR="00F83EFE">
              <w:rPr>
                <w:rFonts w:ascii="Times New Roman" w:hAnsi="Times New Roman" w:cs="Times New Roman"/>
                <w:b/>
                <w:i/>
              </w:rPr>
              <w:t>4</w:t>
            </w:r>
            <w:r w:rsidRPr="00A00F06">
              <w:rPr>
                <w:rFonts w:ascii="Times New Roman" w:hAnsi="Times New Roman" w:cs="Times New Roman"/>
                <w:b/>
                <w:i/>
              </w:rPr>
              <w:t>.</w:t>
            </w:r>
            <w:r w:rsidR="00F83EFE">
              <w:rPr>
                <w:rFonts w:ascii="Times New Roman" w:hAnsi="Times New Roman" w:cs="Times New Roman"/>
                <w:b/>
                <w:i/>
              </w:rPr>
              <w:t>02</w:t>
            </w:r>
            <w:r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>.20</w:t>
            </w:r>
            <w:r w:rsidR="00315D99"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F83EFE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A00F06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  <w:p w:rsidR="00FC6442" w:rsidRPr="00A00F06" w:rsidRDefault="00FC6442" w:rsidP="00787730">
            <w:pPr>
              <w:pStyle w:val="HTML"/>
              <w:tabs>
                <w:tab w:val="clear" w:pos="10076"/>
                <w:tab w:val="left" w:pos="9470"/>
              </w:tabs>
              <w:ind w:left="398" w:hanging="39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00F06">
              <w:rPr>
                <w:rFonts w:ascii="Times New Roman" w:hAnsi="Times New Roman" w:cs="Times New Roman"/>
              </w:rPr>
              <w:t xml:space="preserve"> </w:t>
            </w:r>
            <w:r w:rsidR="00B67B75" w:rsidRPr="00A00F06">
              <w:rPr>
                <w:rFonts w:ascii="Times New Roman" w:hAnsi="Times New Roman" w:cs="Times New Roman"/>
              </w:rPr>
              <w:t xml:space="preserve"> </w:t>
            </w:r>
            <w:r w:rsidR="0075090B" w:rsidRPr="00A00F06">
              <w:rPr>
                <w:rFonts w:ascii="Times New Roman" w:hAnsi="Times New Roman" w:cs="Times New Roman"/>
              </w:rPr>
              <w:t xml:space="preserve"> </w:t>
            </w:r>
            <w:r w:rsidRPr="00A00F06">
              <w:rPr>
                <w:rFonts w:ascii="Times New Roman" w:hAnsi="Times New Roman" w:cs="Times New Roman"/>
                <w:b/>
              </w:rPr>
              <w:t>2.2</w:t>
            </w:r>
            <w:r w:rsidRPr="00A00F06">
              <w:rPr>
                <w:rFonts w:ascii="Times New Roman" w:hAnsi="Times New Roman" w:cs="Times New Roman"/>
              </w:rPr>
              <w:t xml:space="preserve"> Дата составления и номер протокола заседания совета директоров эмитента, на котором приняты соответствующие решения</w:t>
            </w:r>
            <w:r w:rsidR="009A1767" w:rsidRPr="00A00F06">
              <w:rPr>
                <w:rFonts w:ascii="Times New Roman" w:hAnsi="Times New Roman" w:cs="Times New Roman"/>
              </w:rPr>
              <w:t>:</w:t>
            </w:r>
            <w:r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67B75"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802484"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  <w:r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F83EFE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  <w:r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>.20</w:t>
            </w:r>
            <w:r w:rsidR="00315D99"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F83EFE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</w:t>
            </w:r>
            <w:r w:rsidRPr="00A00F06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00F06">
              <w:rPr>
                <w:rFonts w:ascii="Times New Roman" w:hAnsi="Times New Roman" w:cs="Times New Roman"/>
                <w:b/>
                <w:i/>
                <w:iCs/>
              </w:rPr>
              <w:t xml:space="preserve">Протокол </w:t>
            </w:r>
            <w:r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  <w:r w:rsidR="00F83EFE">
              <w:rPr>
                <w:rFonts w:ascii="Times New Roman" w:hAnsi="Times New Roman" w:cs="Times New Roman"/>
                <w:b/>
                <w:bCs/>
                <w:i/>
                <w:iCs/>
              </w:rPr>
              <w:t>6.</w:t>
            </w:r>
          </w:p>
          <w:p w:rsidR="00FC6442" w:rsidRDefault="00FC6442" w:rsidP="00787730">
            <w:pPr>
              <w:pStyle w:val="HTML"/>
              <w:tabs>
                <w:tab w:val="clear" w:pos="10076"/>
                <w:tab w:val="left" w:pos="9470"/>
              </w:tabs>
              <w:rPr>
                <w:rFonts w:ascii="Times New Roman" w:hAnsi="Times New Roman" w:cs="Times New Roman"/>
                <w:b/>
                <w:bCs/>
              </w:rPr>
            </w:pPr>
            <w:r w:rsidRPr="00A00F06">
              <w:rPr>
                <w:rFonts w:ascii="Times New Roman" w:hAnsi="Times New Roman" w:cs="Times New Roman"/>
              </w:rPr>
              <w:t xml:space="preserve"> </w:t>
            </w:r>
            <w:r w:rsidR="0075090B" w:rsidRPr="00A00F06">
              <w:rPr>
                <w:rFonts w:ascii="Times New Roman" w:hAnsi="Times New Roman" w:cs="Times New Roman"/>
              </w:rPr>
              <w:t xml:space="preserve"> </w:t>
            </w:r>
            <w:r w:rsidR="00B67B75" w:rsidRPr="00A00F06">
              <w:rPr>
                <w:rFonts w:ascii="Times New Roman" w:hAnsi="Times New Roman" w:cs="Times New Roman"/>
              </w:rPr>
              <w:t xml:space="preserve"> </w:t>
            </w:r>
            <w:r w:rsidRPr="00A00F06">
              <w:rPr>
                <w:rFonts w:ascii="Times New Roman" w:hAnsi="Times New Roman" w:cs="Times New Roman"/>
                <w:b/>
              </w:rPr>
              <w:t>2.3</w:t>
            </w:r>
            <w:r w:rsidRPr="00A00F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A00F06">
              <w:rPr>
                <w:rFonts w:ascii="Times New Roman" w:hAnsi="Times New Roman" w:cs="Times New Roman"/>
              </w:rPr>
              <w:t>Кворум заседания совета директоров эмитента: 1</w:t>
            </w:r>
            <w:r w:rsidR="007A3953" w:rsidRPr="00A00F06">
              <w:rPr>
                <w:rFonts w:ascii="Times New Roman" w:hAnsi="Times New Roman" w:cs="Times New Roman"/>
              </w:rPr>
              <w:t>2</w:t>
            </w:r>
            <w:r w:rsidRPr="00A00F06">
              <w:rPr>
                <w:rFonts w:ascii="Times New Roman" w:hAnsi="Times New Roman" w:cs="Times New Roman"/>
              </w:rPr>
              <w:t xml:space="preserve"> человек из 12. Кворум имеется</w:t>
            </w:r>
            <w:r w:rsidRPr="00A00F0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C6442" w:rsidRPr="00A00F06" w:rsidRDefault="00FC6442" w:rsidP="00787730">
            <w:pPr>
              <w:pStyle w:val="HTML"/>
              <w:tabs>
                <w:tab w:val="clear" w:pos="10076"/>
                <w:tab w:val="left" w:pos="9470"/>
              </w:tabs>
              <w:ind w:left="255" w:hanging="255"/>
              <w:rPr>
                <w:rFonts w:ascii="Times New Roman" w:hAnsi="Times New Roman" w:cs="Times New Roman"/>
              </w:rPr>
            </w:pPr>
            <w:r w:rsidRPr="00A00F06">
              <w:rPr>
                <w:rFonts w:ascii="Times New Roman" w:hAnsi="Times New Roman" w:cs="Times New Roman"/>
              </w:rPr>
              <w:t xml:space="preserve"> </w:t>
            </w:r>
            <w:r w:rsidR="0075090B" w:rsidRPr="00A00F06">
              <w:rPr>
                <w:rFonts w:ascii="Times New Roman" w:hAnsi="Times New Roman" w:cs="Times New Roman"/>
              </w:rPr>
              <w:t xml:space="preserve"> </w:t>
            </w:r>
            <w:r w:rsidR="00B67B75" w:rsidRPr="00A00F06">
              <w:rPr>
                <w:rFonts w:ascii="Times New Roman" w:hAnsi="Times New Roman" w:cs="Times New Roman"/>
              </w:rPr>
              <w:t xml:space="preserve"> </w:t>
            </w:r>
            <w:r w:rsidRPr="00A00F06">
              <w:rPr>
                <w:rFonts w:ascii="Times New Roman" w:hAnsi="Times New Roman" w:cs="Times New Roman"/>
                <w:b/>
              </w:rPr>
              <w:t>2.4</w:t>
            </w:r>
            <w:r w:rsidRPr="00A00F06">
              <w:rPr>
                <w:rFonts w:ascii="Times New Roman" w:hAnsi="Times New Roman" w:cs="Times New Roman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366EAC" w:rsidRPr="00366EAC" w:rsidRDefault="00366EAC" w:rsidP="001B07BA">
            <w:pPr>
              <w:pStyle w:val="aa"/>
              <w:numPr>
                <w:ilvl w:val="2"/>
                <w:numId w:val="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07BA" w:rsidRPr="001B07BA" w:rsidRDefault="00F652E8" w:rsidP="00313A90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r w:rsidRPr="001B07BA">
              <w:rPr>
                <w:b/>
                <w:sz w:val="20"/>
                <w:szCs w:val="20"/>
              </w:rPr>
              <w:t xml:space="preserve"> </w:t>
            </w:r>
            <w:r w:rsidR="00313A90" w:rsidRPr="001B07BA">
              <w:rPr>
                <w:rFonts w:ascii="Times New Roman" w:hAnsi="Times New Roman"/>
                <w:bCs/>
                <w:sz w:val="20"/>
                <w:szCs w:val="20"/>
              </w:rPr>
              <w:t>Совет директоров констатировал отсутствие предложений в повестку дня годового общего собрания акционеров  ПАО «КуйбышевАзот» и принял к сведению представленную информацию.</w:t>
            </w:r>
          </w:p>
          <w:p w:rsidR="00313A90" w:rsidRPr="001B07BA" w:rsidRDefault="00313A90" w:rsidP="00313A90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r w:rsidRPr="001B07BA">
              <w:rPr>
                <w:rFonts w:ascii="Times New Roman" w:hAnsi="Times New Roman"/>
                <w:bCs/>
                <w:sz w:val="20"/>
                <w:szCs w:val="20"/>
              </w:rPr>
              <w:t>Включить Кудашева Виктора Николаевича-главного бухгалтера ПАО «КуйбышевАзот» в список кандидатур для голосования по выборам в органы управления ПАО «КуйбышевАзот» - Совет директоров на годовом Общем собрании акционеров по итогам 2020 года</w:t>
            </w:r>
            <w:r w:rsidRPr="001B07BA">
              <w:rPr>
                <w:rFonts w:ascii="Times New Roman" w:hAnsi="Times New Roman"/>
                <w:bCs/>
              </w:rPr>
              <w:t>.</w:t>
            </w:r>
          </w:p>
          <w:p w:rsidR="004C030B" w:rsidRPr="0092600C" w:rsidRDefault="00F652E8" w:rsidP="006720C8">
            <w:pPr>
              <w:tabs>
                <w:tab w:val="left" w:pos="965"/>
              </w:tabs>
              <w:ind w:left="965"/>
              <w:rPr>
                <w:b/>
              </w:rPr>
            </w:pPr>
            <w:r w:rsidRPr="00C27ADB">
              <w:rPr>
                <w:sz w:val="22"/>
                <w:szCs w:val="22"/>
              </w:rPr>
              <w:t xml:space="preserve">   </w:t>
            </w:r>
            <w:r w:rsidR="004C030B" w:rsidRPr="0092600C">
              <w:rPr>
                <w:b/>
                <w:i/>
              </w:rPr>
              <w:t>Итоги голосования:</w:t>
            </w:r>
          </w:p>
          <w:p w:rsidR="004C030B" w:rsidRDefault="004C030B" w:rsidP="00FD4AB6">
            <w:pPr>
              <w:tabs>
                <w:tab w:val="left" w:pos="9470"/>
              </w:tabs>
              <w:ind w:left="504" w:right="256"/>
              <w:jc w:val="both"/>
            </w:pPr>
            <w:r w:rsidRPr="0092600C">
              <w:rPr>
                <w:b/>
              </w:rPr>
              <w:t>«ЗА»</w:t>
            </w:r>
            <w:r w:rsidRPr="0092600C">
              <w:t xml:space="preserve"> - 1</w:t>
            </w:r>
            <w:r w:rsidR="00F652E8" w:rsidRPr="0092600C">
              <w:t>2</w:t>
            </w:r>
            <w:r w:rsidRPr="0092600C">
              <w:t xml:space="preserve">                         </w:t>
            </w:r>
            <w:r w:rsidRPr="0092600C">
              <w:rPr>
                <w:b/>
              </w:rPr>
              <w:t>«Против»</w:t>
            </w:r>
            <w:r w:rsidRPr="0092600C">
              <w:t xml:space="preserve"> - нет.                </w:t>
            </w:r>
            <w:r w:rsidRPr="0092600C">
              <w:rPr>
                <w:b/>
              </w:rPr>
              <w:t>«Воздержалось»</w:t>
            </w:r>
            <w:r w:rsidRPr="0092600C">
              <w:t xml:space="preserve"> - </w:t>
            </w:r>
            <w:r w:rsidR="00FD4AB6" w:rsidRPr="0092600C">
              <w:t xml:space="preserve">нет. </w:t>
            </w:r>
          </w:p>
          <w:p w:rsidR="00AB33B9" w:rsidRDefault="00AB33B9" w:rsidP="00FD4AB6">
            <w:pPr>
              <w:tabs>
                <w:tab w:val="left" w:pos="9470"/>
              </w:tabs>
              <w:ind w:left="504" w:right="256"/>
              <w:jc w:val="both"/>
            </w:pPr>
            <w:r w:rsidRPr="0092600C">
              <w:rPr>
                <w:b/>
                <w:i/>
              </w:rPr>
              <w:t>Решение принято единогласно.</w:t>
            </w:r>
          </w:p>
          <w:p w:rsidR="00AB33B9" w:rsidRPr="009820F0" w:rsidRDefault="00541B7C" w:rsidP="00AB33B9">
            <w:pPr>
              <w:widowControl w:val="0"/>
              <w:autoSpaceDE/>
              <w:autoSpaceDN/>
              <w:ind w:left="539"/>
              <w:rPr>
                <w:sz w:val="22"/>
                <w:szCs w:val="22"/>
              </w:rPr>
            </w:pPr>
            <w:r w:rsidRPr="0026578E">
              <w:rPr>
                <w:b/>
              </w:rPr>
              <w:t>2.4.2</w:t>
            </w:r>
            <w:r w:rsidRPr="00C27ADB">
              <w:rPr>
                <w:b/>
                <w:sz w:val="22"/>
                <w:szCs w:val="22"/>
              </w:rPr>
              <w:t xml:space="preserve">. </w:t>
            </w:r>
            <w:r w:rsidR="001A519C" w:rsidRPr="00C27ADB">
              <w:rPr>
                <w:bCs/>
                <w:sz w:val="22"/>
                <w:szCs w:val="22"/>
              </w:rPr>
              <w:t xml:space="preserve">  </w:t>
            </w:r>
            <w:r w:rsidR="00AB33B9" w:rsidRPr="00AB33B9">
              <w:rPr>
                <w:color w:val="000000"/>
              </w:rPr>
              <w:t xml:space="preserve">Отчеты о проделанной работе комитетов совета директоров в 2020 г.  принять к сведению. </w:t>
            </w:r>
            <w:r w:rsidR="00AB33B9" w:rsidRPr="00AB33B9">
              <w:rPr>
                <w:bCs/>
              </w:rPr>
              <w:t>Руководителям комитетов совета директоров учесть в дальнейшей работе возникшие в ходе обсуждения замечания и предложения.</w:t>
            </w:r>
            <w:r w:rsidR="00AB33B9" w:rsidRPr="008C3DD0">
              <w:rPr>
                <w:bCs/>
                <w:sz w:val="22"/>
                <w:szCs w:val="22"/>
              </w:rPr>
              <w:t xml:space="preserve">  </w:t>
            </w:r>
          </w:p>
          <w:p w:rsidR="00CC436E" w:rsidRPr="0092600C" w:rsidRDefault="006720C8" w:rsidP="00CC436E">
            <w:pPr>
              <w:tabs>
                <w:tab w:val="left" w:pos="9470"/>
              </w:tabs>
              <w:ind w:left="504" w:right="256"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 </w:t>
            </w:r>
            <w:r w:rsidR="00CC436E" w:rsidRPr="0092600C">
              <w:rPr>
                <w:b/>
                <w:i/>
              </w:rPr>
              <w:t>Итоги голосования:</w:t>
            </w:r>
          </w:p>
          <w:p w:rsidR="00CC436E" w:rsidRPr="0092600C" w:rsidRDefault="00CC436E" w:rsidP="00CC436E">
            <w:pPr>
              <w:tabs>
                <w:tab w:val="left" w:pos="9470"/>
              </w:tabs>
              <w:ind w:left="504" w:right="256"/>
              <w:jc w:val="both"/>
            </w:pPr>
            <w:r w:rsidRPr="0092600C">
              <w:rPr>
                <w:b/>
              </w:rPr>
              <w:t>«ЗА»</w:t>
            </w:r>
            <w:r w:rsidRPr="0092600C">
              <w:t xml:space="preserve"> - 1</w:t>
            </w:r>
            <w:r w:rsidR="005D0626" w:rsidRPr="0092600C">
              <w:t>2</w:t>
            </w:r>
            <w:r w:rsidRPr="0092600C">
              <w:t xml:space="preserve">                         </w:t>
            </w:r>
            <w:r w:rsidRPr="0092600C">
              <w:rPr>
                <w:b/>
              </w:rPr>
              <w:t>«Против»</w:t>
            </w:r>
            <w:r w:rsidRPr="0092600C">
              <w:t xml:space="preserve"> - нет.                </w:t>
            </w:r>
            <w:r w:rsidRPr="0092600C">
              <w:rPr>
                <w:b/>
              </w:rPr>
              <w:t>«Воздержалось»</w:t>
            </w:r>
            <w:r w:rsidRPr="0092600C">
              <w:t xml:space="preserve"> - нет.</w:t>
            </w:r>
          </w:p>
          <w:p w:rsidR="00575C29" w:rsidRPr="0092600C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92600C">
              <w:rPr>
                <w:b/>
                <w:i/>
              </w:rPr>
              <w:t>Решение принято единогласно.</w:t>
            </w:r>
          </w:p>
          <w:p w:rsidR="005B0D77" w:rsidRPr="005B0D77" w:rsidRDefault="00BD7219" w:rsidP="005B0D77">
            <w:pPr>
              <w:pStyle w:val="aa"/>
              <w:autoSpaceDE w:val="0"/>
              <w:autoSpaceDN w:val="0"/>
              <w:adjustRightInd w:val="0"/>
              <w:spacing w:line="276" w:lineRule="auto"/>
              <w:ind w:left="5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D77">
              <w:rPr>
                <w:rFonts w:ascii="Times New Roman" w:hAnsi="Times New Roman" w:cs="Times New Roman"/>
                <w:b/>
                <w:sz w:val="20"/>
                <w:szCs w:val="20"/>
              </w:rPr>
              <w:t>2.4.3</w:t>
            </w:r>
            <w:r w:rsidR="005B0D77" w:rsidRPr="005B0D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B0D77" w:rsidRPr="005B0D7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об итогах деятельности аудитора Общества-ООО Фирма «Аудит-Потенциал» принять к сведению.</w:t>
            </w:r>
          </w:p>
          <w:p w:rsidR="00BD7219" w:rsidRPr="0026578E" w:rsidRDefault="00BD7219" w:rsidP="005B0D77">
            <w:pPr>
              <w:pStyle w:val="ad"/>
              <w:keepNext/>
              <w:autoSpaceDE/>
              <w:autoSpaceDN/>
              <w:spacing w:after="0"/>
              <w:ind w:left="549"/>
              <w:jc w:val="both"/>
            </w:pPr>
            <w:r w:rsidRPr="0026578E">
              <w:rPr>
                <w:b/>
              </w:rPr>
              <w:t xml:space="preserve"> </w:t>
            </w:r>
            <w:r w:rsidR="00575B65" w:rsidRPr="0026578E">
              <w:rPr>
                <w:b/>
              </w:rPr>
              <w:t xml:space="preserve">  </w:t>
            </w:r>
            <w:r w:rsidR="006720C8" w:rsidRPr="0092600C">
              <w:rPr>
                <w:b/>
                <w:sz w:val="22"/>
                <w:szCs w:val="22"/>
              </w:rPr>
              <w:t xml:space="preserve"> </w:t>
            </w:r>
            <w:r w:rsidRPr="0092600C">
              <w:rPr>
                <w:b/>
                <w:sz w:val="22"/>
                <w:szCs w:val="22"/>
              </w:rPr>
              <w:t>«</w:t>
            </w:r>
            <w:r w:rsidRPr="0026578E">
              <w:rPr>
                <w:b/>
              </w:rPr>
              <w:t>ЗА»</w:t>
            </w:r>
            <w:r w:rsidRPr="0026578E">
              <w:t xml:space="preserve"> - 1</w:t>
            </w:r>
            <w:r w:rsidR="005D0626" w:rsidRPr="0026578E">
              <w:t>2</w:t>
            </w:r>
            <w:r w:rsidRPr="0026578E">
              <w:t xml:space="preserve">                         </w:t>
            </w:r>
            <w:r w:rsidRPr="0026578E">
              <w:rPr>
                <w:b/>
              </w:rPr>
              <w:t>«Против»</w:t>
            </w:r>
            <w:r w:rsidRPr="0026578E">
              <w:t xml:space="preserve"> - нет.                </w:t>
            </w:r>
            <w:r w:rsidRPr="0026578E">
              <w:rPr>
                <w:b/>
              </w:rPr>
              <w:t>«Воздержалось»</w:t>
            </w:r>
            <w:r w:rsidRPr="0026578E">
              <w:t xml:space="preserve"> - нет.</w:t>
            </w:r>
          </w:p>
          <w:p w:rsidR="00575C29" w:rsidRPr="0026578E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26578E">
              <w:rPr>
                <w:b/>
                <w:i/>
              </w:rPr>
              <w:t>Решение принято единогласно.</w:t>
            </w:r>
          </w:p>
          <w:p w:rsidR="00793AFD" w:rsidRPr="00793AFD" w:rsidRDefault="00E9606A" w:rsidP="00793AFD">
            <w:pPr>
              <w:pStyle w:val="aa"/>
              <w:tabs>
                <w:tab w:val="left" w:pos="1134"/>
              </w:tabs>
              <w:autoSpaceDE w:val="0"/>
              <w:autoSpaceDN w:val="0"/>
              <w:adjustRightInd w:val="0"/>
              <w:spacing w:after="200" w:line="276" w:lineRule="auto"/>
              <w:ind w:left="681"/>
              <w:rPr>
                <w:rFonts w:ascii="Times New Roman" w:hAnsi="Times New Roman"/>
                <w:b/>
                <w:sz w:val="18"/>
                <w:szCs w:val="18"/>
              </w:rPr>
            </w:pPr>
            <w:r w:rsidRPr="00793A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2.4.4. </w:t>
            </w:r>
            <w:r w:rsidRPr="00793AFD">
              <w:rPr>
                <w:rFonts w:ascii="Times New Roman" w:hAnsi="Times New Roman" w:cs="Times New Roman"/>
                <w:sz w:val="18"/>
                <w:szCs w:val="18"/>
              </w:rPr>
              <w:t>Утвердить Положение «Об оценке  эффективности деятельности Совета директоров ПАО «КуйбышевАзот». Ввести в действие Положение «Об оценке  эффективности деятельности Совета директоров ПАО «КуйбышевАзот» 01 января 2022 года.</w:t>
            </w:r>
            <w:r w:rsidR="00793AFD" w:rsidRPr="00793AFD">
              <w:rPr>
                <w:sz w:val="18"/>
                <w:szCs w:val="18"/>
              </w:rPr>
              <w:t xml:space="preserve"> </w:t>
            </w:r>
            <w:r w:rsidR="00793AFD" w:rsidRPr="00793AFD">
              <w:rPr>
                <w:rFonts w:ascii="Times New Roman" w:hAnsi="Times New Roman"/>
                <w:sz w:val="18"/>
                <w:szCs w:val="18"/>
              </w:rPr>
              <w:t>Утвердить «Программу  ознакомительных мероприятий для вновь избранных членов Совета директоров ПАО «КуйбышевАзот».</w:t>
            </w:r>
          </w:p>
          <w:p w:rsidR="00B34EC3" w:rsidRPr="007F7ED0" w:rsidRDefault="006720C8" w:rsidP="00B34EC3">
            <w:pPr>
              <w:ind w:left="539" w:firstLine="142"/>
              <w:rPr>
                <w:b/>
              </w:rPr>
            </w:pPr>
            <w:r>
              <w:rPr>
                <w:b/>
                <w:i/>
              </w:rPr>
              <w:t xml:space="preserve">      </w:t>
            </w:r>
            <w:r w:rsidR="00B34EC3" w:rsidRPr="007F7ED0">
              <w:rPr>
                <w:b/>
                <w:i/>
              </w:rPr>
              <w:t>Итоги голосования:</w:t>
            </w:r>
            <w:r w:rsidR="00B34EC3" w:rsidRPr="007F7ED0">
              <w:rPr>
                <w:b/>
              </w:rPr>
              <w:t xml:space="preserve">   </w:t>
            </w:r>
          </w:p>
          <w:p w:rsidR="00B34EC3" w:rsidRPr="007F7ED0" w:rsidRDefault="00B34EC3" w:rsidP="00B34EC3">
            <w:pPr>
              <w:ind w:left="539" w:firstLine="142"/>
            </w:pPr>
            <w:r w:rsidRPr="007F7ED0">
              <w:rPr>
                <w:b/>
              </w:rPr>
              <w:t>«ЗА»</w:t>
            </w:r>
            <w:r w:rsidRPr="007F7ED0">
              <w:t xml:space="preserve"> -  12     </w:t>
            </w:r>
            <w:r w:rsidRPr="007F7ED0">
              <w:rPr>
                <w:b/>
              </w:rPr>
              <w:t>«Против»</w:t>
            </w:r>
            <w:r w:rsidRPr="007F7ED0">
              <w:t xml:space="preserve"> - нет                «</w:t>
            </w:r>
            <w:r w:rsidRPr="007F7ED0">
              <w:rPr>
                <w:b/>
              </w:rPr>
              <w:t>Воздержалось»</w:t>
            </w:r>
            <w:r w:rsidRPr="007F7ED0">
              <w:t xml:space="preserve"> - нет</w:t>
            </w:r>
          </w:p>
          <w:p w:rsidR="00B34EC3" w:rsidRPr="007F7ED0" w:rsidRDefault="00B34EC3" w:rsidP="00B34EC3">
            <w:pPr>
              <w:pStyle w:val="ad"/>
              <w:spacing w:after="0"/>
              <w:ind w:left="1248" w:hanging="567"/>
              <w:rPr>
                <w:b/>
                <w:i/>
              </w:rPr>
            </w:pPr>
            <w:r w:rsidRPr="007F7ED0">
              <w:rPr>
                <w:b/>
              </w:rPr>
              <w:t xml:space="preserve">Решение принято </w:t>
            </w:r>
            <w:r w:rsidRPr="007F7ED0">
              <w:rPr>
                <w:b/>
                <w:i/>
              </w:rPr>
              <w:t>единогласно</w:t>
            </w:r>
            <w:r w:rsidR="001F400E" w:rsidRPr="007F7ED0">
              <w:rPr>
                <w:b/>
                <w:i/>
              </w:rPr>
              <w:t>.</w:t>
            </w:r>
          </w:p>
          <w:p w:rsidR="00A46FEE" w:rsidRPr="00A46FEE" w:rsidRDefault="002014A3" w:rsidP="00A46FEE">
            <w:pPr>
              <w:ind w:left="823" w:firstLine="28"/>
              <w:rPr>
                <w:rFonts w:cs="Calibri"/>
              </w:rPr>
            </w:pPr>
            <w:r w:rsidRPr="0026578E">
              <w:rPr>
                <w:b/>
              </w:rPr>
              <w:t>2.4.5</w:t>
            </w:r>
            <w:r w:rsidR="0026578E" w:rsidRPr="00A46FEE">
              <w:rPr>
                <w:b/>
              </w:rPr>
              <w:t>.</w:t>
            </w:r>
            <w:r w:rsidR="001F400E" w:rsidRPr="00A46FEE">
              <w:t xml:space="preserve"> </w:t>
            </w:r>
            <w:r w:rsidR="00C27ADB" w:rsidRPr="00A46FEE">
              <w:t xml:space="preserve">   </w:t>
            </w:r>
            <w:r w:rsidR="00A46FEE" w:rsidRPr="00A46FEE">
              <w:rPr>
                <w:rFonts w:cs="Calibri"/>
              </w:rPr>
              <w:t>Дать согласие на совершение ПАО «КуйбышевАзот» сделки, в которой имеется заинтересованность</w:t>
            </w:r>
            <w:r w:rsidR="000D6CBD">
              <w:rPr>
                <w:rFonts w:cs="Calibri"/>
              </w:rPr>
              <w:t>.</w:t>
            </w:r>
            <w:r w:rsidR="00A46FEE" w:rsidRPr="00A46FEE">
              <w:rPr>
                <w:rFonts w:cs="Calibri"/>
              </w:rPr>
              <w:t xml:space="preserve"> </w:t>
            </w:r>
          </w:p>
          <w:p w:rsidR="00A46FEE" w:rsidRPr="00A46FEE" w:rsidRDefault="00A46FEE" w:rsidP="00A46FEE">
            <w:pPr>
              <w:ind w:left="823" w:firstLine="28"/>
              <w:rPr>
                <w:rFonts w:cs="Calibri"/>
              </w:rPr>
            </w:pPr>
            <w:r w:rsidRPr="00A46FEE">
              <w:rPr>
                <w:rFonts w:cs="Calibri"/>
              </w:rPr>
              <w:t xml:space="preserve">Предмет сделки – гарантия ПАО «КуйбышевАзот» за исполнение </w:t>
            </w:r>
            <w:r w:rsidRPr="00A46FEE">
              <w:rPr>
                <w:rFonts w:cs="Calibri"/>
                <w:lang w:val="en-US"/>
              </w:rPr>
              <w:t>STFG</w:t>
            </w:r>
            <w:r w:rsidRPr="00A46FEE">
              <w:rPr>
                <w:rFonts w:cs="Calibri"/>
              </w:rPr>
              <w:t xml:space="preserve"> </w:t>
            </w:r>
            <w:r w:rsidRPr="00A46FEE">
              <w:rPr>
                <w:rFonts w:cs="Calibri"/>
                <w:lang w:val="en-US"/>
              </w:rPr>
              <w:t>FilamenteGmbH</w:t>
            </w:r>
            <w:r w:rsidRPr="00A46FEE">
              <w:rPr>
                <w:rFonts w:cs="Calibri"/>
              </w:rPr>
              <w:t xml:space="preserve"> всех обязательств по договору на поставку электроэнергии или в связи с ним с 01.01.2021 по 31.12.2021 перед компанией Uniper Energy Sales GmbH.  Стороны сделки: ПАО «КуйбышевАзот» - гарант; STFG Filamente GmbH - выгодоприобретатель.</w:t>
            </w:r>
          </w:p>
          <w:p w:rsidR="00A46FEE" w:rsidRPr="00A46FEE" w:rsidRDefault="00A46FEE" w:rsidP="00A46FEE">
            <w:pPr>
              <w:ind w:left="823" w:firstLine="28"/>
              <w:rPr>
                <w:rFonts w:cs="Calibri"/>
              </w:rPr>
            </w:pPr>
            <w:r w:rsidRPr="00A46FEE">
              <w:rPr>
                <w:rFonts w:cs="Calibri"/>
              </w:rPr>
              <w:t>Предельный совокупный объем сделки – 900 000 Евро (или 83 721 тыс. руб. что составляет 0,12 % от балансовой стоимости активов ПАО «КуйбышевАзот» на последнюю отчетную дату 30.09.2020 г.  при курсе Евро 93,0237 руб. (71 256 703 тыс. руб.))</w:t>
            </w:r>
          </w:p>
          <w:p w:rsidR="00A46FEE" w:rsidRPr="00A46FEE" w:rsidRDefault="00A46FEE" w:rsidP="00A46FEE">
            <w:pPr>
              <w:ind w:left="823" w:firstLine="28"/>
              <w:rPr>
                <w:rFonts w:cs="Calibri"/>
              </w:rPr>
            </w:pPr>
            <w:r w:rsidRPr="00A46FEE">
              <w:rPr>
                <w:rFonts w:cs="Calibri"/>
              </w:rPr>
              <w:t xml:space="preserve">Лица, заинтересованные в сделке и основания, по которым они признаны заинтересованными: </w:t>
            </w:r>
          </w:p>
          <w:p w:rsidR="00A46FEE" w:rsidRPr="00A46FEE" w:rsidRDefault="00A46FEE" w:rsidP="00A46FEE">
            <w:pPr>
              <w:ind w:left="823" w:firstLine="28"/>
              <w:rPr>
                <w:rFonts w:cs="Calibri"/>
              </w:rPr>
            </w:pPr>
            <w:r w:rsidRPr="00A46FEE">
              <w:rPr>
                <w:rFonts w:cs="Calibri"/>
              </w:rPr>
              <w:t>(1) Герасименко А.В., являющийся единоличным исполнительным органом (генеральным директором) Общества и косвенно контролирующий другую сторону сделки –</w:t>
            </w:r>
            <w:r w:rsidRPr="00A46FEE">
              <w:rPr>
                <w:rFonts w:cs="Calibri"/>
                <w:lang w:val="en-US"/>
              </w:rPr>
              <w:t>STFG</w:t>
            </w:r>
            <w:r w:rsidRPr="00A46FEE">
              <w:rPr>
                <w:rFonts w:cs="Calibri"/>
              </w:rPr>
              <w:t xml:space="preserve"> </w:t>
            </w:r>
            <w:r w:rsidRPr="00A46FEE">
              <w:rPr>
                <w:rFonts w:cs="Calibri"/>
                <w:lang w:val="en-US"/>
              </w:rPr>
              <w:t>Filamente</w:t>
            </w:r>
            <w:r w:rsidRPr="00A46FEE">
              <w:rPr>
                <w:rFonts w:cs="Calibri"/>
              </w:rPr>
              <w:t xml:space="preserve"> </w:t>
            </w:r>
            <w:r w:rsidRPr="00A46FEE">
              <w:rPr>
                <w:rFonts w:cs="Calibri"/>
                <w:lang w:val="en-US"/>
              </w:rPr>
              <w:t>GmbH</w:t>
            </w:r>
            <w:r w:rsidRPr="00A46FEE">
              <w:rPr>
                <w:rFonts w:cs="Calibri"/>
              </w:rPr>
              <w:t xml:space="preserve"> - через прямое 100%-ое участие Общества в уставном капитале </w:t>
            </w:r>
            <w:r w:rsidRPr="00A46FEE">
              <w:rPr>
                <w:rFonts w:cs="Calibri"/>
                <w:lang w:val="en-US"/>
              </w:rPr>
              <w:t>STFG</w:t>
            </w:r>
            <w:r w:rsidRPr="00A46FEE">
              <w:rPr>
                <w:rFonts w:cs="Calibri"/>
              </w:rPr>
              <w:t xml:space="preserve"> </w:t>
            </w:r>
            <w:r w:rsidRPr="00A46FEE">
              <w:rPr>
                <w:rFonts w:cs="Calibri"/>
                <w:lang w:val="en-US"/>
              </w:rPr>
              <w:t>Filamente</w:t>
            </w:r>
            <w:r w:rsidRPr="00A46FEE">
              <w:rPr>
                <w:rFonts w:cs="Calibri"/>
              </w:rPr>
              <w:t xml:space="preserve"> </w:t>
            </w:r>
            <w:r w:rsidRPr="00A46FEE">
              <w:rPr>
                <w:rFonts w:cs="Calibri"/>
                <w:lang w:val="en-US"/>
              </w:rPr>
              <w:t>GmbH</w:t>
            </w:r>
            <w:r w:rsidRPr="00A46FEE">
              <w:rPr>
                <w:rFonts w:cs="Calibri"/>
              </w:rPr>
              <w:t>;</w:t>
            </w:r>
          </w:p>
          <w:p w:rsidR="00A46FEE" w:rsidRPr="005514F7" w:rsidRDefault="00A46FEE" w:rsidP="00A46FEE">
            <w:pPr>
              <w:ind w:left="823" w:firstLine="28"/>
              <w:rPr>
                <w:rFonts w:cs="Calibri"/>
              </w:rPr>
            </w:pPr>
            <w:r w:rsidRPr="00A46FEE">
              <w:rPr>
                <w:rFonts w:cs="Calibri"/>
              </w:rPr>
              <w:t xml:space="preserve">(2) Герасименко В.И., являющийся членом Совета директоров Общества и состоящий в близком родстве (родной отец) с лицом, косвенно контролирующим другую сторону сделки – </w:t>
            </w:r>
            <w:r w:rsidRPr="00A46FEE">
              <w:rPr>
                <w:rFonts w:cs="Calibri"/>
                <w:lang w:val="en-US"/>
              </w:rPr>
              <w:t>STFG</w:t>
            </w:r>
            <w:r w:rsidRPr="00A46FEE">
              <w:rPr>
                <w:rFonts w:cs="Calibri"/>
              </w:rPr>
              <w:t xml:space="preserve"> </w:t>
            </w:r>
            <w:r w:rsidRPr="00A46FEE">
              <w:rPr>
                <w:rFonts w:cs="Calibri"/>
                <w:lang w:val="en-US"/>
              </w:rPr>
              <w:t>Filamente</w:t>
            </w:r>
            <w:r w:rsidRPr="00A46FEE">
              <w:rPr>
                <w:rFonts w:cs="Calibri"/>
              </w:rPr>
              <w:t xml:space="preserve"> </w:t>
            </w:r>
            <w:r w:rsidRPr="00A46FEE">
              <w:rPr>
                <w:rFonts w:cs="Calibri"/>
                <w:lang w:val="en-US"/>
              </w:rPr>
              <w:t>GmbH</w:t>
            </w:r>
            <w:r w:rsidRPr="005514F7">
              <w:rPr>
                <w:rFonts w:cs="Calibri"/>
              </w:rPr>
              <w:t>. .</w:t>
            </w:r>
          </w:p>
          <w:p w:rsidR="002014A3" w:rsidRPr="0026578E" w:rsidRDefault="006720C8" w:rsidP="001F400E">
            <w:pPr>
              <w:ind w:left="539" w:firstLine="142"/>
              <w:rPr>
                <w:b/>
              </w:rPr>
            </w:pPr>
            <w:r>
              <w:rPr>
                <w:b/>
                <w:i/>
              </w:rPr>
              <w:t xml:space="preserve">        </w:t>
            </w:r>
            <w:r w:rsidR="002014A3" w:rsidRPr="0026578E">
              <w:rPr>
                <w:b/>
                <w:i/>
              </w:rPr>
              <w:t>Итоги голосования:</w:t>
            </w:r>
            <w:r w:rsidR="002014A3" w:rsidRPr="0026578E">
              <w:rPr>
                <w:b/>
              </w:rPr>
              <w:t xml:space="preserve">   </w:t>
            </w:r>
          </w:p>
          <w:p w:rsidR="002014A3" w:rsidRPr="0026578E" w:rsidRDefault="002014A3" w:rsidP="002014A3">
            <w:pPr>
              <w:ind w:left="539" w:firstLine="142"/>
            </w:pPr>
            <w:r w:rsidRPr="0026578E">
              <w:rPr>
                <w:b/>
              </w:rPr>
              <w:t>«ЗА»</w:t>
            </w:r>
            <w:r w:rsidRPr="0026578E">
              <w:t xml:space="preserve"> -  1</w:t>
            </w:r>
            <w:r w:rsidR="00A46FEE">
              <w:t>1</w:t>
            </w:r>
            <w:r w:rsidRPr="0026578E">
              <w:t xml:space="preserve">     </w:t>
            </w:r>
            <w:r w:rsidRPr="0026578E">
              <w:rPr>
                <w:b/>
              </w:rPr>
              <w:t>«Против»</w:t>
            </w:r>
            <w:r w:rsidRPr="0026578E">
              <w:t xml:space="preserve"> - нет                «</w:t>
            </w:r>
            <w:r w:rsidRPr="0026578E">
              <w:rPr>
                <w:b/>
              </w:rPr>
              <w:t>Воздержалось»</w:t>
            </w:r>
            <w:r w:rsidRPr="0026578E">
              <w:t xml:space="preserve"> - нет</w:t>
            </w:r>
          </w:p>
          <w:p w:rsidR="00C27ADB" w:rsidRPr="0026578E" w:rsidRDefault="00C27ADB" w:rsidP="00C27ADB">
            <w:pPr>
              <w:pStyle w:val="ad"/>
              <w:ind w:left="1248" w:hanging="567"/>
              <w:rPr>
                <w:i/>
              </w:rPr>
            </w:pPr>
            <w:r w:rsidRPr="0026578E">
              <w:t xml:space="preserve">Решение принято </w:t>
            </w:r>
            <w:r w:rsidRPr="0026578E">
              <w:rPr>
                <w:i/>
              </w:rPr>
              <w:t xml:space="preserve">членами совета директоров, незаинтересованными в совершении сделки. </w:t>
            </w:r>
          </w:p>
          <w:p w:rsidR="00A46FEE" w:rsidRDefault="00314BB6" w:rsidP="00A46FEE">
            <w:pPr>
              <w:pStyle w:val="aa"/>
              <w:autoSpaceDE w:val="0"/>
              <w:autoSpaceDN w:val="0"/>
              <w:adjustRightInd w:val="0"/>
              <w:spacing w:after="200"/>
              <w:ind w:left="400"/>
              <w:jc w:val="both"/>
              <w:rPr>
                <w:b/>
                <w:i/>
              </w:rPr>
            </w:pPr>
            <w:r w:rsidRPr="00C27ADB">
              <w:rPr>
                <w:b/>
                <w:i/>
              </w:rPr>
              <w:t xml:space="preserve"> </w:t>
            </w:r>
            <w:r w:rsidR="002554F1" w:rsidRPr="00C27ADB">
              <w:rPr>
                <w:b/>
                <w:i/>
              </w:rPr>
              <w:t xml:space="preserve">  </w:t>
            </w:r>
          </w:p>
          <w:p w:rsidR="00784F90" w:rsidRDefault="00784F90" w:rsidP="00A46FEE">
            <w:pPr>
              <w:pStyle w:val="aa"/>
              <w:autoSpaceDE w:val="0"/>
              <w:autoSpaceDN w:val="0"/>
              <w:adjustRightInd w:val="0"/>
              <w:spacing w:after="200"/>
              <w:ind w:left="400"/>
              <w:jc w:val="both"/>
              <w:rPr>
                <w:b/>
                <w:i/>
              </w:rPr>
            </w:pPr>
          </w:p>
          <w:p w:rsidR="00C27ADB" w:rsidRPr="0026578E" w:rsidRDefault="00314BB6" w:rsidP="00021134">
            <w:pPr>
              <w:pStyle w:val="aa"/>
              <w:autoSpaceDE w:val="0"/>
              <w:autoSpaceDN w:val="0"/>
              <w:adjustRightInd w:val="0"/>
              <w:spacing w:after="200"/>
              <w:ind w:left="400"/>
              <w:rPr>
                <w:b/>
              </w:rPr>
            </w:pPr>
            <w:r w:rsidRPr="00C27ADB">
              <w:rPr>
                <w:b/>
                <w:i/>
              </w:rPr>
              <w:lastRenderedPageBreak/>
              <w:t xml:space="preserve"> </w:t>
            </w:r>
            <w:r w:rsidR="00C350EC" w:rsidRPr="0026578E">
              <w:rPr>
                <w:b/>
              </w:rPr>
              <w:t>2.4.6</w:t>
            </w:r>
            <w:r w:rsidR="00C27ADB" w:rsidRPr="0026578E">
              <w:rPr>
                <w:b/>
              </w:rPr>
              <w:t>.</w:t>
            </w:r>
            <w:r w:rsidR="00C27ADB" w:rsidRPr="00C27ADB">
              <w:t xml:space="preserve"> </w:t>
            </w:r>
            <w:r w:rsidR="00A46FEE" w:rsidRPr="00021134">
              <w:rPr>
                <w:rFonts w:ascii="Times New Roman" w:hAnsi="Times New Roman"/>
                <w:sz w:val="20"/>
                <w:szCs w:val="20"/>
              </w:rPr>
              <w:t xml:space="preserve">Одобрить и согласовать соответствующее решение </w:t>
            </w:r>
            <w:r w:rsidR="00A46FEE" w:rsidRPr="00021134">
              <w:rPr>
                <w:rFonts w:ascii="Times New Roman" w:hAnsi="Times New Roman"/>
                <w:bCs/>
                <w:sz w:val="20"/>
                <w:szCs w:val="20"/>
              </w:rPr>
              <w:t xml:space="preserve">генерального директора </w:t>
            </w:r>
            <w:r w:rsidR="00A46FEE" w:rsidRPr="00021134">
              <w:rPr>
                <w:rFonts w:ascii="Times New Roman" w:hAnsi="Times New Roman"/>
                <w:sz w:val="20"/>
                <w:szCs w:val="20"/>
              </w:rPr>
              <w:t>ПАО «КуйбышевАзот», действующего от имени Общества в качестве единственного акционера АО «Печерское», о назначении кандидатуры Хохлова Андрея Викторовича в качестве</w:t>
            </w:r>
            <w:r w:rsidR="00A46FEE" w:rsidRPr="00021134">
              <w:rPr>
                <w:sz w:val="20"/>
                <w:szCs w:val="20"/>
              </w:rPr>
              <w:t xml:space="preserve"> </w:t>
            </w:r>
            <w:r w:rsidR="00A46FEE" w:rsidRPr="00021134">
              <w:rPr>
                <w:rFonts w:ascii="Times New Roman" w:hAnsi="Times New Roman"/>
                <w:sz w:val="20"/>
                <w:szCs w:val="20"/>
              </w:rPr>
              <w:t>единоличного исполнительного органа (директора) АО «Печерское» с 4 февраля 2021 года сроком на три года.</w:t>
            </w:r>
            <w:r w:rsidR="00021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73E" w:rsidRPr="0026578E" w:rsidRDefault="006720C8" w:rsidP="00C27ADB">
            <w:pPr>
              <w:pStyle w:val="HTML"/>
              <w:ind w:left="681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  <w:r w:rsidR="00B3173E" w:rsidRPr="0026578E">
              <w:rPr>
                <w:rFonts w:ascii="Times New Roman" w:hAnsi="Times New Roman" w:cs="Times New Roman"/>
                <w:b/>
                <w:i/>
              </w:rPr>
              <w:t>Итоги голосования:</w:t>
            </w:r>
            <w:r w:rsidR="00B3173E" w:rsidRPr="0026578E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B3173E" w:rsidRPr="0026578E" w:rsidRDefault="00B3173E" w:rsidP="00B3173E">
            <w:pPr>
              <w:ind w:left="539" w:firstLine="142"/>
            </w:pPr>
            <w:r w:rsidRPr="0026578E">
              <w:rPr>
                <w:b/>
              </w:rPr>
              <w:t>«ЗА»</w:t>
            </w:r>
            <w:r w:rsidRPr="0026578E">
              <w:t xml:space="preserve"> -  12     </w:t>
            </w:r>
            <w:r w:rsidRPr="0026578E">
              <w:rPr>
                <w:b/>
              </w:rPr>
              <w:t>«Против»</w:t>
            </w:r>
            <w:r w:rsidRPr="0026578E">
              <w:t xml:space="preserve"> - нет                «</w:t>
            </w:r>
            <w:r w:rsidRPr="0026578E">
              <w:rPr>
                <w:b/>
              </w:rPr>
              <w:t>Воздержалось»</w:t>
            </w:r>
            <w:r w:rsidRPr="0026578E">
              <w:t xml:space="preserve"> - нет</w:t>
            </w:r>
          </w:p>
          <w:p w:rsidR="00BD7219" w:rsidRPr="00C27ADB" w:rsidRDefault="00B3173E" w:rsidP="00960175">
            <w:pPr>
              <w:pStyle w:val="ad"/>
              <w:spacing w:after="0"/>
              <w:ind w:left="1248" w:hanging="567"/>
              <w:rPr>
                <w:b/>
                <w:sz w:val="22"/>
                <w:szCs w:val="22"/>
              </w:rPr>
            </w:pPr>
            <w:r w:rsidRPr="0026578E">
              <w:rPr>
                <w:b/>
              </w:rPr>
              <w:t xml:space="preserve">Решение принято </w:t>
            </w:r>
            <w:r w:rsidRPr="0026578E">
              <w:rPr>
                <w:b/>
                <w:i/>
              </w:rPr>
              <w:t>единогласно.</w:t>
            </w:r>
          </w:p>
        </w:tc>
      </w:tr>
      <w:tr w:rsidR="005635CB" w:rsidRPr="00C27ADB" w:rsidTr="001B20D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915" w:type="dxa"/>
            <w:gridSpan w:val="11"/>
          </w:tcPr>
          <w:p w:rsidR="005635CB" w:rsidRPr="00C27ADB" w:rsidRDefault="005635CB" w:rsidP="006F29F2">
            <w:pPr>
              <w:keepNext/>
              <w:keepLines/>
              <w:ind w:firstLine="256"/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lastRenderedPageBreak/>
              <w:t>3. Подписи</w:t>
            </w:r>
          </w:p>
        </w:tc>
      </w:tr>
      <w:tr w:rsidR="00667535" w:rsidRPr="00C27ADB" w:rsidTr="001B2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C27ADB" w:rsidRDefault="00667535" w:rsidP="006430D5">
            <w:pPr>
              <w:spacing w:before="20"/>
              <w:ind w:firstLine="256"/>
              <w:jc w:val="both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3.1. </w:t>
            </w:r>
            <w:r w:rsidR="00BF346F" w:rsidRPr="00C27ADB">
              <w:rPr>
                <w:sz w:val="22"/>
                <w:szCs w:val="22"/>
              </w:rPr>
              <w:t xml:space="preserve"> </w:t>
            </w:r>
            <w:r w:rsidR="00A57326" w:rsidRPr="00C27ADB">
              <w:rPr>
                <w:sz w:val="22"/>
                <w:szCs w:val="22"/>
              </w:rPr>
              <w:t xml:space="preserve"> </w:t>
            </w:r>
            <w:r w:rsidR="00197451" w:rsidRPr="00C27ADB">
              <w:rPr>
                <w:sz w:val="22"/>
                <w:szCs w:val="22"/>
              </w:rPr>
              <w:t>Г</w:t>
            </w:r>
            <w:r w:rsidRPr="00C27ADB">
              <w:rPr>
                <w:sz w:val="22"/>
                <w:szCs w:val="22"/>
              </w:rPr>
              <w:t>енеральн</w:t>
            </w:r>
            <w:r w:rsidR="006430D5" w:rsidRPr="00C27ADB">
              <w:rPr>
                <w:sz w:val="22"/>
                <w:szCs w:val="22"/>
              </w:rPr>
              <w:t>ый</w:t>
            </w:r>
            <w:r w:rsidR="006C3209" w:rsidRPr="00C27ADB">
              <w:rPr>
                <w:sz w:val="22"/>
                <w:szCs w:val="22"/>
              </w:rPr>
              <w:t xml:space="preserve"> </w:t>
            </w:r>
            <w:r w:rsidRPr="00C27ADB"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C27ADB" w:rsidRDefault="00667535" w:rsidP="006F29F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C27ADB" w:rsidRDefault="00667535" w:rsidP="006F29F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C27ADB" w:rsidRDefault="00197451" w:rsidP="006430D5">
            <w:pPr>
              <w:spacing w:before="20"/>
              <w:jc w:val="both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 </w:t>
            </w:r>
            <w:r w:rsidR="006430D5" w:rsidRPr="00C27ADB">
              <w:rPr>
                <w:sz w:val="22"/>
                <w:szCs w:val="22"/>
              </w:rPr>
              <w:t>А</w:t>
            </w:r>
            <w:r w:rsidR="007C63B0" w:rsidRPr="00C27ADB">
              <w:rPr>
                <w:sz w:val="22"/>
                <w:szCs w:val="22"/>
              </w:rPr>
              <w:t>.</w:t>
            </w:r>
            <w:r w:rsidR="006430D5" w:rsidRPr="00C27ADB">
              <w:rPr>
                <w:sz w:val="22"/>
                <w:szCs w:val="22"/>
              </w:rPr>
              <w:t>В</w:t>
            </w:r>
            <w:r w:rsidRPr="00C27ADB">
              <w:rPr>
                <w:sz w:val="22"/>
                <w:szCs w:val="22"/>
              </w:rPr>
              <w:t>.</w:t>
            </w:r>
            <w:r w:rsidR="00AD526D" w:rsidRPr="00C27ADB">
              <w:rPr>
                <w:sz w:val="22"/>
                <w:szCs w:val="22"/>
              </w:rPr>
              <w:t xml:space="preserve"> </w:t>
            </w:r>
            <w:r w:rsidR="006430D5" w:rsidRPr="00C27ADB">
              <w:rPr>
                <w:sz w:val="22"/>
                <w:szCs w:val="22"/>
              </w:rPr>
              <w:t>Герасименко</w:t>
            </w:r>
          </w:p>
        </w:tc>
      </w:tr>
      <w:tr w:rsidR="00667535" w:rsidRPr="00C27ADB" w:rsidTr="001B2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C27ADB" w:rsidRDefault="00667535" w:rsidP="006F29F2">
            <w:pPr>
              <w:ind w:left="85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535" w:rsidRPr="00C27ADB" w:rsidRDefault="00667535" w:rsidP="006F29F2">
            <w:pPr>
              <w:jc w:val="both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C27ADB" w:rsidRDefault="00667535" w:rsidP="006F2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C27ADB" w:rsidRDefault="00667535" w:rsidP="006F29F2">
            <w:pPr>
              <w:jc w:val="both"/>
              <w:rPr>
                <w:sz w:val="22"/>
                <w:szCs w:val="22"/>
              </w:rPr>
            </w:pPr>
          </w:p>
        </w:tc>
      </w:tr>
      <w:tr w:rsidR="005635CB" w:rsidRPr="00C27ADB" w:rsidTr="001B2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C27ADB" w:rsidRDefault="005635CB" w:rsidP="006F29F2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3.2. Дата </w:t>
            </w:r>
            <w:r w:rsidR="006430D5" w:rsidRPr="00C27ADB">
              <w:rPr>
                <w:sz w:val="22"/>
                <w:szCs w:val="22"/>
              </w:rPr>
              <w:t xml:space="preserve">   </w:t>
            </w:r>
            <w:r w:rsidRPr="00C27ADB">
              <w:rPr>
                <w:sz w:val="22"/>
                <w:szCs w:val="22"/>
              </w:rPr>
              <w:t>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27ADB" w:rsidRDefault="00DF5FB6" w:rsidP="00911DE0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C27ADB" w:rsidRDefault="005635CB" w:rsidP="006F29F2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27ADB" w:rsidRDefault="004576F3" w:rsidP="00C27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C27ADB" w:rsidRDefault="005635CB" w:rsidP="006F29F2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27ADB" w:rsidRDefault="00F414F9" w:rsidP="004576F3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2</w:t>
            </w:r>
            <w:r w:rsidR="004576F3">
              <w:rPr>
                <w:sz w:val="22"/>
                <w:szCs w:val="22"/>
              </w:rPr>
              <w:t>1</w:t>
            </w:r>
          </w:p>
        </w:tc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C27ADB" w:rsidRDefault="005635CB" w:rsidP="00015118">
            <w:pPr>
              <w:tabs>
                <w:tab w:val="left" w:pos="1219"/>
              </w:tabs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г.</w:t>
            </w:r>
            <w:r w:rsidRPr="00C27ADB">
              <w:rPr>
                <w:sz w:val="22"/>
                <w:szCs w:val="22"/>
              </w:rPr>
              <w:tab/>
            </w:r>
            <w:r w:rsidR="00015118" w:rsidRPr="00C27ADB">
              <w:rPr>
                <w:sz w:val="22"/>
                <w:szCs w:val="22"/>
              </w:rPr>
              <w:t xml:space="preserve">                                         </w:t>
            </w:r>
            <w:r w:rsidRPr="00C27ADB">
              <w:rPr>
                <w:sz w:val="22"/>
                <w:szCs w:val="22"/>
              </w:rPr>
              <w:t>М.П.</w:t>
            </w:r>
          </w:p>
        </w:tc>
      </w:tr>
      <w:tr w:rsidR="00667535" w:rsidRPr="00C27ADB" w:rsidTr="001B2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C27ADB" w:rsidRDefault="00667535" w:rsidP="006F29F2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C27ADB" w:rsidRDefault="00667535" w:rsidP="006F2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C27ADB" w:rsidRDefault="00667535" w:rsidP="002B730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C27ADB" w:rsidRDefault="00667535" w:rsidP="002B730F">
            <w:pPr>
              <w:rPr>
                <w:sz w:val="22"/>
                <w:szCs w:val="22"/>
              </w:rPr>
            </w:pPr>
          </w:p>
        </w:tc>
      </w:tr>
    </w:tbl>
    <w:p w:rsidR="005635CB" w:rsidRPr="00C27ADB" w:rsidRDefault="005635CB" w:rsidP="002B730F">
      <w:pPr>
        <w:rPr>
          <w:sz w:val="22"/>
          <w:szCs w:val="22"/>
        </w:rPr>
      </w:pPr>
    </w:p>
    <w:sectPr w:rsidR="005635CB" w:rsidRPr="00C27ADB" w:rsidSect="00867788">
      <w:pgSz w:w="11906" w:h="16838"/>
      <w:pgMar w:top="284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75" w:rsidRDefault="00816E75">
      <w:r>
        <w:separator/>
      </w:r>
    </w:p>
  </w:endnote>
  <w:endnote w:type="continuationSeparator" w:id="0">
    <w:p w:rsidR="00816E75" w:rsidRDefault="008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?¬рЎю??Ўю¬в?Ўю¬Б?Ўю¬в|?Ўю¬в?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75" w:rsidRDefault="00816E75">
      <w:r>
        <w:separator/>
      </w:r>
    </w:p>
  </w:footnote>
  <w:footnote w:type="continuationSeparator" w:id="0">
    <w:p w:rsidR="00816E75" w:rsidRDefault="0081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D5C"/>
    <w:multiLevelType w:val="hybridMultilevel"/>
    <w:tmpl w:val="14C4FE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85213"/>
    <w:multiLevelType w:val="hybridMultilevel"/>
    <w:tmpl w:val="0BFC02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1F2CE8"/>
    <w:multiLevelType w:val="multilevel"/>
    <w:tmpl w:val="92F2C0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cs="Times New Roman" w:hint="default"/>
      </w:rPr>
    </w:lvl>
  </w:abstractNum>
  <w:abstractNum w:abstractNumId="3" w15:restartNumberingAfterBreak="0">
    <w:nsid w:val="1BDB5442"/>
    <w:multiLevelType w:val="hybridMultilevel"/>
    <w:tmpl w:val="9C44588A"/>
    <w:lvl w:ilvl="0" w:tplc="2BF858A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" w15:restartNumberingAfterBreak="0">
    <w:nsid w:val="359E351E"/>
    <w:multiLevelType w:val="multilevel"/>
    <w:tmpl w:val="7A7671A8"/>
    <w:lvl w:ilvl="0">
      <w:start w:val="2"/>
      <w:numFmt w:val="decimal"/>
      <w:lvlText w:val="%1"/>
      <w:lvlJc w:val="left"/>
      <w:pPr>
        <w:ind w:left="435" w:hanging="435"/>
      </w:pPr>
      <w:rPr>
        <w:rFonts w:ascii="Calibri" w:hAnsi="Calibri" w:cs="Times New Roman" w:hint="default"/>
        <w:b/>
        <w:sz w:val="22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ascii="Calibri" w:hAnsi="Calibri" w:cs="Times New Roman" w:hint="default"/>
        <w:b/>
        <w:sz w:val="22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Calibri" w:hAnsi="Calibri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ascii="Calibri" w:hAnsi="Calibri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Calibri" w:hAnsi="Calibri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ascii="Calibri" w:hAnsi="Calibri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Calibri" w:hAnsi="Calibri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Calibri" w:hAnsi="Calibri" w:cs="Times New Roman" w:hint="default"/>
        <w:b/>
        <w:sz w:val="22"/>
      </w:rPr>
    </w:lvl>
  </w:abstractNum>
  <w:abstractNum w:abstractNumId="5" w15:restartNumberingAfterBreak="0">
    <w:nsid w:val="572D297B"/>
    <w:multiLevelType w:val="multilevel"/>
    <w:tmpl w:val="D90095A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2" w:hanging="1440"/>
      </w:pPr>
      <w:rPr>
        <w:rFonts w:cs="Times New Roman" w:hint="default"/>
      </w:rPr>
    </w:lvl>
  </w:abstractNum>
  <w:abstractNum w:abstractNumId="6" w15:restartNumberingAfterBreak="0">
    <w:nsid w:val="57923776"/>
    <w:multiLevelType w:val="hybridMultilevel"/>
    <w:tmpl w:val="9C0C0C50"/>
    <w:lvl w:ilvl="0" w:tplc="D7AA0C14">
      <w:start w:val="2"/>
      <w:numFmt w:val="decimal"/>
      <w:lvlText w:val="%1."/>
      <w:lvlJc w:val="left"/>
      <w:pPr>
        <w:ind w:left="90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  <w:rPr>
        <w:rFonts w:cs="Times New Roman"/>
      </w:rPr>
    </w:lvl>
  </w:abstractNum>
  <w:abstractNum w:abstractNumId="7" w15:restartNumberingAfterBreak="0">
    <w:nsid w:val="5D1077A7"/>
    <w:multiLevelType w:val="hybridMultilevel"/>
    <w:tmpl w:val="38768B9E"/>
    <w:lvl w:ilvl="0" w:tplc="84A2D3DC">
      <w:start w:val="4"/>
      <w:numFmt w:val="decimal"/>
      <w:lvlText w:val="%1."/>
      <w:lvlJc w:val="left"/>
      <w:pPr>
        <w:ind w:left="90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  <w:rPr>
        <w:rFonts w:cs="Times New Roman"/>
      </w:rPr>
    </w:lvl>
  </w:abstractNum>
  <w:abstractNum w:abstractNumId="8" w15:restartNumberingAfterBreak="0">
    <w:nsid w:val="658C7C87"/>
    <w:multiLevelType w:val="multilevel"/>
    <w:tmpl w:val="4DD4143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cs="Times New Roman" w:hint="default"/>
      </w:rPr>
    </w:lvl>
  </w:abstractNum>
  <w:abstractNum w:abstractNumId="9" w15:restartNumberingAfterBreak="0">
    <w:nsid w:val="6B2E0E74"/>
    <w:multiLevelType w:val="multilevel"/>
    <w:tmpl w:val="D5A0F8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b w:val="0"/>
      </w:rPr>
    </w:lvl>
  </w:abstractNum>
  <w:abstractNum w:abstractNumId="10" w15:restartNumberingAfterBreak="0">
    <w:nsid w:val="73D2179B"/>
    <w:multiLevelType w:val="multilevel"/>
    <w:tmpl w:val="CB3C63F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0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4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7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86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19A8"/>
    <w:rsid w:val="0001288B"/>
    <w:rsid w:val="000140DC"/>
    <w:rsid w:val="00015118"/>
    <w:rsid w:val="000154F5"/>
    <w:rsid w:val="00015E9A"/>
    <w:rsid w:val="00017FC1"/>
    <w:rsid w:val="00021134"/>
    <w:rsid w:val="00022A0B"/>
    <w:rsid w:val="00034579"/>
    <w:rsid w:val="00040DBA"/>
    <w:rsid w:val="00041C2D"/>
    <w:rsid w:val="00044720"/>
    <w:rsid w:val="000473CD"/>
    <w:rsid w:val="00051933"/>
    <w:rsid w:val="000603CD"/>
    <w:rsid w:val="00064274"/>
    <w:rsid w:val="00067CBA"/>
    <w:rsid w:val="00076429"/>
    <w:rsid w:val="000775FC"/>
    <w:rsid w:val="00081AD8"/>
    <w:rsid w:val="00086C8E"/>
    <w:rsid w:val="000A7523"/>
    <w:rsid w:val="000B0C09"/>
    <w:rsid w:val="000B17FF"/>
    <w:rsid w:val="000B237F"/>
    <w:rsid w:val="000B3B3E"/>
    <w:rsid w:val="000B5E04"/>
    <w:rsid w:val="000B5E21"/>
    <w:rsid w:val="000C589F"/>
    <w:rsid w:val="000D6CBD"/>
    <w:rsid w:val="000E2EE4"/>
    <w:rsid w:val="000F0425"/>
    <w:rsid w:val="000F49A4"/>
    <w:rsid w:val="000F51FB"/>
    <w:rsid w:val="000F67D4"/>
    <w:rsid w:val="000F75EB"/>
    <w:rsid w:val="001004D1"/>
    <w:rsid w:val="00103A3F"/>
    <w:rsid w:val="00104F8B"/>
    <w:rsid w:val="00107942"/>
    <w:rsid w:val="00110566"/>
    <w:rsid w:val="00122635"/>
    <w:rsid w:val="00131ACA"/>
    <w:rsid w:val="00140794"/>
    <w:rsid w:val="00146CE4"/>
    <w:rsid w:val="00150752"/>
    <w:rsid w:val="00156F5D"/>
    <w:rsid w:val="001618E5"/>
    <w:rsid w:val="00165E15"/>
    <w:rsid w:val="00166721"/>
    <w:rsid w:val="00173956"/>
    <w:rsid w:val="00173EA4"/>
    <w:rsid w:val="001769B9"/>
    <w:rsid w:val="00177D52"/>
    <w:rsid w:val="00180C11"/>
    <w:rsid w:val="00181E59"/>
    <w:rsid w:val="00182764"/>
    <w:rsid w:val="00183FF9"/>
    <w:rsid w:val="001862B4"/>
    <w:rsid w:val="00192C27"/>
    <w:rsid w:val="00197451"/>
    <w:rsid w:val="001A48C9"/>
    <w:rsid w:val="001A519C"/>
    <w:rsid w:val="001A5A04"/>
    <w:rsid w:val="001B07BA"/>
    <w:rsid w:val="001B1F13"/>
    <w:rsid w:val="001B20D8"/>
    <w:rsid w:val="001C5116"/>
    <w:rsid w:val="001C5DB8"/>
    <w:rsid w:val="001C60F3"/>
    <w:rsid w:val="001C635B"/>
    <w:rsid w:val="001C63FA"/>
    <w:rsid w:val="001D1726"/>
    <w:rsid w:val="001D503B"/>
    <w:rsid w:val="001D6652"/>
    <w:rsid w:val="001E02EC"/>
    <w:rsid w:val="001E6BD6"/>
    <w:rsid w:val="001F1C65"/>
    <w:rsid w:val="001F211D"/>
    <w:rsid w:val="001F4004"/>
    <w:rsid w:val="001F400E"/>
    <w:rsid w:val="001F6547"/>
    <w:rsid w:val="001F66A9"/>
    <w:rsid w:val="001F6D51"/>
    <w:rsid w:val="00200D56"/>
    <w:rsid w:val="002014A3"/>
    <w:rsid w:val="002021B2"/>
    <w:rsid w:val="00204C0C"/>
    <w:rsid w:val="002131B8"/>
    <w:rsid w:val="00214F78"/>
    <w:rsid w:val="00217AFF"/>
    <w:rsid w:val="0022361D"/>
    <w:rsid w:val="00223C1C"/>
    <w:rsid w:val="00224D11"/>
    <w:rsid w:val="00242F52"/>
    <w:rsid w:val="00246E3C"/>
    <w:rsid w:val="0025359B"/>
    <w:rsid w:val="00253E4F"/>
    <w:rsid w:val="00253F62"/>
    <w:rsid w:val="00255005"/>
    <w:rsid w:val="002554F1"/>
    <w:rsid w:val="002568C5"/>
    <w:rsid w:val="0026578E"/>
    <w:rsid w:val="00273CD7"/>
    <w:rsid w:val="002761D3"/>
    <w:rsid w:val="002762E4"/>
    <w:rsid w:val="002771A7"/>
    <w:rsid w:val="0028182E"/>
    <w:rsid w:val="002873ED"/>
    <w:rsid w:val="00295E51"/>
    <w:rsid w:val="002A3BC4"/>
    <w:rsid w:val="002A428D"/>
    <w:rsid w:val="002A62C1"/>
    <w:rsid w:val="002B0C69"/>
    <w:rsid w:val="002B1976"/>
    <w:rsid w:val="002B64AA"/>
    <w:rsid w:val="002B66FB"/>
    <w:rsid w:val="002B730F"/>
    <w:rsid w:val="002C3F61"/>
    <w:rsid w:val="002C4E8E"/>
    <w:rsid w:val="002C5549"/>
    <w:rsid w:val="002C67BC"/>
    <w:rsid w:val="002D3DAC"/>
    <w:rsid w:val="002D5C6F"/>
    <w:rsid w:val="002D5DFF"/>
    <w:rsid w:val="002D6098"/>
    <w:rsid w:val="002E610F"/>
    <w:rsid w:val="003046DC"/>
    <w:rsid w:val="003056E6"/>
    <w:rsid w:val="00306694"/>
    <w:rsid w:val="00310ACA"/>
    <w:rsid w:val="00311060"/>
    <w:rsid w:val="00313A90"/>
    <w:rsid w:val="00314BB6"/>
    <w:rsid w:val="00315843"/>
    <w:rsid w:val="00315D99"/>
    <w:rsid w:val="00320D0F"/>
    <w:rsid w:val="003312F3"/>
    <w:rsid w:val="003372BC"/>
    <w:rsid w:val="00341003"/>
    <w:rsid w:val="003419C4"/>
    <w:rsid w:val="0034502A"/>
    <w:rsid w:val="0034626B"/>
    <w:rsid w:val="0035057A"/>
    <w:rsid w:val="00350F78"/>
    <w:rsid w:val="003575EF"/>
    <w:rsid w:val="003639AA"/>
    <w:rsid w:val="00363DCE"/>
    <w:rsid w:val="003643B9"/>
    <w:rsid w:val="00366EAC"/>
    <w:rsid w:val="003707B0"/>
    <w:rsid w:val="0037643A"/>
    <w:rsid w:val="00381EB7"/>
    <w:rsid w:val="00382842"/>
    <w:rsid w:val="003836F9"/>
    <w:rsid w:val="00383C74"/>
    <w:rsid w:val="00384D88"/>
    <w:rsid w:val="003857E8"/>
    <w:rsid w:val="003909A4"/>
    <w:rsid w:val="00394B78"/>
    <w:rsid w:val="00396A8B"/>
    <w:rsid w:val="003A0D1E"/>
    <w:rsid w:val="003A1761"/>
    <w:rsid w:val="003A2020"/>
    <w:rsid w:val="003A2B95"/>
    <w:rsid w:val="003A3750"/>
    <w:rsid w:val="003A4FD6"/>
    <w:rsid w:val="003B1FCE"/>
    <w:rsid w:val="003B4DBA"/>
    <w:rsid w:val="003C0081"/>
    <w:rsid w:val="003C16F4"/>
    <w:rsid w:val="003C3EE2"/>
    <w:rsid w:val="003C4087"/>
    <w:rsid w:val="003D11C6"/>
    <w:rsid w:val="003D7FC2"/>
    <w:rsid w:val="003E0A84"/>
    <w:rsid w:val="003E3745"/>
    <w:rsid w:val="003E46C4"/>
    <w:rsid w:val="003E7F82"/>
    <w:rsid w:val="003F28E2"/>
    <w:rsid w:val="00402470"/>
    <w:rsid w:val="0041038E"/>
    <w:rsid w:val="004209EE"/>
    <w:rsid w:val="00422FF1"/>
    <w:rsid w:val="00423291"/>
    <w:rsid w:val="004240C6"/>
    <w:rsid w:val="00425414"/>
    <w:rsid w:val="00430B14"/>
    <w:rsid w:val="00436361"/>
    <w:rsid w:val="00450F76"/>
    <w:rsid w:val="004541E4"/>
    <w:rsid w:val="004547C5"/>
    <w:rsid w:val="0045531D"/>
    <w:rsid w:val="004576F3"/>
    <w:rsid w:val="00460324"/>
    <w:rsid w:val="00462088"/>
    <w:rsid w:val="00464026"/>
    <w:rsid w:val="00464957"/>
    <w:rsid w:val="00464BB6"/>
    <w:rsid w:val="00471D33"/>
    <w:rsid w:val="00487515"/>
    <w:rsid w:val="00491595"/>
    <w:rsid w:val="004957B8"/>
    <w:rsid w:val="00495A4D"/>
    <w:rsid w:val="00495B46"/>
    <w:rsid w:val="004A3D76"/>
    <w:rsid w:val="004A4107"/>
    <w:rsid w:val="004B2548"/>
    <w:rsid w:val="004B5CF7"/>
    <w:rsid w:val="004C030B"/>
    <w:rsid w:val="004C0A49"/>
    <w:rsid w:val="004C268E"/>
    <w:rsid w:val="004D10E9"/>
    <w:rsid w:val="004D1800"/>
    <w:rsid w:val="004D7686"/>
    <w:rsid w:val="004D7B0C"/>
    <w:rsid w:val="004E3A98"/>
    <w:rsid w:val="004E6970"/>
    <w:rsid w:val="004F4F10"/>
    <w:rsid w:val="00501484"/>
    <w:rsid w:val="005050DD"/>
    <w:rsid w:val="00510244"/>
    <w:rsid w:val="00510FD8"/>
    <w:rsid w:val="00514E1B"/>
    <w:rsid w:val="0052231A"/>
    <w:rsid w:val="00525898"/>
    <w:rsid w:val="00530339"/>
    <w:rsid w:val="00530F27"/>
    <w:rsid w:val="005334A5"/>
    <w:rsid w:val="00534B6C"/>
    <w:rsid w:val="005369F3"/>
    <w:rsid w:val="00541B7C"/>
    <w:rsid w:val="0054261A"/>
    <w:rsid w:val="00542E75"/>
    <w:rsid w:val="00542EAA"/>
    <w:rsid w:val="00544117"/>
    <w:rsid w:val="0054652B"/>
    <w:rsid w:val="0054774F"/>
    <w:rsid w:val="005514F7"/>
    <w:rsid w:val="00551FFA"/>
    <w:rsid w:val="00555F15"/>
    <w:rsid w:val="0056006F"/>
    <w:rsid w:val="0056109D"/>
    <w:rsid w:val="0056202F"/>
    <w:rsid w:val="005635CB"/>
    <w:rsid w:val="00564ECD"/>
    <w:rsid w:val="00566E76"/>
    <w:rsid w:val="00567BA2"/>
    <w:rsid w:val="0057277E"/>
    <w:rsid w:val="00572A87"/>
    <w:rsid w:val="0057366B"/>
    <w:rsid w:val="00575B65"/>
    <w:rsid w:val="00575C29"/>
    <w:rsid w:val="00575E66"/>
    <w:rsid w:val="005801B3"/>
    <w:rsid w:val="0058090D"/>
    <w:rsid w:val="00580BD7"/>
    <w:rsid w:val="005839EC"/>
    <w:rsid w:val="005931AC"/>
    <w:rsid w:val="00595241"/>
    <w:rsid w:val="005A0BCC"/>
    <w:rsid w:val="005A263D"/>
    <w:rsid w:val="005A48D2"/>
    <w:rsid w:val="005A577D"/>
    <w:rsid w:val="005B0D77"/>
    <w:rsid w:val="005C21B4"/>
    <w:rsid w:val="005C3304"/>
    <w:rsid w:val="005C6BC9"/>
    <w:rsid w:val="005C71FD"/>
    <w:rsid w:val="005D0626"/>
    <w:rsid w:val="005D0ACA"/>
    <w:rsid w:val="005D7EE6"/>
    <w:rsid w:val="005E487D"/>
    <w:rsid w:val="005E5223"/>
    <w:rsid w:val="005F0E37"/>
    <w:rsid w:val="005F1899"/>
    <w:rsid w:val="005F1D76"/>
    <w:rsid w:val="005F57C8"/>
    <w:rsid w:val="006005F5"/>
    <w:rsid w:val="00604283"/>
    <w:rsid w:val="0060573F"/>
    <w:rsid w:val="00606893"/>
    <w:rsid w:val="00610686"/>
    <w:rsid w:val="006127A7"/>
    <w:rsid w:val="0061296D"/>
    <w:rsid w:val="00614105"/>
    <w:rsid w:val="00625FA4"/>
    <w:rsid w:val="00640B16"/>
    <w:rsid w:val="00642F44"/>
    <w:rsid w:val="006430D5"/>
    <w:rsid w:val="006613B6"/>
    <w:rsid w:val="0066371B"/>
    <w:rsid w:val="00664100"/>
    <w:rsid w:val="00667535"/>
    <w:rsid w:val="00671BAD"/>
    <w:rsid w:val="00671EF4"/>
    <w:rsid w:val="006720C8"/>
    <w:rsid w:val="00674718"/>
    <w:rsid w:val="00677772"/>
    <w:rsid w:val="00681ADB"/>
    <w:rsid w:val="00683773"/>
    <w:rsid w:val="006869E9"/>
    <w:rsid w:val="006904E5"/>
    <w:rsid w:val="006A64CB"/>
    <w:rsid w:val="006B30B7"/>
    <w:rsid w:val="006B7EA2"/>
    <w:rsid w:val="006C3209"/>
    <w:rsid w:val="006C4BD0"/>
    <w:rsid w:val="006D3F3D"/>
    <w:rsid w:val="006D6119"/>
    <w:rsid w:val="006E2FEB"/>
    <w:rsid w:val="006E378A"/>
    <w:rsid w:val="006E59E7"/>
    <w:rsid w:val="006E775D"/>
    <w:rsid w:val="006F09CC"/>
    <w:rsid w:val="006F29F2"/>
    <w:rsid w:val="006F2B2C"/>
    <w:rsid w:val="006F337A"/>
    <w:rsid w:val="006F4E96"/>
    <w:rsid w:val="006F582D"/>
    <w:rsid w:val="00705540"/>
    <w:rsid w:val="00705549"/>
    <w:rsid w:val="007133B3"/>
    <w:rsid w:val="0071371A"/>
    <w:rsid w:val="00720D8E"/>
    <w:rsid w:val="00723C32"/>
    <w:rsid w:val="007263F7"/>
    <w:rsid w:val="0073066B"/>
    <w:rsid w:val="00730724"/>
    <w:rsid w:val="00730EEE"/>
    <w:rsid w:val="0073549F"/>
    <w:rsid w:val="0073724E"/>
    <w:rsid w:val="00743C85"/>
    <w:rsid w:val="007444AE"/>
    <w:rsid w:val="00750064"/>
    <w:rsid w:val="0075090B"/>
    <w:rsid w:val="007525E8"/>
    <w:rsid w:val="00752DBC"/>
    <w:rsid w:val="007535B8"/>
    <w:rsid w:val="00754AAC"/>
    <w:rsid w:val="007601DC"/>
    <w:rsid w:val="00761EC0"/>
    <w:rsid w:val="007662FA"/>
    <w:rsid w:val="007669C9"/>
    <w:rsid w:val="007722B8"/>
    <w:rsid w:val="00772400"/>
    <w:rsid w:val="00773251"/>
    <w:rsid w:val="00780F84"/>
    <w:rsid w:val="007816AE"/>
    <w:rsid w:val="007845AF"/>
    <w:rsid w:val="00784F90"/>
    <w:rsid w:val="007858AB"/>
    <w:rsid w:val="007873A1"/>
    <w:rsid w:val="0078759D"/>
    <w:rsid w:val="00787730"/>
    <w:rsid w:val="00792A67"/>
    <w:rsid w:val="00793AFD"/>
    <w:rsid w:val="007943ED"/>
    <w:rsid w:val="0079506C"/>
    <w:rsid w:val="007A21D2"/>
    <w:rsid w:val="007A3102"/>
    <w:rsid w:val="007A3953"/>
    <w:rsid w:val="007A39A5"/>
    <w:rsid w:val="007A5BD7"/>
    <w:rsid w:val="007B1E2D"/>
    <w:rsid w:val="007B3176"/>
    <w:rsid w:val="007B593D"/>
    <w:rsid w:val="007C00FF"/>
    <w:rsid w:val="007C63B0"/>
    <w:rsid w:val="007D43D5"/>
    <w:rsid w:val="007D74EA"/>
    <w:rsid w:val="007E4C27"/>
    <w:rsid w:val="007F3971"/>
    <w:rsid w:val="007F532E"/>
    <w:rsid w:val="007F54A4"/>
    <w:rsid w:val="007F6212"/>
    <w:rsid w:val="007F68C8"/>
    <w:rsid w:val="007F7ED0"/>
    <w:rsid w:val="00802484"/>
    <w:rsid w:val="00814961"/>
    <w:rsid w:val="00815D13"/>
    <w:rsid w:val="00816E75"/>
    <w:rsid w:val="00816F98"/>
    <w:rsid w:val="008310C3"/>
    <w:rsid w:val="008338C1"/>
    <w:rsid w:val="00841481"/>
    <w:rsid w:val="008449DB"/>
    <w:rsid w:val="008471E9"/>
    <w:rsid w:val="0084775B"/>
    <w:rsid w:val="0086278F"/>
    <w:rsid w:val="00864201"/>
    <w:rsid w:val="008652AB"/>
    <w:rsid w:val="00866B43"/>
    <w:rsid w:val="00867788"/>
    <w:rsid w:val="00880796"/>
    <w:rsid w:val="008879A8"/>
    <w:rsid w:val="0089139A"/>
    <w:rsid w:val="008927A2"/>
    <w:rsid w:val="00892DD2"/>
    <w:rsid w:val="00893EA0"/>
    <w:rsid w:val="008A3880"/>
    <w:rsid w:val="008A4329"/>
    <w:rsid w:val="008A4B44"/>
    <w:rsid w:val="008B67A8"/>
    <w:rsid w:val="008B765E"/>
    <w:rsid w:val="008C3DD0"/>
    <w:rsid w:val="008C43F8"/>
    <w:rsid w:val="008C5C75"/>
    <w:rsid w:val="008C7A88"/>
    <w:rsid w:val="008D0442"/>
    <w:rsid w:val="008D30AC"/>
    <w:rsid w:val="008D532D"/>
    <w:rsid w:val="008E2787"/>
    <w:rsid w:val="008E7802"/>
    <w:rsid w:val="008F675C"/>
    <w:rsid w:val="009008B5"/>
    <w:rsid w:val="00900EB5"/>
    <w:rsid w:val="00901D4F"/>
    <w:rsid w:val="00906966"/>
    <w:rsid w:val="009078BE"/>
    <w:rsid w:val="00910CCF"/>
    <w:rsid w:val="00911DE0"/>
    <w:rsid w:val="009131D6"/>
    <w:rsid w:val="00913F68"/>
    <w:rsid w:val="00914CCA"/>
    <w:rsid w:val="00915551"/>
    <w:rsid w:val="0092600C"/>
    <w:rsid w:val="00927BDB"/>
    <w:rsid w:val="00931E47"/>
    <w:rsid w:val="00934F34"/>
    <w:rsid w:val="0093731A"/>
    <w:rsid w:val="00941440"/>
    <w:rsid w:val="00943531"/>
    <w:rsid w:val="00943CF4"/>
    <w:rsid w:val="00944900"/>
    <w:rsid w:val="00947A35"/>
    <w:rsid w:val="00951F47"/>
    <w:rsid w:val="009532DD"/>
    <w:rsid w:val="00960175"/>
    <w:rsid w:val="0096440C"/>
    <w:rsid w:val="00966750"/>
    <w:rsid w:val="00971201"/>
    <w:rsid w:val="00980113"/>
    <w:rsid w:val="00981E10"/>
    <w:rsid w:val="009820F0"/>
    <w:rsid w:val="00986DCA"/>
    <w:rsid w:val="00994C52"/>
    <w:rsid w:val="00996348"/>
    <w:rsid w:val="00997045"/>
    <w:rsid w:val="009A1767"/>
    <w:rsid w:val="009B2A07"/>
    <w:rsid w:val="009B2EED"/>
    <w:rsid w:val="009B3368"/>
    <w:rsid w:val="009B376D"/>
    <w:rsid w:val="009B6B47"/>
    <w:rsid w:val="009B74A2"/>
    <w:rsid w:val="009B75E6"/>
    <w:rsid w:val="009C1F5F"/>
    <w:rsid w:val="009C36AA"/>
    <w:rsid w:val="009C4A67"/>
    <w:rsid w:val="009C6587"/>
    <w:rsid w:val="009C7F41"/>
    <w:rsid w:val="009D36D1"/>
    <w:rsid w:val="009D4A0C"/>
    <w:rsid w:val="009D5BCA"/>
    <w:rsid w:val="009E0368"/>
    <w:rsid w:val="009E417C"/>
    <w:rsid w:val="009E553E"/>
    <w:rsid w:val="009F13F6"/>
    <w:rsid w:val="009F68A7"/>
    <w:rsid w:val="009F7ED7"/>
    <w:rsid w:val="00A00B8B"/>
    <w:rsid w:val="00A00F06"/>
    <w:rsid w:val="00A076DF"/>
    <w:rsid w:val="00A07E77"/>
    <w:rsid w:val="00A10600"/>
    <w:rsid w:val="00A1464A"/>
    <w:rsid w:val="00A1735C"/>
    <w:rsid w:val="00A2009F"/>
    <w:rsid w:val="00A24663"/>
    <w:rsid w:val="00A24C3E"/>
    <w:rsid w:val="00A25AD6"/>
    <w:rsid w:val="00A3039B"/>
    <w:rsid w:val="00A36B9A"/>
    <w:rsid w:val="00A375A9"/>
    <w:rsid w:val="00A41FEC"/>
    <w:rsid w:val="00A42D38"/>
    <w:rsid w:val="00A43991"/>
    <w:rsid w:val="00A44567"/>
    <w:rsid w:val="00A46EA3"/>
    <w:rsid w:val="00A46FEE"/>
    <w:rsid w:val="00A47BB8"/>
    <w:rsid w:val="00A53ABF"/>
    <w:rsid w:val="00A57326"/>
    <w:rsid w:val="00A63807"/>
    <w:rsid w:val="00A6691E"/>
    <w:rsid w:val="00A673C6"/>
    <w:rsid w:val="00A70C9D"/>
    <w:rsid w:val="00A75314"/>
    <w:rsid w:val="00A77D48"/>
    <w:rsid w:val="00A82F2F"/>
    <w:rsid w:val="00A83CE2"/>
    <w:rsid w:val="00A9197D"/>
    <w:rsid w:val="00A95311"/>
    <w:rsid w:val="00A96832"/>
    <w:rsid w:val="00AA4D47"/>
    <w:rsid w:val="00AB33B9"/>
    <w:rsid w:val="00AB36AB"/>
    <w:rsid w:val="00AC3953"/>
    <w:rsid w:val="00AC7105"/>
    <w:rsid w:val="00AD1CEA"/>
    <w:rsid w:val="00AD3C0E"/>
    <w:rsid w:val="00AD43DF"/>
    <w:rsid w:val="00AD526D"/>
    <w:rsid w:val="00AE04F8"/>
    <w:rsid w:val="00AE4E21"/>
    <w:rsid w:val="00AE5CCD"/>
    <w:rsid w:val="00AE6F71"/>
    <w:rsid w:val="00AF0575"/>
    <w:rsid w:val="00AF2547"/>
    <w:rsid w:val="00AF694C"/>
    <w:rsid w:val="00B03BC2"/>
    <w:rsid w:val="00B0566A"/>
    <w:rsid w:val="00B05C9B"/>
    <w:rsid w:val="00B12E52"/>
    <w:rsid w:val="00B138B7"/>
    <w:rsid w:val="00B15952"/>
    <w:rsid w:val="00B168E2"/>
    <w:rsid w:val="00B16E0A"/>
    <w:rsid w:val="00B20976"/>
    <w:rsid w:val="00B2485C"/>
    <w:rsid w:val="00B31237"/>
    <w:rsid w:val="00B3173E"/>
    <w:rsid w:val="00B33FDD"/>
    <w:rsid w:val="00B3432D"/>
    <w:rsid w:val="00B34EC3"/>
    <w:rsid w:val="00B374E6"/>
    <w:rsid w:val="00B37BE1"/>
    <w:rsid w:val="00B61DCD"/>
    <w:rsid w:val="00B62380"/>
    <w:rsid w:val="00B6529C"/>
    <w:rsid w:val="00B67B75"/>
    <w:rsid w:val="00B71F6F"/>
    <w:rsid w:val="00B85C70"/>
    <w:rsid w:val="00B90188"/>
    <w:rsid w:val="00BA0D0E"/>
    <w:rsid w:val="00BA2167"/>
    <w:rsid w:val="00BA2277"/>
    <w:rsid w:val="00BA241E"/>
    <w:rsid w:val="00BA792E"/>
    <w:rsid w:val="00BB3196"/>
    <w:rsid w:val="00BC2628"/>
    <w:rsid w:val="00BD0878"/>
    <w:rsid w:val="00BD1513"/>
    <w:rsid w:val="00BD7219"/>
    <w:rsid w:val="00BE1FEC"/>
    <w:rsid w:val="00BE588E"/>
    <w:rsid w:val="00BE6B70"/>
    <w:rsid w:val="00BF346F"/>
    <w:rsid w:val="00BF7A80"/>
    <w:rsid w:val="00C1386E"/>
    <w:rsid w:val="00C1693C"/>
    <w:rsid w:val="00C16E96"/>
    <w:rsid w:val="00C22601"/>
    <w:rsid w:val="00C2748D"/>
    <w:rsid w:val="00C27ADB"/>
    <w:rsid w:val="00C3021F"/>
    <w:rsid w:val="00C33CAF"/>
    <w:rsid w:val="00C34B5E"/>
    <w:rsid w:val="00C350EC"/>
    <w:rsid w:val="00C3660D"/>
    <w:rsid w:val="00C402F3"/>
    <w:rsid w:val="00C40B18"/>
    <w:rsid w:val="00C41987"/>
    <w:rsid w:val="00C41C33"/>
    <w:rsid w:val="00C4215B"/>
    <w:rsid w:val="00C441BA"/>
    <w:rsid w:val="00C46D99"/>
    <w:rsid w:val="00C47458"/>
    <w:rsid w:val="00C52522"/>
    <w:rsid w:val="00C557D2"/>
    <w:rsid w:val="00C637FC"/>
    <w:rsid w:val="00C65893"/>
    <w:rsid w:val="00C669C6"/>
    <w:rsid w:val="00C67610"/>
    <w:rsid w:val="00C71942"/>
    <w:rsid w:val="00C73D75"/>
    <w:rsid w:val="00C74A1D"/>
    <w:rsid w:val="00C80B7B"/>
    <w:rsid w:val="00C93294"/>
    <w:rsid w:val="00CA0D2E"/>
    <w:rsid w:val="00CA461F"/>
    <w:rsid w:val="00CB0175"/>
    <w:rsid w:val="00CB6B89"/>
    <w:rsid w:val="00CB6DF7"/>
    <w:rsid w:val="00CB714C"/>
    <w:rsid w:val="00CC160B"/>
    <w:rsid w:val="00CC3B3B"/>
    <w:rsid w:val="00CC436E"/>
    <w:rsid w:val="00CD4433"/>
    <w:rsid w:val="00CD7287"/>
    <w:rsid w:val="00CE0C2F"/>
    <w:rsid w:val="00CE27D4"/>
    <w:rsid w:val="00CF2794"/>
    <w:rsid w:val="00CF46DE"/>
    <w:rsid w:val="00D00082"/>
    <w:rsid w:val="00D01BC5"/>
    <w:rsid w:val="00D061D9"/>
    <w:rsid w:val="00D0643B"/>
    <w:rsid w:val="00D110DE"/>
    <w:rsid w:val="00D152DA"/>
    <w:rsid w:val="00D175BC"/>
    <w:rsid w:val="00D20013"/>
    <w:rsid w:val="00D25FB4"/>
    <w:rsid w:val="00D275BA"/>
    <w:rsid w:val="00D440A8"/>
    <w:rsid w:val="00D47D73"/>
    <w:rsid w:val="00D501CA"/>
    <w:rsid w:val="00D5078A"/>
    <w:rsid w:val="00D51037"/>
    <w:rsid w:val="00D51678"/>
    <w:rsid w:val="00D51D43"/>
    <w:rsid w:val="00D61262"/>
    <w:rsid w:val="00D63BD6"/>
    <w:rsid w:val="00D646D4"/>
    <w:rsid w:val="00D65622"/>
    <w:rsid w:val="00D67129"/>
    <w:rsid w:val="00D7188D"/>
    <w:rsid w:val="00D71D36"/>
    <w:rsid w:val="00D72B9E"/>
    <w:rsid w:val="00D74E2A"/>
    <w:rsid w:val="00D83964"/>
    <w:rsid w:val="00D879AA"/>
    <w:rsid w:val="00D90534"/>
    <w:rsid w:val="00D97D27"/>
    <w:rsid w:val="00DA3E1D"/>
    <w:rsid w:val="00DA49B5"/>
    <w:rsid w:val="00DA7313"/>
    <w:rsid w:val="00DA7CD3"/>
    <w:rsid w:val="00DB1C44"/>
    <w:rsid w:val="00DB1E5E"/>
    <w:rsid w:val="00DB5B10"/>
    <w:rsid w:val="00DC6C96"/>
    <w:rsid w:val="00DC752B"/>
    <w:rsid w:val="00DD42A2"/>
    <w:rsid w:val="00DD7E4C"/>
    <w:rsid w:val="00DE0887"/>
    <w:rsid w:val="00DE17D5"/>
    <w:rsid w:val="00DE57D5"/>
    <w:rsid w:val="00DF0B65"/>
    <w:rsid w:val="00DF5FB6"/>
    <w:rsid w:val="00E10185"/>
    <w:rsid w:val="00E14676"/>
    <w:rsid w:val="00E226E2"/>
    <w:rsid w:val="00E24BBA"/>
    <w:rsid w:val="00E24C13"/>
    <w:rsid w:val="00E3196B"/>
    <w:rsid w:val="00E32CA0"/>
    <w:rsid w:val="00E3388E"/>
    <w:rsid w:val="00E34023"/>
    <w:rsid w:val="00E369DA"/>
    <w:rsid w:val="00E44D7D"/>
    <w:rsid w:val="00E63795"/>
    <w:rsid w:val="00E642D5"/>
    <w:rsid w:val="00E664FC"/>
    <w:rsid w:val="00E67E09"/>
    <w:rsid w:val="00E718C9"/>
    <w:rsid w:val="00E76D8D"/>
    <w:rsid w:val="00E82DDB"/>
    <w:rsid w:val="00E853C1"/>
    <w:rsid w:val="00E85EB6"/>
    <w:rsid w:val="00E912C7"/>
    <w:rsid w:val="00E9606A"/>
    <w:rsid w:val="00EA4834"/>
    <w:rsid w:val="00EA6E87"/>
    <w:rsid w:val="00EB2504"/>
    <w:rsid w:val="00EB7918"/>
    <w:rsid w:val="00EC01E7"/>
    <w:rsid w:val="00EC0E41"/>
    <w:rsid w:val="00EC1DB1"/>
    <w:rsid w:val="00EC2ADE"/>
    <w:rsid w:val="00EC5A7F"/>
    <w:rsid w:val="00EC7609"/>
    <w:rsid w:val="00ED02D1"/>
    <w:rsid w:val="00ED319E"/>
    <w:rsid w:val="00EE299A"/>
    <w:rsid w:val="00EF16CC"/>
    <w:rsid w:val="00EF2E3A"/>
    <w:rsid w:val="00EF44A8"/>
    <w:rsid w:val="00EF4917"/>
    <w:rsid w:val="00EF6201"/>
    <w:rsid w:val="00EF759E"/>
    <w:rsid w:val="00F003E8"/>
    <w:rsid w:val="00F02218"/>
    <w:rsid w:val="00F02F8D"/>
    <w:rsid w:val="00F04C4F"/>
    <w:rsid w:val="00F04CC3"/>
    <w:rsid w:val="00F13D8E"/>
    <w:rsid w:val="00F147F3"/>
    <w:rsid w:val="00F15FF0"/>
    <w:rsid w:val="00F21277"/>
    <w:rsid w:val="00F23AF4"/>
    <w:rsid w:val="00F24124"/>
    <w:rsid w:val="00F31F1D"/>
    <w:rsid w:val="00F33A82"/>
    <w:rsid w:val="00F33B38"/>
    <w:rsid w:val="00F414F9"/>
    <w:rsid w:val="00F440FE"/>
    <w:rsid w:val="00F442CB"/>
    <w:rsid w:val="00F46AD3"/>
    <w:rsid w:val="00F62C61"/>
    <w:rsid w:val="00F64344"/>
    <w:rsid w:val="00F652E8"/>
    <w:rsid w:val="00F67739"/>
    <w:rsid w:val="00F70022"/>
    <w:rsid w:val="00F702D5"/>
    <w:rsid w:val="00F758B8"/>
    <w:rsid w:val="00F77A12"/>
    <w:rsid w:val="00F83A2A"/>
    <w:rsid w:val="00F83EFE"/>
    <w:rsid w:val="00F91D14"/>
    <w:rsid w:val="00FA034E"/>
    <w:rsid w:val="00FA1090"/>
    <w:rsid w:val="00FA1EB2"/>
    <w:rsid w:val="00FA5486"/>
    <w:rsid w:val="00FC021D"/>
    <w:rsid w:val="00FC1BCF"/>
    <w:rsid w:val="00FC41A2"/>
    <w:rsid w:val="00FC6442"/>
    <w:rsid w:val="00FD4AB6"/>
    <w:rsid w:val="00FE15E4"/>
    <w:rsid w:val="00FE4458"/>
    <w:rsid w:val="00FE597B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AB0767-46F4-48D0-89F7-8875FC7C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99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99"/>
    <w:locked/>
    <w:rsid w:val="00614105"/>
    <w:rPr>
      <w:rFonts w:ascii="Calibri" w:hAnsi="Calibri"/>
      <w:lang w:val="x-none" w:eastAsia="en-US"/>
    </w:rPr>
  </w:style>
  <w:style w:type="character" w:customStyle="1" w:styleId="af">
    <w:name w:val="Знак Знак"/>
    <w:rsid w:val="00495A4D"/>
    <w:rPr>
      <w:rFonts w:ascii="Courier New" w:hAnsi="Courier New"/>
      <w:lang w:val="ru-RU" w:eastAsia="ru-RU"/>
    </w:rPr>
  </w:style>
  <w:style w:type="paragraph" w:customStyle="1" w:styleId="Iiiaeuiue1">
    <w:name w:val="Ii?iaeuiue1"/>
    <w:rsid w:val="00575B65"/>
    <w:pPr>
      <w:autoSpaceDE w:val="0"/>
      <w:autoSpaceDN w:val="0"/>
      <w:spacing w:after="0" w:line="240" w:lineRule="auto"/>
    </w:pPr>
    <w:rPr>
      <w:rFonts w:eastAsia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2021-02-05T05:09:00Z</cp:lastPrinted>
  <dcterms:created xsi:type="dcterms:W3CDTF">2021-02-05T11:26:00Z</dcterms:created>
  <dcterms:modified xsi:type="dcterms:W3CDTF">2021-02-05T11:26:00Z</dcterms:modified>
</cp:coreProperties>
</file>