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5CB" w:rsidRDefault="005635CB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 о существенном факте</w:t>
      </w:r>
      <w:r>
        <w:rPr>
          <w:b/>
          <w:bCs/>
          <w:sz w:val="26"/>
          <w:szCs w:val="26"/>
        </w:rPr>
        <w:br/>
      </w:r>
      <w:r w:rsidR="00166721">
        <w:rPr>
          <w:b/>
          <w:bCs/>
          <w:sz w:val="26"/>
          <w:szCs w:val="26"/>
        </w:rPr>
        <w:t>«</w:t>
      </w:r>
      <w:r w:rsidR="00754AAC">
        <w:rPr>
          <w:b/>
          <w:bCs/>
          <w:sz w:val="26"/>
          <w:szCs w:val="26"/>
        </w:rPr>
        <w:t xml:space="preserve">О </w:t>
      </w:r>
      <w:r w:rsidR="00CB6DF7">
        <w:rPr>
          <w:b/>
          <w:bCs/>
          <w:sz w:val="26"/>
          <w:szCs w:val="26"/>
        </w:rPr>
        <w:t>проведении заседания совета директоров эмитента и его повестке дня</w:t>
      </w:r>
      <w:r w:rsidR="00166721">
        <w:rPr>
          <w:b/>
          <w:bCs/>
          <w:sz w:val="26"/>
          <w:szCs w:val="26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17"/>
        <w:gridCol w:w="5117"/>
      </w:tblGrid>
      <w:tr w:rsidR="005635CB" w:rsidRPr="002D3DAC">
        <w:tc>
          <w:tcPr>
            <w:tcW w:w="10234" w:type="dxa"/>
            <w:gridSpan w:val="2"/>
          </w:tcPr>
          <w:p w:rsidR="005635CB" w:rsidRPr="002D3DAC" w:rsidRDefault="005635CB">
            <w:pPr>
              <w:jc w:val="center"/>
            </w:pPr>
            <w:r w:rsidRPr="002D3DAC">
              <w:t>1. Общие сведения</w:t>
            </w:r>
          </w:p>
        </w:tc>
      </w:tr>
      <w:tr w:rsidR="000F0425" w:rsidRPr="002D3DAC">
        <w:tc>
          <w:tcPr>
            <w:tcW w:w="5117" w:type="dxa"/>
          </w:tcPr>
          <w:p w:rsidR="000F0425" w:rsidRPr="002D3DAC" w:rsidRDefault="000F0425">
            <w:pPr>
              <w:ind w:left="85" w:right="85"/>
              <w:jc w:val="both"/>
            </w:pPr>
            <w:r w:rsidRPr="002D3DAC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</w:tcPr>
          <w:p w:rsidR="000F0425" w:rsidRPr="002D3DAC" w:rsidRDefault="00E63795" w:rsidP="00D25FB4">
            <w:pPr>
              <w:ind w:left="57"/>
            </w:pPr>
            <w:r>
              <w:rPr>
                <w:b/>
                <w:bCs/>
                <w:i/>
                <w:iCs/>
              </w:rPr>
              <w:t xml:space="preserve">Публичное </w:t>
            </w:r>
            <w:r w:rsidR="00B6529C" w:rsidRPr="002D3DAC">
              <w:rPr>
                <w:b/>
                <w:bCs/>
                <w:i/>
                <w:iCs/>
              </w:rPr>
              <w:t>акционерное общество "КуйбышевАзот"</w:t>
            </w:r>
          </w:p>
        </w:tc>
      </w:tr>
      <w:tr w:rsidR="000F0425" w:rsidRPr="002D3DAC">
        <w:tc>
          <w:tcPr>
            <w:tcW w:w="5117" w:type="dxa"/>
          </w:tcPr>
          <w:p w:rsidR="000F0425" w:rsidRPr="002D3DAC" w:rsidRDefault="000F0425">
            <w:pPr>
              <w:ind w:left="85" w:right="85"/>
              <w:jc w:val="both"/>
            </w:pPr>
            <w:r w:rsidRPr="002D3DAC">
              <w:t>1.2. Сокращенное фирменное наименование эмитента</w:t>
            </w:r>
          </w:p>
        </w:tc>
        <w:tc>
          <w:tcPr>
            <w:tcW w:w="5117" w:type="dxa"/>
          </w:tcPr>
          <w:p w:rsidR="000F0425" w:rsidRPr="00754AAC" w:rsidRDefault="00E63795" w:rsidP="00D25FB4">
            <w:pPr>
              <w:ind w:left="57"/>
              <w:rPr>
                <w:b/>
                <w:i/>
              </w:rPr>
            </w:pPr>
            <w:r w:rsidRPr="00754AAC">
              <w:rPr>
                <w:b/>
                <w:i/>
              </w:rPr>
              <w:t>П</w:t>
            </w:r>
            <w:r w:rsidR="00B6529C" w:rsidRPr="00754AAC">
              <w:rPr>
                <w:b/>
                <w:i/>
              </w:rPr>
              <w:t>АО "КуйбышевАзот"</w:t>
            </w:r>
          </w:p>
        </w:tc>
      </w:tr>
      <w:tr w:rsidR="00B6529C" w:rsidRPr="002D3DAC">
        <w:tc>
          <w:tcPr>
            <w:tcW w:w="5117" w:type="dxa"/>
          </w:tcPr>
          <w:p w:rsidR="00B6529C" w:rsidRPr="002D3DAC" w:rsidRDefault="00B6529C" w:rsidP="00B6529C">
            <w:pPr>
              <w:ind w:left="85" w:right="85"/>
              <w:jc w:val="both"/>
            </w:pPr>
            <w:r w:rsidRPr="002D3DAC">
              <w:t>1.3. Место нахождения эмитента</w:t>
            </w:r>
          </w:p>
        </w:tc>
        <w:tc>
          <w:tcPr>
            <w:tcW w:w="5117" w:type="dxa"/>
          </w:tcPr>
          <w:p w:rsidR="00754AAC" w:rsidRDefault="00B6529C" w:rsidP="00B6529C">
            <w:pPr>
              <w:rPr>
                <w:b/>
                <w:bCs/>
                <w:i/>
                <w:iCs/>
              </w:rPr>
            </w:pPr>
            <w:r w:rsidRPr="002D3DAC">
              <w:rPr>
                <w:b/>
                <w:bCs/>
                <w:i/>
                <w:iCs/>
              </w:rPr>
              <w:t xml:space="preserve">РФ, Самарская область, г. Тольятти, </w:t>
            </w:r>
          </w:p>
          <w:p w:rsidR="00B6529C" w:rsidRPr="002D3DAC" w:rsidRDefault="00B6529C" w:rsidP="00B6529C">
            <w:pPr>
              <w:rPr>
                <w:b/>
                <w:bCs/>
              </w:rPr>
            </w:pPr>
            <w:r w:rsidRPr="002D3DAC">
              <w:rPr>
                <w:b/>
                <w:bCs/>
                <w:i/>
                <w:iCs/>
              </w:rPr>
              <w:t>ул. Новозаводская,</w:t>
            </w:r>
            <w:r w:rsidR="00754AAC">
              <w:rPr>
                <w:b/>
                <w:bCs/>
                <w:i/>
                <w:iCs/>
              </w:rPr>
              <w:t xml:space="preserve"> </w:t>
            </w:r>
            <w:r w:rsidRPr="002D3DAC">
              <w:rPr>
                <w:b/>
                <w:bCs/>
                <w:i/>
                <w:iCs/>
              </w:rPr>
              <w:t>6</w:t>
            </w:r>
          </w:p>
        </w:tc>
      </w:tr>
      <w:tr w:rsidR="00B6529C" w:rsidRPr="002D3DAC">
        <w:tc>
          <w:tcPr>
            <w:tcW w:w="5117" w:type="dxa"/>
          </w:tcPr>
          <w:p w:rsidR="00B6529C" w:rsidRPr="002D3DAC" w:rsidRDefault="00B6529C" w:rsidP="00B6529C">
            <w:pPr>
              <w:ind w:left="85" w:right="85"/>
              <w:jc w:val="both"/>
            </w:pPr>
            <w:r w:rsidRPr="002D3DAC">
              <w:t>1.4. ОГРН эмитента</w:t>
            </w:r>
          </w:p>
        </w:tc>
        <w:tc>
          <w:tcPr>
            <w:tcW w:w="5117" w:type="dxa"/>
          </w:tcPr>
          <w:p w:rsidR="00B6529C" w:rsidRPr="002D3DAC" w:rsidRDefault="00B6529C" w:rsidP="00B6529C">
            <w:pPr>
              <w:ind w:left="57"/>
            </w:pPr>
            <w:r w:rsidRPr="002D3DAC">
              <w:rPr>
                <w:b/>
                <w:bCs/>
                <w:i/>
                <w:iCs/>
              </w:rPr>
              <w:t>1036300992793</w:t>
            </w:r>
          </w:p>
        </w:tc>
      </w:tr>
      <w:tr w:rsidR="00B6529C" w:rsidRPr="002D3DAC">
        <w:tc>
          <w:tcPr>
            <w:tcW w:w="5117" w:type="dxa"/>
          </w:tcPr>
          <w:p w:rsidR="00B6529C" w:rsidRPr="002D3DAC" w:rsidRDefault="00B6529C" w:rsidP="00B6529C">
            <w:pPr>
              <w:ind w:left="85" w:right="85"/>
              <w:jc w:val="both"/>
            </w:pPr>
            <w:r w:rsidRPr="002D3DAC">
              <w:t>1.5. ИНН эмитента</w:t>
            </w:r>
          </w:p>
        </w:tc>
        <w:tc>
          <w:tcPr>
            <w:tcW w:w="5117" w:type="dxa"/>
          </w:tcPr>
          <w:p w:rsidR="00B6529C" w:rsidRPr="002D3DAC" w:rsidRDefault="00B6529C" w:rsidP="00B6529C">
            <w:pPr>
              <w:ind w:left="57"/>
            </w:pPr>
            <w:r w:rsidRPr="002D3DAC">
              <w:rPr>
                <w:b/>
                <w:bCs/>
                <w:i/>
                <w:iCs/>
              </w:rPr>
              <w:t>6320005915</w:t>
            </w:r>
          </w:p>
        </w:tc>
      </w:tr>
      <w:tr w:rsidR="00B6529C" w:rsidRPr="002D3DAC" w:rsidTr="00B6529C">
        <w:trPr>
          <w:trHeight w:val="397"/>
        </w:trPr>
        <w:tc>
          <w:tcPr>
            <w:tcW w:w="5117" w:type="dxa"/>
          </w:tcPr>
          <w:p w:rsidR="00B6529C" w:rsidRPr="002D3DAC" w:rsidRDefault="00B6529C" w:rsidP="00B6529C">
            <w:pPr>
              <w:ind w:left="85" w:right="85"/>
              <w:jc w:val="both"/>
            </w:pPr>
            <w:r w:rsidRPr="002D3DAC"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B6529C" w:rsidRPr="002D3DAC" w:rsidRDefault="00B6529C" w:rsidP="00B6529C">
            <w:r w:rsidRPr="002D3DAC">
              <w:rPr>
                <w:b/>
                <w:bCs/>
                <w:i/>
                <w:iCs/>
              </w:rPr>
              <w:t>00067-A</w:t>
            </w:r>
          </w:p>
          <w:p w:rsidR="00B6529C" w:rsidRPr="002D3DAC" w:rsidRDefault="00B6529C" w:rsidP="00B6529C">
            <w:pPr>
              <w:ind w:left="85" w:right="85"/>
              <w:jc w:val="both"/>
            </w:pPr>
          </w:p>
        </w:tc>
      </w:tr>
      <w:tr w:rsidR="00B6529C" w:rsidRPr="002D3DAC" w:rsidTr="00B6529C">
        <w:trPr>
          <w:trHeight w:val="533"/>
        </w:trPr>
        <w:tc>
          <w:tcPr>
            <w:tcW w:w="5117" w:type="dxa"/>
          </w:tcPr>
          <w:p w:rsidR="00B6529C" w:rsidRPr="002D3DAC" w:rsidRDefault="00B6529C" w:rsidP="00B6529C">
            <w:pPr>
              <w:ind w:left="85" w:right="85"/>
              <w:jc w:val="both"/>
            </w:pPr>
            <w:r w:rsidRPr="002D3DAC"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B6529C" w:rsidRPr="002D3DAC" w:rsidRDefault="00E75A19" w:rsidP="00B6529C">
            <w:hyperlink r:id="rId7" w:history="1"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http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://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www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.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e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-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disclosure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.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ru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/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portal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/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company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.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aspx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?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id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=703</w:t>
              </w:r>
            </w:hyperlink>
            <w:r w:rsidR="00754AAC">
              <w:rPr>
                <w:b/>
                <w:bCs/>
                <w:i/>
                <w:iCs/>
              </w:rPr>
              <w:t xml:space="preserve"> </w:t>
            </w:r>
          </w:p>
          <w:p w:rsidR="00754AAC" w:rsidRPr="002D3DAC" w:rsidRDefault="00E75A19" w:rsidP="00754AAC">
            <w:pPr>
              <w:rPr>
                <w:b/>
                <w:bCs/>
                <w:i/>
                <w:iCs/>
                <w:color w:val="0000FF"/>
                <w:u w:val="single"/>
              </w:rPr>
            </w:pPr>
            <w:hyperlink r:id="rId8" w:history="1">
              <w:r w:rsidR="00754AAC" w:rsidRPr="00773251">
                <w:rPr>
                  <w:rStyle w:val="a7"/>
                  <w:b/>
                  <w:bCs/>
                  <w:i/>
                  <w:iCs/>
                </w:rPr>
                <w:t>https://www.kuazot.ru/invest</w:t>
              </w:r>
            </w:hyperlink>
          </w:p>
        </w:tc>
      </w:tr>
      <w:tr w:rsidR="00C46D99" w:rsidRPr="002D3DAC" w:rsidTr="00B6529C">
        <w:trPr>
          <w:trHeight w:val="533"/>
        </w:trPr>
        <w:tc>
          <w:tcPr>
            <w:tcW w:w="5117" w:type="dxa"/>
          </w:tcPr>
          <w:p w:rsidR="00C46D99" w:rsidRPr="00F702D5" w:rsidRDefault="00C46D99" w:rsidP="00C46D99">
            <w:pPr>
              <w:ind w:left="85" w:right="85"/>
              <w:jc w:val="both"/>
            </w:pPr>
            <w:r w:rsidRPr="00F702D5">
              <w:t>1.8.</w:t>
            </w:r>
            <w:r w:rsidR="00F702D5">
              <w:t xml:space="preserve"> </w:t>
            </w:r>
            <w:r w:rsidR="00F702D5" w:rsidRPr="00F702D5">
              <w:t>Дата наступления события (существенного факта), о котором составлено сообщение (если применимо):</w:t>
            </w:r>
          </w:p>
        </w:tc>
        <w:tc>
          <w:tcPr>
            <w:tcW w:w="5117" w:type="dxa"/>
          </w:tcPr>
          <w:p w:rsidR="00850605" w:rsidRDefault="00850605" w:rsidP="00770ACE">
            <w:pPr>
              <w:rPr>
                <w:b/>
                <w:bCs/>
                <w:i/>
                <w:iCs/>
              </w:rPr>
            </w:pPr>
          </w:p>
          <w:p w:rsidR="00C46D99" w:rsidRPr="002D3DAC" w:rsidRDefault="00AA264C" w:rsidP="00AA264C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  <w:r w:rsidR="00C81073">
              <w:rPr>
                <w:b/>
                <w:bCs/>
                <w:i/>
                <w:iCs/>
              </w:rPr>
              <w:t>.</w:t>
            </w:r>
            <w:r>
              <w:rPr>
                <w:b/>
                <w:bCs/>
                <w:i/>
                <w:iCs/>
              </w:rPr>
              <w:t>11</w:t>
            </w:r>
            <w:r w:rsidR="00F702D5">
              <w:rPr>
                <w:b/>
                <w:bCs/>
                <w:i/>
                <w:iCs/>
              </w:rPr>
              <w:t>.20</w:t>
            </w:r>
            <w:r w:rsidR="0068380D">
              <w:rPr>
                <w:b/>
                <w:bCs/>
                <w:i/>
                <w:iCs/>
              </w:rPr>
              <w:t>20</w:t>
            </w:r>
          </w:p>
        </w:tc>
      </w:tr>
    </w:tbl>
    <w:p w:rsidR="005635CB" w:rsidRPr="002D3DAC" w:rsidRDefault="005635C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234"/>
      </w:tblGrid>
      <w:tr w:rsidR="005635CB" w:rsidRPr="002D3DAC">
        <w:tc>
          <w:tcPr>
            <w:tcW w:w="10234" w:type="dxa"/>
          </w:tcPr>
          <w:p w:rsidR="005635CB" w:rsidRPr="002D3DAC" w:rsidRDefault="005635CB">
            <w:pPr>
              <w:jc w:val="center"/>
            </w:pPr>
            <w:r w:rsidRPr="002D3DAC">
              <w:t>2. Содержание сообщения</w:t>
            </w:r>
          </w:p>
        </w:tc>
      </w:tr>
    </w:tbl>
    <w:p w:rsidR="002762E4" w:rsidRDefault="002762E4"/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91"/>
        <w:gridCol w:w="406"/>
        <w:gridCol w:w="283"/>
        <w:gridCol w:w="1559"/>
        <w:gridCol w:w="397"/>
        <w:gridCol w:w="340"/>
        <w:gridCol w:w="644"/>
        <w:gridCol w:w="1559"/>
        <w:gridCol w:w="284"/>
        <w:gridCol w:w="3543"/>
      </w:tblGrid>
      <w:tr w:rsidR="005635CB" w:rsidRPr="002D3DAC" w:rsidTr="00D63BD6">
        <w:tc>
          <w:tcPr>
            <w:tcW w:w="10206" w:type="dxa"/>
            <w:gridSpan w:val="10"/>
          </w:tcPr>
          <w:p w:rsidR="002B1976" w:rsidRPr="002D3DAC" w:rsidRDefault="002B1976">
            <w:pPr>
              <w:ind w:left="85" w:right="85"/>
              <w:jc w:val="both"/>
            </w:pPr>
          </w:p>
          <w:p w:rsidR="00AD3C0E" w:rsidRDefault="00AD3C0E" w:rsidP="00AD3C0E">
            <w:pPr>
              <w:ind w:right="85"/>
              <w:jc w:val="both"/>
            </w:pPr>
            <w:r>
              <w:t xml:space="preserve">2.1.    Дата принятия председателем совета директоров эмитента решения о проведении заседания совета директоров эмитента: </w:t>
            </w:r>
            <w:r w:rsidR="00167542">
              <w:t>0</w:t>
            </w:r>
            <w:r w:rsidR="007F6DE2">
              <w:t>3</w:t>
            </w:r>
            <w:r>
              <w:t>.</w:t>
            </w:r>
            <w:r w:rsidR="007F6DE2">
              <w:t>11</w:t>
            </w:r>
            <w:r>
              <w:t>.20</w:t>
            </w:r>
            <w:r w:rsidR="00E4560C">
              <w:t>20</w:t>
            </w:r>
            <w:r>
              <w:t xml:space="preserve"> г.</w:t>
            </w:r>
          </w:p>
          <w:p w:rsidR="00AD3C0E" w:rsidRDefault="00AD3C0E" w:rsidP="00AD3C0E">
            <w:pPr>
              <w:ind w:right="85"/>
              <w:jc w:val="both"/>
            </w:pPr>
            <w:r>
              <w:t xml:space="preserve">2.2.     Дата проведения заседания совета директоров эмитента: </w:t>
            </w:r>
            <w:r w:rsidR="007F6DE2">
              <w:t>03</w:t>
            </w:r>
            <w:r>
              <w:t>.</w:t>
            </w:r>
            <w:r w:rsidR="007F6DE2">
              <w:t>11</w:t>
            </w:r>
            <w:r>
              <w:t>.20</w:t>
            </w:r>
            <w:r w:rsidR="00E4560C">
              <w:t>20</w:t>
            </w:r>
            <w:r>
              <w:t xml:space="preserve"> г.</w:t>
            </w:r>
          </w:p>
          <w:p w:rsidR="00BD0878" w:rsidRPr="005020A5" w:rsidRDefault="00AD3C0E" w:rsidP="00AD3C0E">
            <w:pPr>
              <w:ind w:right="85"/>
              <w:jc w:val="both"/>
            </w:pPr>
            <w:r>
              <w:t xml:space="preserve">2.3.     Повестка дня заседания совета директоров: </w:t>
            </w:r>
          </w:p>
          <w:p w:rsidR="00787079" w:rsidRPr="005020A5" w:rsidRDefault="00787079" w:rsidP="00AD3C0E">
            <w:pPr>
              <w:ind w:right="85"/>
              <w:jc w:val="both"/>
            </w:pPr>
          </w:p>
          <w:p w:rsidR="008E6711" w:rsidRPr="005A7AFC" w:rsidRDefault="00AD3C0E" w:rsidP="00787079">
            <w:pPr>
              <w:pStyle w:val="aa"/>
              <w:spacing w:line="256" w:lineRule="auto"/>
              <w:ind w:left="36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46A06">
              <w:rPr>
                <w:rFonts w:ascii="Times New Roman" w:hAnsi="Times New Roman"/>
                <w:sz w:val="20"/>
                <w:szCs w:val="20"/>
                <w:lang w:val="ru-RU"/>
              </w:rPr>
              <w:t>2.3.1.</w:t>
            </w:r>
            <w:r w:rsidR="00D54B0E" w:rsidRPr="00F46A0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8E6711" w:rsidRPr="00F46A0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 итогах деятельности и исполнении бюджета ПАО «КуйбышевАзот» за   </w:t>
            </w:r>
            <w:r w:rsidR="00690FBD" w:rsidRPr="00E60512"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  <w:r w:rsidR="008E6711" w:rsidRPr="00F46A0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690FBD" w:rsidRPr="00E6051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месяцев </w:t>
            </w:r>
            <w:r w:rsidR="008E6711" w:rsidRPr="00F46A06">
              <w:rPr>
                <w:rFonts w:ascii="Times New Roman" w:hAnsi="Times New Roman"/>
                <w:sz w:val="20"/>
                <w:szCs w:val="20"/>
                <w:lang w:val="ru-RU"/>
              </w:rPr>
              <w:t>2020 г.</w:t>
            </w:r>
          </w:p>
          <w:p w:rsidR="00787079" w:rsidRPr="005A7AFC" w:rsidRDefault="00787079" w:rsidP="00787079">
            <w:pPr>
              <w:pStyle w:val="aa"/>
              <w:spacing w:line="256" w:lineRule="auto"/>
              <w:ind w:left="36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42E8D" w:rsidRPr="005A7AFC" w:rsidRDefault="00330008" w:rsidP="00787079">
            <w:pPr>
              <w:pStyle w:val="aa"/>
              <w:spacing w:after="160" w:line="256" w:lineRule="auto"/>
              <w:ind w:left="36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46A0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</w:t>
            </w:r>
            <w:r w:rsidRPr="00F46A06">
              <w:rPr>
                <w:rFonts w:ascii="Times New Roman" w:hAnsi="Times New Roman"/>
                <w:sz w:val="20"/>
                <w:szCs w:val="20"/>
                <w:lang w:val="ru-RU"/>
              </w:rPr>
              <w:t>2.3.2.</w:t>
            </w:r>
            <w:r w:rsidRPr="00F46A0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 </w:t>
            </w:r>
            <w:r w:rsidR="009620EF" w:rsidRPr="00F46A0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Информация об итогах деятельности  дочерних и зависимых Обществ за </w:t>
            </w:r>
            <w:r w:rsidR="00690FBD" w:rsidRPr="00E60512">
              <w:rPr>
                <w:rFonts w:ascii="Times New Roman" w:hAnsi="Times New Roman"/>
                <w:sz w:val="20"/>
                <w:szCs w:val="20"/>
                <w:lang w:val="ru-RU"/>
              </w:rPr>
              <w:t>9 месяцев</w:t>
            </w:r>
            <w:r w:rsidR="009620EF" w:rsidRPr="00F46A0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2020 г.</w:t>
            </w:r>
          </w:p>
          <w:p w:rsidR="00690FBD" w:rsidRPr="005A7AFC" w:rsidRDefault="00C745F5" w:rsidP="00787079">
            <w:pPr>
              <w:pStyle w:val="aa"/>
              <w:spacing w:after="160" w:line="256" w:lineRule="auto"/>
              <w:ind w:left="36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46A06">
              <w:rPr>
                <w:rFonts w:ascii="Times New Roman" w:hAnsi="Times New Roman"/>
                <w:sz w:val="20"/>
                <w:szCs w:val="20"/>
                <w:lang w:val="ru-RU"/>
              </w:rPr>
              <w:t>2.3.</w:t>
            </w:r>
            <w:r w:rsidR="005020A5" w:rsidRPr="000E5A1C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Pr="00F46A0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</w:t>
            </w:r>
            <w:r w:rsidR="004B14AB" w:rsidRPr="00F46A0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690FBD" w:rsidRPr="00E60512">
              <w:rPr>
                <w:rFonts w:ascii="Times New Roman" w:hAnsi="Times New Roman"/>
                <w:sz w:val="20"/>
                <w:szCs w:val="20"/>
                <w:lang w:val="ru-RU"/>
              </w:rPr>
              <w:t>О реализации «Политики по управлению рисками и внутреннему контролю ПАО «КуйбышевАзот».</w:t>
            </w:r>
          </w:p>
          <w:p w:rsidR="00167542" w:rsidRPr="005A7AFC" w:rsidRDefault="00C745F5" w:rsidP="00690FBD">
            <w:pPr>
              <w:pStyle w:val="aa"/>
              <w:spacing w:after="160" w:line="256" w:lineRule="auto"/>
              <w:ind w:left="36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46A0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2.3.</w:t>
            </w:r>
            <w:r w:rsidR="005020A5" w:rsidRPr="000E5A1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</w:t>
            </w:r>
            <w:r w:rsidRPr="00F46A0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. </w:t>
            </w:r>
            <w:r w:rsidR="004B14AB" w:rsidRPr="00F46A0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bookmarkStart w:id="0" w:name="_GoBack"/>
            <w:bookmarkEnd w:id="0"/>
            <w:r w:rsidR="00005717" w:rsidRPr="00E6051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 Информационной политике Общества.</w:t>
            </w:r>
          </w:p>
          <w:p w:rsidR="00005717" w:rsidRPr="005A7AFC" w:rsidRDefault="005020A5" w:rsidP="00CD0685">
            <w:pPr>
              <w:pStyle w:val="aa"/>
              <w:spacing w:after="160" w:line="256" w:lineRule="auto"/>
              <w:ind w:left="965" w:hanging="60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E5A1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2.3.5.  </w:t>
            </w:r>
            <w:r w:rsidR="00005717" w:rsidRPr="00E60512">
              <w:rPr>
                <w:rFonts w:ascii="Times New Roman" w:hAnsi="Times New Roman"/>
                <w:sz w:val="20"/>
                <w:szCs w:val="20"/>
                <w:lang w:val="ru-RU"/>
              </w:rPr>
              <w:t>О реализации размещенных акций  ПАО «КуйбышевАзот», находящихся в распоряжении Общества (казначейских акций)</w:t>
            </w:r>
            <w:r w:rsidR="003D122D" w:rsidRPr="005A7AFC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 w:rsidR="00005717" w:rsidRPr="00E6051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167542" w:rsidRPr="005A7AFC" w:rsidRDefault="00651950" w:rsidP="00005717">
            <w:pPr>
              <w:pStyle w:val="aa"/>
              <w:spacing w:after="160" w:line="256" w:lineRule="auto"/>
              <w:ind w:left="360"/>
              <w:rPr>
                <w:rFonts w:cs="Calibri"/>
                <w:lang w:val="ru-RU"/>
              </w:rPr>
            </w:pPr>
            <w:r w:rsidRPr="000E5A1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2.3.6.   </w:t>
            </w:r>
            <w:r w:rsidR="00005717" w:rsidRPr="00E6051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 участии Общества в другой организации и одобрении сделки, связанной с таким участием. </w:t>
            </w:r>
          </w:p>
        </w:tc>
      </w:tr>
      <w:tr w:rsidR="005635CB" w:rsidRPr="002D3DAC" w:rsidTr="00D63BD6">
        <w:tc>
          <w:tcPr>
            <w:tcW w:w="10206" w:type="dxa"/>
            <w:gridSpan w:val="10"/>
          </w:tcPr>
          <w:p w:rsidR="005635CB" w:rsidRPr="002D3DAC" w:rsidRDefault="005635CB" w:rsidP="00667535">
            <w:pPr>
              <w:keepNext/>
              <w:keepLines/>
              <w:jc w:val="center"/>
            </w:pPr>
            <w:r w:rsidRPr="002D3DAC">
              <w:t>3. Подписи</w:t>
            </w:r>
          </w:p>
        </w:tc>
      </w:tr>
      <w:tr w:rsidR="00667535" w:rsidRPr="002D3DAC" w:rsidTr="00D63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7535" w:rsidRDefault="00667535" w:rsidP="00B922EF">
            <w:pPr>
              <w:spacing w:before="20"/>
            </w:pPr>
            <w:r w:rsidRPr="002D3DAC">
              <w:t>3.1. </w:t>
            </w:r>
            <w:r w:rsidR="00A30134">
              <w:t>Г</w:t>
            </w:r>
            <w:r w:rsidRPr="002D3DAC">
              <w:t>енеральн</w:t>
            </w:r>
            <w:r w:rsidR="00787079">
              <w:t>ый</w:t>
            </w:r>
            <w:r w:rsidR="006C3209">
              <w:t xml:space="preserve"> </w:t>
            </w:r>
            <w:r w:rsidRPr="002D3DAC">
              <w:t xml:space="preserve"> директор</w:t>
            </w:r>
          </w:p>
          <w:p w:rsidR="00B922EF" w:rsidRPr="002D3DAC" w:rsidRDefault="00B922EF" w:rsidP="00B922EF">
            <w:pPr>
              <w:spacing w:before="20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535" w:rsidRDefault="00667535" w:rsidP="00D25FB4">
            <w:pPr>
              <w:spacing w:before="20"/>
              <w:jc w:val="center"/>
            </w:pPr>
          </w:p>
          <w:p w:rsidR="00330008" w:rsidRPr="002D3DAC" w:rsidRDefault="00330008" w:rsidP="00D25FB4">
            <w:pPr>
              <w:spacing w:before="20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7535" w:rsidRPr="002D3DAC" w:rsidRDefault="00667535" w:rsidP="00D25FB4">
            <w:pPr>
              <w:spacing w:before="20"/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67535" w:rsidRPr="002D3DAC" w:rsidRDefault="00787079" w:rsidP="00787079">
            <w:pPr>
              <w:spacing w:before="20"/>
              <w:jc w:val="center"/>
            </w:pPr>
            <w:r>
              <w:t>А</w:t>
            </w:r>
            <w:r w:rsidR="00B922EF">
              <w:t>.</w:t>
            </w:r>
            <w:r>
              <w:t>В</w:t>
            </w:r>
            <w:r w:rsidR="00A30134">
              <w:t>.</w:t>
            </w:r>
            <w:r w:rsidR="006C3209">
              <w:t xml:space="preserve"> </w:t>
            </w:r>
            <w:r>
              <w:t>Герасименко</w:t>
            </w:r>
          </w:p>
        </w:tc>
      </w:tr>
      <w:tr w:rsidR="00667535" w:rsidRPr="002D3DAC" w:rsidTr="00D63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7"/>
        </w:trPr>
        <w:tc>
          <w:tcPr>
            <w:tcW w:w="482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7535" w:rsidRPr="001B1DD7" w:rsidRDefault="00AB36AB" w:rsidP="00D54B0E">
            <w:pPr>
              <w:ind w:left="85"/>
              <w:rPr>
                <w:sz w:val="18"/>
                <w:szCs w:val="18"/>
              </w:rPr>
            </w:pPr>
            <w:r>
              <w:t xml:space="preserve">   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67535" w:rsidRPr="002D3DAC" w:rsidRDefault="00667535" w:rsidP="00D25FB4">
            <w:pPr>
              <w:jc w:val="center"/>
            </w:pPr>
            <w:r w:rsidRPr="002D3DAC"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67535" w:rsidRPr="002D3DAC" w:rsidRDefault="00667535" w:rsidP="00D25FB4"/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7535" w:rsidRPr="002D3DAC" w:rsidRDefault="00667535" w:rsidP="00D25FB4">
            <w:pPr>
              <w:jc w:val="center"/>
            </w:pPr>
          </w:p>
        </w:tc>
      </w:tr>
      <w:tr w:rsidR="005635CB" w:rsidRPr="002D3DAC" w:rsidTr="00D63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0"/>
        </w:trPr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635CB" w:rsidRPr="002D3DAC" w:rsidRDefault="005635CB" w:rsidP="00AB36AB">
            <w:r w:rsidRPr="002D3DAC">
              <w:t>3.2. Дата “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5CB" w:rsidRPr="00ED02D1" w:rsidRDefault="00787079" w:rsidP="00CD0685">
            <w:pPr>
              <w:jc w:val="center"/>
            </w:pPr>
            <w:r>
              <w:t>0</w:t>
            </w:r>
            <w:r w:rsidR="00CD0685"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5CB" w:rsidRPr="002D3DAC" w:rsidRDefault="005635CB">
            <w:r w:rsidRPr="002D3DAC"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5CB" w:rsidRPr="002021B2" w:rsidRDefault="00CD0685" w:rsidP="00EC5A7F">
            <w:pPr>
              <w:jc w:val="center"/>
            </w:pPr>
            <w:r>
              <w:t>ноября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5CB" w:rsidRPr="002D3DAC" w:rsidRDefault="005635CB">
            <w:pPr>
              <w:jc w:val="right"/>
            </w:pPr>
            <w:r w:rsidRPr="002D3DAC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5CB" w:rsidRPr="002D3DAC" w:rsidRDefault="005B521D" w:rsidP="0028182E">
            <w:r>
              <w:t>20</w:t>
            </w:r>
          </w:p>
        </w:tc>
        <w:tc>
          <w:tcPr>
            <w:tcW w:w="60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35CB" w:rsidRPr="002D3DAC" w:rsidRDefault="005635CB">
            <w:pPr>
              <w:tabs>
                <w:tab w:val="left" w:pos="1219"/>
              </w:tabs>
            </w:pPr>
            <w:r w:rsidRPr="002D3DAC">
              <w:t xml:space="preserve"> г.</w:t>
            </w:r>
            <w:r w:rsidRPr="002D3DAC">
              <w:tab/>
              <w:t>М.П.</w:t>
            </w:r>
          </w:p>
        </w:tc>
      </w:tr>
      <w:tr w:rsidR="00667535" w:rsidRPr="002D3DAC" w:rsidTr="00D63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4"/>
        </w:trPr>
        <w:tc>
          <w:tcPr>
            <w:tcW w:w="48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67535" w:rsidRPr="002D3DAC" w:rsidRDefault="00667535" w:rsidP="00D25FB4">
            <w:pPr>
              <w:ind w:left="85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535" w:rsidRPr="002D3DAC" w:rsidRDefault="00667535" w:rsidP="00D25FB4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535" w:rsidRPr="002D3DAC" w:rsidRDefault="00667535" w:rsidP="00D25FB4"/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535" w:rsidRPr="002D3DAC" w:rsidRDefault="00667535" w:rsidP="00D25FB4">
            <w:pPr>
              <w:jc w:val="center"/>
            </w:pPr>
          </w:p>
        </w:tc>
      </w:tr>
    </w:tbl>
    <w:p w:rsidR="005635CB" w:rsidRPr="002D3DAC" w:rsidRDefault="005635CB" w:rsidP="002021B2"/>
    <w:sectPr w:rsidR="005635CB" w:rsidRPr="002D3DAC" w:rsidSect="009A20C6">
      <w:pgSz w:w="11906" w:h="16838"/>
      <w:pgMar w:top="850" w:right="567" w:bottom="567" w:left="1134" w:header="397" w:footer="283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AFC" w:rsidRDefault="005A7AFC">
      <w:r>
        <w:separator/>
      </w:r>
    </w:p>
  </w:endnote>
  <w:endnote w:type="continuationSeparator" w:id="1">
    <w:p w:rsidR="005A7AFC" w:rsidRDefault="005A7A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00002FF" w:usb1="4000205B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AFC" w:rsidRDefault="005A7AFC">
      <w:r>
        <w:separator/>
      </w:r>
    </w:p>
  </w:footnote>
  <w:footnote w:type="continuationSeparator" w:id="1">
    <w:p w:rsidR="005A7AFC" w:rsidRDefault="005A7A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F620F"/>
    <w:multiLevelType w:val="hybridMultilevel"/>
    <w:tmpl w:val="69C04AD6"/>
    <w:lvl w:ilvl="0" w:tplc="A7E21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50853"/>
    <w:multiLevelType w:val="hybridMultilevel"/>
    <w:tmpl w:val="3B6C0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13007"/>
    <w:multiLevelType w:val="hybridMultilevel"/>
    <w:tmpl w:val="93FCA2F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2D694E4A"/>
    <w:multiLevelType w:val="multilevel"/>
    <w:tmpl w:val="6272409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8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4">
    <w:nsid w:val="346B2037"/>
    <w:multiLevelType w:val="hybridMultilevel"/>
    <w:tmpl w:val="25269258"/>
    <w:lvl w:ilvl="0" w:tplc="B24A6044">
      <w:start w:val="5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850174C"/>
    <w:multiLevelType w:val="multilevel"/>
    <w:tmpl w:val="60D09EFA"/>
    <w:lvl w:ilvl="0">
      <w:start w:val="1"/>
      <w:numFmt w:val="decimal"/>
      <w:lvlText w:val="%1."/>
      <w:lvlJc w:val="left"/>
      <w:pPr>
        <w:ind w:left="2131" w:hanging="85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56" w:hanging="480"/>
      </w:pPr>
      <w:rPr>
        <w:rFonts w:hint="default"/>
        <w:b w:val="0"/>
        <w:sz w:val="20"/>
      </w:rPr>
    </w:lvl>
    <w:lvl w:ilvl="2">
      <w:start w:val="4"/>
      <w:numFmt w:val="decimal"/>
      <w:isLgl/>
      <w:lvlText w:val="%1.%2.%3."/>
      <w:lvlJc w:val="left"/>
      <w:pPr>
        <w:ind w:left="1996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  <w:b w:val="0"/>
        <w:sz w:val="20"/>
      </w:rPr>
    </w:lvl>
  </w:abstractNum>
  <w:abstractNum w:abstractNumId="6">
    <w:nsid w:val="3A4A78BD"/>
    <w:multiLevelType w:val="hybridMultilevel"/>
    <w:tmpl w:val="FE8CF8BE"/>
    <w:lvl w:ilvl="0" w:tplc="39422A12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3D866CEC"/>
    <w:multiLevelType w:val="hybridMultilevel"/>
    <w:tmpl w:val="B924186A"/>
    <w:lvl w:ilvl="0" w:tplc="89AC26C4">
      <w:start w:val="1"/>
      <w:numFmt w:val="decimal"/>
      <w:lvlText w:val="(%1)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8">
    <w:nsid w:val="40FE105B"/>
    <w:multiLevelType w:val="hybridMultilevel"/>
    <w:tmpl w:val="D5E67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1E47AD3"/>
    <w:multiLevelType w:val="multilevel"/>
    <w:tmpl w:val="96A6FFB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8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10">
    <w:nsid w:val="5F13233F"/>
    <w:multiLevelType w:val="multilevel"/>
    <w:tmpl w:val="0409001F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D407F26"/>
    <w:multiLevelType w:val="hybridMultilevel"/>
    <w:tmpl w:val="3544C468"/>
    <w:lvl w:ilvl="0" w:tplc="CD2837A6">
      <w:start w:val="1"/>
      <w:numFmt w:val="upperLetter"/>
      <w:lvlText w:val="%1."/>
      <w:lvlJc w:val="left"/>
      <w:pPr>
        <w:ind w:left="718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2">
    <w:nsid w:val="77623A81"/>
    <w:multiLevelType w:val="hybridMultilevel"/>
    <w:tmpl w:val="D31A2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B10C44"/>
    <w:multiLevelType w:val="hybridMultilevel"/>
    <w:tmpl w:val="F970EB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2F1E57"/>
    <w:multiLevelType w:val="multilevel"/>
    <w:tmpl w:val="C424130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8"/>
  </w:num>
  <w:num w:numId="7">
    <w:abstractNumId w:val="0"/>
  </w:num>
  <w:num w:numId="8">
    <w:abstractNumId w:val="7"/>
  </w:num>
  <w:num w:numId="9">
    <w:abstractNumId w:val="10"/>
  </w:num>
  <w:num w:numId="10">
    <w:abstractNumId w:val="1"/>
  </w:num>
  <w:num w:numId="11">
    <w:abstractNumId w:val="13"/>
  </w:num>
  <w:num w:numId="12">
    <w:abstractNumId w:val="6"/>
  </w:num>
  <w:num w:numId="13">
    <w:abstractNumId w:val="5"/>
  </w:num>
  <w:num w:numId="14">
    <w:abstractNumId w:val="3"/>
  </w:num>
  <w:num w:numId="15">
    <w:abstractNumId w:val="9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73730"/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5B10"/>
    <w:rsid w:val="000005A6"/>
    <w:rsid w:val="00001BD9"/>
    <w:rsid w:val="0000282C"/>
    <w:rsid w:val="00005717"/>
    <w:rsid w:val="0001288B"/>
    <w:rsid w:val="000140DC"/>
    <w:rsid w:val="000154F5"/>
    <w:rsid w:val="00015E9A"/>
    <w:rsid w:val="00022A0B"/>
    <w:rsid w:val="00044720"/>
    <w:rsid w:val="00051933"/>
    <w:rsid w:val="00051A62"/>
    <w:rsid w:val="000603CD"/>
    <w:rsid w:val="00064274"/>
    <w:rsid w:val="00067CBA"/>
    <w:rsid w:val="00077910"/>
    <w:rsid w:val="00086C8E"/>
    <w:rsid w:val="000A7523"/>
    <w:rsid w:val="000B0C09"/>
    <w:rsid w:val="000B237F"/>
    <w:rsid w:val="000B3B3E"/>
    <w:rsid w:val="000B5E21"/>
    <w:rsid w:val="000C589F"/>
    <w:rsid w:val="000E2EE4"/>
    <w:rsid w:val="000E5A1C"/>
    <w:rsid w:val="000F0425"/>
    <w:rsid w:val="000F49A4"/>
    <w:rsid w:val="000F75EB"/>
    <w:rsid w:val="001004D1"/>
    <w:rsid w:val="00104F8B"/>
    <w:rsid w:val="00105CD4"/>
    <w:rsid w:val="00122635"/>
    <w:rsid w:val="0013387E"/>
    <w:rsid w:val="00140794"/>
    <w:rsid w:val="00142E8D"/>
    <w:rsid w:val="00146CE4"/>
    <w:rsid w:val="00150752"/>
    <w:rsid w:val="00150BBE"/>
    <w:rsid w:val="001618E5"/>
    <w:rsid w:val="00165E15"/>
    <w:rsid w:val="00166721"/>
    <w:rsid w:val="00167542"/>
    <w:rsid w:val="00173956"/>
    <w:rsid w:val="00173EA4"/>
    <w:rsid w:val="00181E59"/>
    <w:rsid w:val="00182764"/>
    <w:rsid w:val="00183FF9"/>
    <w:rsid w:val="001862B4"/>
    <w:rsid w:val="001975DA"/>
    <w:rsid w:val="001A5A04"/>
    <w:rsid w:val="001B1DD7"/>
    <w:rsid w:val="001C5116"/>
    <w:rsid w:val="001C5DB8"/>
    <w:rsid w:val="001C635B"/>
    <w:rsid w:val="001D1726"/>
    <w:rsid w:val="001D6652"/>
    <w:rsid w:val="001E3D4E"/>
    <w:rsid w:val="001E6BD6"/>
    <w:rsid w:val="001F1C65"/>
    <w:rsid w:val="001F211D"/>
    <w:rsid w:val="001F6547"/>
    <w:rsid w:val="001F66A9"/>
    <w:rsid w:val="00200D56"/>
    <w:rsid w:val="002021B2"/>
    <w:rsid w:val="002131B8"/>
    <w:rsid w:val="00214F78"/>
    <w:rsid w:val="002159B4"/>
    <w:rsid w:val="00215B14"/>
    <w:rsid w:val="00217AFF"/>
    <w:rsid w:val="00223C1C"/>
    <w:rsid w:val="00242F52"/>
    <w:rsid w:val="0025102D"/>
    <w:rsid w:val="00253F62"/>
    <w:rsid w:val="00255005"/>
    <w:rsid w:val="002568C5"/>
    <w:rsid w:val="00260692"/>
    <w:rsid w:val="002629C9"/>
    <w:rsid w:val="00270BF8"/>
    <w:rsid w:val="002761D3"/>
    <w:rsid w:val="002762E4"/>
    <w:rsid w:val="002771A7"/>
    <w:rsid w:val="0028182E"/>
    <w:rsid w:val="002873ED"/>
    <w:rsid w:val="00287ED3"/>
    <w:rsid w:val="00295E51"/>
    <w:rsid w:val="002A3BC4"/>
    <w:rsid w:val="002A428D"/>
    <w:rsid w:val="002B0C69"/>
    <w:rsid w:val="002B1976"/>
    <w:rsid w:val="002B64AA"/>
    <w:rsid w:val="002B66FB"/>
    <w:rsid w:val="002C67BC"/>
    <w:rsid w:val="002D3DAC"/>
    <w:rsid w:val="002D5C6F"/>
    <w:rsid w:val="002D5DFF"/>
    <w:rsid w:val="002D6098"/>
    <w:rsid w:val="002E1A2E"/>
    <w:rsid w:val="002E610F"/>
    <w:rsid w:val="00302903"/>
    <w:rsid w:val="003056E6"/>
    <w:rsid w:val="00306694"/>
    <w:rsid w:val="00311060"/>
    <w:rsid w:val="00330008"/>
    <w:rsid w:val="003312F3"/>
    <w:rsid w:val="003372BC"/>
    <w:rsid w:val="003379B1"/>
    <w:rsid w:val="00341003"/>
    <w:rsid w:val="0034626B"/>
    <w:rsid w:val="0035057A"/>
    <w:rsid w:val="00350F78"/>
    <w:rsid w:val="003639AA"/>
    <w:rsid w:val="003707B0"/>
    <w:rsid w:val="0037643A"/>
    <w:rsid w:val="00381EB7"/>
    <w:rsid w:val="00382842"/>
    <w:rsid w:val="003836F9"/>
    <w:rsid w:val="003857E8"/>
    <w:rsid w:val="003A2E4C"/>
    <w:rsid w:val="003A3750"/>
    <w:rsid w:val="003A6436"/>
    <w:rsid w:val="003D122D"/>
    <w:rsid w:val="003D65FC"/>
    <w:rsid w:val="003E0A84"/>
    <w:rsid w:val="003F04AD"/>
    <w:rsid w:val="003F0B30"/>
    <w:rsid w:val="00402470"/>
    <w:rsid w:val="0040444A"/>
    <w:rsid w:val="0041038E"/>
    <w:rsid w:val="004172FD"/>
    <w:rsid w:val="004209EE"/>
    <w:rsid w:val="00422FF1"/>
    <w:rsid w:val="00423291"/>
    <w:rsid w:val="004240C6"/>
    <w:rsid w:val="00430B14"/>
    <w:rsid w:val="00436570"/>
    <w:rsid w:val="00450F76"/>
    <w:rsid w:val="004541E4"/>
    <w:rsid w:val="004547C5"/>
    <w:rsid w:val="00460324"/>
    <w:rsid w:val="0046376F"/>
    <w:rsid w:val="00464026"/>
    <w:rsid w:val="00471D33"/>
    <w:rsid w:val="00480EC1"/>
    <w:rsid w:val="00491595"/>
    <w:rsid w:val="004A3D76"/>
    <w:rsid w:val="004A4107"/>
    <w:rsid w:val="004B14AB"/>
    <w:rsid w:val="004C0A49"/>
    <w:rsid w:val="004D7686"/>
    <w:rsid w:val="004E3A98"/>
    <w:rsid w:val="004F7DCC"/>
    <w:rsid w:val="00501484"/>
    <w:rsid w:val="00501F85"/>
    <w:rsid w:val="005020A5"/>
    <w:rsid w:val="0050722A"/>
    <w:rsid w:val="00510244"/>
    <w:rsid w:val="00510FD8"/>
    <w:rsid w:val="00514E1B"/>
    <w:rsid w:val="005215A6"/>
    <w:rsid w:val="00530339"/>
    <w:rsid w:val="00530F27"/>
    <w:rsid w:val="005334A5"/>
    <w:rsid w:val="00534B6C"/>
    <w:rsid w:val="005369F3"/>
    <w:rsid w:val="0054261A"/>
    <w:rsid w:val="00542E75"/>
    <w:rsid w:val="0054652B"/>
    <w:rsid w:val="00555F15"/>
    <w:rsid w:val="0056109D"/>
    <w:rsid w:val="005635CB"/>
    <w:rsid w:val="00567BA2"/>
    <w:rsid w:val="00572A87"/>
    <w:rsid w:val="0057366B"/>
    <w:rsid w:val="0057652C"/>
    <w:rsid w:val="00580BD7"/>
    <w:rsid w:val="00586D7F"/>
    <w:rsid w:val="00590448"/>
    <w:rsid w:val="005A48D2"/>
    <w:rsid w:val="005A577D"/>
    <w:rsid w:val="005A7AFC"/>
    <w:rsid w:val="005B521D"/>
    <w:rsid w:val="005D3597"/>
    <w:rsid w:val="005D5A07"/>
    <w:rsid w:val="005D5F34"/>
    <w:rsid w:val="005E5223"/>
    <w:rsid w:val="005F1899"/>
    <w:rsid w:val="005F1D76"/>
    <w:rsid w:val="0060205E"/>
    <w:rsid w:val="00604283"/>
    <w:rsid w:val="00606860"/>
    <w:rsid w:val="006127A7"/>
    <w:rsid w:val="00615CF9"/>
    <w:rsid w:val="00617765"/>
    <w:rsid w:val="00640B16"/>
    <w:rsid w:val="00642F44"/>
    <w:rsid w:val="00651950"/>
    <w:rsid w:val="00655979"/>
    <w:rsid w:val="006613B6"/>
    <w:rsid w:val="0066371B"/>
    <w:rsid w:val="00664100"/>
    <w:rsid w:val="00667535"/>
    <w:rsid w:val="00671BAD"/>
    <w:rsid w:val="00671EF4"/>
    <w:rsid w:val="00681ADB"/>
    <w:rsid w:val="00683773"/>
    <w:rsid w:val="0068380D"/>
    <w:rsid w:val="00690FBD"/>
    <w:rsid w:val="006B67AD"/>
    <w:rsid w:val="006B7EA2"/>
    <w:rsid w:val="006C3109"/>
    <w:rsid w:val="006C3209"/>
    <w:rsid w:val="006D4C14"/>
    <w:rsid w:val="006D6119"/>
    <w:rsid w:val="006E2FEB"/>
    <w:rsid w:val="006E378A"/>
    <w:rsid w:val="006E59E7"/>
    <w:rsid w:val="006F09CC"/>
    <w:rsid w:val="006F4E96"/>
    <w:rsid w:val="00705540"/>
    <w:rsid w:val="0071371A"/>
    <w:rsid w:val="00730EEE"/>
    <w:rsid w:val="0073549F"/>
    <w:rsid w:val="007525E8"/>
    <w:rsid w:val="007535B8"/>
    <w:rsid w:val="00754AAC"/>
    <w:rsid w:val="007601DC"/>
    <w:rsid w:val="00761EC0"/>
    <w:rsid w:val="007662FA"/>
    <w:rsid w:val="00770ACE"/>
    <w:rsid w:val="00772400"/>
    <w:rsid w:val="00773251"/>
    <w:rsid w:val="00780F84"/>
    <w:rsid w:val="007845AF"/>
    <w:rsid w:val="00784FEB"/>
    <w:rsid w:val="007858AB"/>
    <w:rsid w:val="00787079"/>
    <w:rsid w:val="007873A1"/>
    <w:rsid w:val="00792A67"/>
    <w:rsid w:val="0079506C"/>
    <w:rsid w:val="007A3102"/>
    <w:rsid w:val="007B3176"/>
    <w:rsid w:val="007B593D"/>
    <w:rsid w:val="007C00FF"/>
    <w:rsid w:val="007C616C"/>
    <w:rsid w:val="007C7EE0"/>
    <w:rsid w:val="007C7F34"/>
    <w:rsid w:val="007F3971"/>
    <w:rsid w:val="007F54A4"/>
    <w:rsid w:val="007F68C8"/>
    <w:rsid w:val="007F6DE2"/>
    <w:rsid w:val="008048B4"/>
    <w:rsid w:val="00815D13"/>
    <w:rsid w:val="008317BA"/>
    <w:rsid w:val="008338C1"/>
    <w:rsid w:val="00841BB0"/>
    <w:rsid w:val="0084325B"/>
    <w:rsid w:val="008449DB"/>
    <w:rsid w:val="008471E9"/>
    <w:rsid w:val="0084775B"/>
    <w:rsid w:val="00850605"/>
    <w:rsid w:val="0086278F"/>
    <w:rsid w:val="008627B4"/>
    <w:rsid w:val="00864201"/>
    <w:rsid w:val="008642AC"/>
    <w:rsid w:val="008652AB"/>
    <w:rsid w:val="00866B43"/>
    <w:rsid w:val="00880DAF"/>
    <w:rsid w:val="008927A2"/>
    <w:rsid w:val="008A4329"/>
    <w:rsid w:val="008A4B44"/>
    <w:rsid w:val="008B67A8"/>
    <w:rsid w:val="008C7A88"/>
    <w:rsid w:val="008D25AF"/>
    <w:rsid w:val="008D30AC"/>
    <w:rsid w:val="008D532D"/>
    <w:rsid w:val="008D7CB2"/>
    <w:rsid w:val="008E6711"/>
    <w:rsid w:val="008E7802"/>
    <w:rsid w:val="008F675C"/>
    <w:rsid w:val="009008B5"/>
    <w:rsid w:val="00900EB5"/>
    <w:rsid w:val="00901D4F"/>
    <w:rsid w:val="00906966"/>
    <w:rsid w:val="00913F68"/>
    <w:rsid w:val="00914CCA"/>
    <w:rsid w:val="00931E47"/>
    <w:rsid w:val="009330DC"/>
    <w:rsid w:val="00934F34"/>
    <w:rsid w:val="0093731A"/>
    <w:rsid w:val="009437B1"/>
    <w:rsid w:val="00951F47"/>
    <w:rsid w:val="009532DD"/>
    <w:rsid w:val="009620EF"/>
    <w:rsid w:val="00966750"/>
    <w:rsid w:val="009816FE"/>
    <w:rsid w:val="00994C52"/>
    <w:rsid w:val="00996348"/>
    <w:rsid w:val="009A20C6"/>
    <w:rsid w:val="009B2A07"/>
    <w:rsid w:val="009B2EED"/>
    <w:rsid w:val="009B3368"/>
    <w:rsid w:val="009B6B47"/>
    <w:rsid w:val="009B74A2"/>
    <w:rsid w:val="009B75E6"/>
    <w:rsid w:val="009C1F5F"/>
    <w:rsid w:val="009C4A67"/>
    <w:rsid w:val="009D36D1"/>
    <w:rsid w:val="009D4A0C"/>
    <w:rsid w:val="009E0368"/>
    <w:rsid w:val="009E417C"/>
    <w:rsid w:val="009E553E"/>
    <w:rsid w:val="009F13F6"/>
    <w:rsid w:val="00A00534"/>
    <w:rsid w:val="00A00B8B"/>
    <w:rsid w:val="00A1464A"/>
    <w:rsid w:val="00A1735C"/>
    <w:rsid w:val="00A2009F"/>
    <w:rsid w:val="00A25714"/>
    <w:rsid w:val="00A30134"/>
    <w:rsid w:val="00A3039B"/>
    <w:rsid w:val="00A308CC"/>
    <w:rsid w:val="00A36B9A"/>
    <w:rsid w:val="00A41FEC"/>
    <w:rsid w:val="00A42D38"/>
    <w:rsid w:val="00A47BB8"/>
    <w:rsid w:val="00A6217D"/>
    <w:rsid w:val="00A6691E"/>
    <w:rsid w:val="00A673C6"/>
    <w:rsid w:val="00A70C9D"/>
    <w:rsid w:val="00A75314"/>
    <w:rsid w:val="00A77D48"/>
    <w:rsid w:val="00A82F2F"/>
    <w:rsid w:val="00A85A35"/>
    <w:rsid w:val="00A9197D"/>
    <w:rsid w:val="00A95311"/>
    <w:rsid w:val="00A96832"/>
    <w:rsid w:val="00AA264C"/>
    <w:rsid w:val="00AB36AB"/>
    <w:rsid w:val="00AC7105"/>
    <w:rsid w:val="00AD3C0E"/>
    <w:rsid w:val="00AD43DF"/>
    <w:rsid w:val="00AD6486"/>
    <w:rsid w:val="00AE04F8"/>
    <w:rsid w:val="00AE48DE"/>
    <w:rsid w:val="00AE4E21"/>
    <w:rsid w:val="00AE6F71"/>
    <w:rsid w:val="00AF2547"/>
    <w:rsid w:val="00AF3B30"/>
    <w:rsid w:val="00AF694C"/>
    <w:rsid w:val="00B00C24"/>
    <w:rsid w:val="00B12E52"/>
    <w:rsid w:val="00B138B7"/>
    <w:rsid w:val="00B16E0A"/>
    <w:rsid w:val="00B20976"/>
    <w:rsid w:val="00B2485C"/>
    <w:rsid w:val="00B30D9B"/>
    <w:rsid w:val="00B31237"/>
    <w:rsid w:val="00B33FDD"/>
    <w:rsid w:val="00B37BE1"/>
    <w:rsid w:val="00B406EC"/>
    <w:rsid w:val="00B61DCD"/>
    <w:rsid w:val="00B6529C"/>
    <w:rsid w:val="00B65C23"/>
    <w:rsid w:val="00B85C70"/>
    <w:rsid w:val="00B90188"/>
    <w:rsid w:val="00B922EF"/>
    <w:rsid w:val="00BA2277"/>
    <w:rsid w:val="00BA241E"/>
    <w:rsid w:val="00BB3196"/>
    <w:rsid w:val="00BC2628"/>
    <w:rsid w:val="00BD0878"/>
    <w:rsid w:val="00BD1513"/>
    <w:rsid w:val="00BE1FEC"/>
    <w:rsid w:val="00BE6B70"/>
    <w:rsid w:val="00BF1EB1"/>
    <w:rsid w:val="00BF346F"/>
    <w:rsid w:val="00BF7A80"/>
    <w:rsid w:val="00C0134B"/>
    <w:rsid w:val="00C1386E"/>
    <w:rsid w:val="00C16E96"/>
    <w:rsid w:val="00C33CAF"/>
    <w:rsid w:val="00C34941"/>
    <w:rsid w:val="00C34B5E"/>
    <w:rsid w:val="00C369D9"/>
    <w:rsid w:val="00C402F3"/>
    <w:rsid w:val="00C40B18"/>
    <w:rsid w:val="00C41987"/>
    <w:rsid w:val="00C4215B"/>
    <w:rsid w:val="00C46B42"/>
    <w:rsid w:val="00C46D99"/>
    <w:rsid w:val="00C637FC"/>
    <w:rsid w:val="00C65085"/>
    <w:rsid w:val="00C669C6"/>
    <w:rsid w:val="00C745F5"/>
    <w:rsid w:val="00C80B7B"/>
    <w:rsid w:val="00C81073"/>
    <w:rsid w:val="00CA0D2E"/>
    <w:rsid w:val="00CA5CF5"/>
    <w:rsid w:val="00CB0175"/>
    <w:rsid w:val="00CB6B89"/>
    <w:rsid w:val="00CB6DF7"/>
    <w:rsid w:val="00CB714C"/>
    <w:rsid w:val="00CC3359"/>
    <w:rsid w:val="00CC3B3B"/>
    <w:rsid w:val="00CD0685"/>
    <w:rsid w:val="00CD7287"/>
    <w:rsid w:val="00CE0C2F"/>
    <w:rsid w:val="00CF46DE"/>
    <w:rsid w:val="00D00082"/>
    <w:rsid w:val="00D152DA"/>
    <w:rsid w:val="00D2521F"/>
    <w:rsid w:val="00D25FB4"/>
    <w:rsid w:val="00D44DFD"/>
    <w:rsid w:val="00D462DA"/>
    <w:rsid w:val="00D501CA"/>
    <w:rsid w:val="00D5078A"/>
    <w:rsid w:val="00D51678"/>
    <w:rsid w:val="00D51D43"/>
    <w:rsid w:val="00D54B0E"/>
    <w:rsid w:val="00D63BD6"/>
    <w:rsid w:val="00D646D4"/>
    <w:rsid w:val="00D67129"/>
    <w:rsid w:val="00D7188D"/>
    <w:rsid w:val="00D72B9E"/>
    <w:rsid w:val="00D74E2A"/>
    <w:rsid w:val="00D7730F"/>
    <w:rsid w:val="00D80293"/>
    <w:rsid w:val="00D83964"/>
    <w:rsid w:val="00D9667A"/>
    <w:rsid w:val="00DA3E1D"/>
    <w:rsid w:val="00DA49B5"/>
    <w:rsid w:val="00DB1C44"/>
    <w:rsid w:val="00DB1E5E"/>
    <w:rsid w:val="00DB5B10"/>
    <w:rsid w:val="00DB654E"/>
    <w:rsid w:val="00DC342F"/>
    <w:rsid w:val="00DC6C96"/>
    <w:rsid w:val="00DD04E1"/>
    <w:rsid w:val="00DD42A2"/>
    <w:rsid w:val="00DD7E4C"/>
    <w:rsid w:val="00DE17D5"/>
    <w:rsid w:val="00DE43D7"/>
    <w:rsid w:val="00E10185"/>
    <w:rsid w:val="00E14676"/>
    <w:rsid w:val="00E257DC"/>
    <w:rsid w:val="00E32CA0"/>
    <w:rsid w:val="00E3388E"/>
    <w:rsid w:val="00E44D7D"/>
    <w:rsid w:val="00E4560C"/>
    <w:rsid w:val="00E60512"/>
    <w:rsid w:val="00E63795"/>
    <w:rsid w:val="00E642D5"/>
    <w:rsid w:val="00E718C9"/>
    <w:rsid w:val="00E75A19"/>
    <w:rsid w:val="00E82DDB"/>
    <w:rsid w:val="00E85EB6"/>
    <w:rsid w:val="00E96AC9"/>
    <w:rsid w:val="00EA4834"/>
    <w:rsid w:val="00EA6E87"/>
    <w:rsid w:val="00EB7918"/>
    <w:rsid w:val="00EC01E7"/>
    <w:rsid w:val="00EC2ADE"/>
    <w:rsid w:val="00EC566E"/>
    <w:rsid w:val="00EC5A7F"/>
    <w:rsid w:val="00EC7609"/>
    <w:rsid w:val="00ED02D1"/>
    <w:rsid w:val="00ED319E"/>
    <w:rsid w:val="00EF16CC"/>
    <w:rsid w:val="00EF2E3A"/>
    <w:rsid w:val="00EF4917"/>
    <w:rsid w:val="00EF73ED"/>
    <w:rsid w:val="00F003E8"/>
    <w:rsid w:val="00F02218"/>
    <w:rsid w:val="00F02F8D"/>
    <w:rsid w:val="00F04C4F"/>
    <w:rsid w:val="00F10967"/>
    <w:rsid w:val="00F147F3"/>
    <w:rsid w:val="00F15FF0"/>
    <w:rsid w:val="00F21277"/>
    <w:rsid w:val="00F24124"/>
    <w:rsid w:val="00F31F1D"/>
    <w:rsid w:val="00F33A82"/>
    <w:rsid w:val="00F33B38"/>
    <w:rsid w:val="00F4198E"/>
    <w:rsid w:val="00F46A06"/>
    <w:rsid w:val="00F535E0"/>
    <w:rsid w:val="00F64344"/>
    <w:rsid w:val="00F644EA"/>
    <w:rsid w:val="00F70022"/>
    <w:rsid w:val="00F702D5"/>
    <w:rsid w:val="00F758B8"/>
    <w:rsid w:val="00F85A9A"/>
    <w:rsid w:val="00F91D14"/>
    <w:rsid w:val="00FA1090"/>
    <w:rsid w:val="00FA1EB2"/>
    <w:rsid w:val="00FC021D"/>
    <w:rsid w:val="00FC0A29"/>
    <w:rsid w:val="00FC546A"/>
    <w:rsid w:val="00FD66B8"/>
    <w:rsid w:val="00FE1BF4"/>
    <w:rsid w:val="00FE5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20C6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0F0425"/>
    <w:pPr>
      <w:keepNext/>
      <w:tabs>
        <w:tab w:val="num" w:pos="567"/>
      </w:tabs>
      <w:ind w:left="760"/>
      <w:jc w:val="both"/>
      <w:outlineLvl w:val="0"/>
    </w:p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CA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A20C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E32CA0"/>
    <w:rPr>
      <w:rFonts w:ascii="Calibri" w:eastAsia="Times New Roman" w:hAnsi="Calibri" w:cs="Times New Roman"/>
      <w:b/>
      <w:bCs/>
    </w:rPr>
  </w:style>
  <w:style w:type="paragraph" w:customStyle="1" w:styleId="ConsNormal">
    <w:name w:val="ConsNormal"/>
    <w:uiPriority w:val="99"/>
    <w:rsid w:val="009A20C6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customStyle="1" w:styleId="ConsNonformat">
    <w:name w:val="ConsNonformat"/>
    <w:uiPriority w:val="99"/>
    <w:rsid w:val="009A20C6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9A20C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A20C6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A20C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9A20C6"/>
    <w:rPr>
      <w:rFonts w:cs="Times New Roman"/>
      <w:sz w:val="20"/>
      <w:szCs w:val="20"/>
    </w:rPr>
  </w:style>
  <w:style w:type="character" w:customStyle="1" w:styleId="SUBST">
    <w:name w:val="__SUBST"/>
    <w:uiPriority w:val="99"/>
    <w:rsid w:val="000F0425"/>
    <w:rPr>
      <w:b/>
      <w:i/>
      <w:sz w:val="22"/>
    </w:rPr>
  </w:style>
  <w:style w:type="paragraph" w:styleId="2">
    <w:name w:val="Body Text 2"/>
    <w:basedOn w:val="a"/>
    <w:link w:val="20"/>
    <w:uiPriority w:val="99"/>
    <w:rsid w:val="000F0425"/>
    <w:pPr>
      <w:tabs>
        <w:tab w:val="num" w:pos="567"/>
      </w:tabs>
      <w:ind w:left="760"/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9A20C6"/>
    <w:rPr>
      <w:rFonts w:cs="Times New Roman"/>
      <w:sz w:val="20"/>
      <w:szCs w:val="20"/>
    </w:rPr>
  </w:style>
  <w:style w:type="paragraph" w:customStyle="1" w:styleId="11">
    <w:name w:val="Знак1 Знак Знак Знак"/>
    <w:basedOn w:val="a"/>
    <w:uiPriority w:val="99"/>
    <w:rsid w:val="000F0425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character" w:styleId="a7">
    <w:name w:val="Hyperlink"/>
    <w:basedOn w:val="a0"/>
    <w:uiPriority w:val="99"/>
    <w:rsid w:val="000F0425"/>
    <w:rPr>
      <w:rFonts w:cs="Times New Roman"/>
      <w:color w:val="0000FF"/>
      <w:u w:val="single"/>
    </w:rPr>
  </w:style>
  <w:style w:type="paragraph" w:customStyle="1" w:styleId="21">
    <w:name w:val="Знак2"/>
    <w:basedOn w:val="a"/>
    <w:uiPriority w:val="99"/>
    <w:rsid w:val="00B6529C"/>
    <w:pPr>
      <w:autoSpaceDE/>
      <w:autoSpaceDN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F02F8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02F8D"/>
    <w:rPr>
      <w:rFonts w:ascii="Segoe UI" w:hAnsi="Segoe UI" w:cs="Segoe UI"/>
      <w:sz w:val="18"/>
      <w:szCs w:val="18"/>
    </w:rPr>
  </w:style>
  <w:style w:type="paragraph" w:styleId="aa">
    <w:name w:val="List Paragraph"/>
    <w:aliases w:val="ARIAL,List Paragraph1,Нумерованый список"/>
    <w:basedOn w:val="a"/>
    <w:link w:val="ab"/>
    <w:uiPriority w:val="34"/>
    <w:qFormat/>
    <w:rsid w:val="003857E8"/>
    <w:pPr>
      <w:autoSpaceDE/>
      <w:autoSpaceDN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c">
    <w:name w:val="FollowedHyperlink"/>
    <w:basedOn w:val="a0"/>
    <w:uiPriority w:val="99"/>
    <w:semiHidden/>
    <w:unhideWhenUsed/>
    <w:rsid w:val="00754AAC"/>
    <w:rPr>
      <w:rFonts w:cs="Times New Roman"/>
      <w:color w:val="954F72"/>
      <w:u w:val="single"/>
    </w:rPr>
  </w:style>
  <w:style w:type="paragraph" w:styleId="HTML">
    <w:name w:val="HTML Preformatted"/>
    <w:basedOn w:val="a"/>
    <w:link w:val="HTML0"/>
    <w:rsid w:val="001B1D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1B1DD7"/>
    <w:rPr>
      <w:rFonts w:ascii="Courier New" w:hAnsi="Courier New"/>
    </w:rPr>
  </w:style>
  <w:style w:type="character" w:customStyle="1" w:styleId="ab">
    <w:name w:val="Абзац списка Знак"/>
    <w:aliases w:val="ARIAL Знак,List Paragraph1 Знак,Нумерованый список Знак"/>
    <w:link w:val="aa"/>
    <w:uiPriority w:val="34"/>
    <w:locked/>
    <w:rsid w:val="00617765"/>
    <w:rPr>
      <w:rFonts w:ascii="Calibri" w:hAnsi="Calibri" w:cs="Calibri"/>
      <w:sz w:val="22"/>
      <w:szCs w:val="22"/>
      <w:lang w:eastAsia="en-US"/>
    </w:rPr>
  </w:style>
  <w:style w:type="paragraph" w:styleId="ad">
    <w:name w:val="Body Text"/>
    <w:basedOn w:val="a"/>
    <w:link w:val="ae"/>
    <w:uiPriority w:val="99"/>
    <w:unhideWhenUsed/>
    <w:rsid w:val="00330008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3300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7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azot.ru/inves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7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15</vt:lpstr>
    </vt:vector>
  </TitlesOfParts>
  <Company> 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15</dc:title>
  <dc:subject/>
  <dc:creator>Prof-SlejovaNA</dc:creator>
  <cp:keywords/>
  <dc:description/>
  <cp:lastModifiedBy>зс</cp:lastModifiedBy>
  <cp:revision>8</cp:revision>
  <cp:lastPrinted>2020-03-31T05:55:00Z</cp:lastPrinted>
  <dcterms:created xsi:type="dcterms:W3CDTF">2020-11-02T05:28:00Z</dcterms:created>
  <dcterms:modified xsi:type="dcterms:W3CDTF">2020-11-03T04:34:00Z</dcterms:modified>
</cp:coreProperties>
</file>