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A12" w:rsidRPr="00EE39C9" w:rsidRDefault="00A04A12" w:rsidP="00A04A12">
      <w:pPr>
        <w:pStyle w:val="a3"/>
        <w:tabs>
          <w:tab w:val="left" w:pos="4268"/>
        </w:tabs>
        <w:spacing w:before="360" w:after="240" w:line="240" w:lineRule="auto"/>
        <w:ind w:hanging="499"/>
        <w:rPr>
          <w:b/>
          <w:sz w:val="24"/>
          <w:szCs w:val="24"/>
        </w:rPr>
      </w:pPr>
      <w:bookmarkStart w:id="0" w:name="_Toc405295146"/>
      <w:r w:rsidRPr="00EE39C9">
        <w:rPr>
          <w:b/>
          <w:sz w:val="24"/>
          <w:szCs w:val="24"/>
        </w:rPr>
        <w:t>Правила встраивания расширенной информации в стандартный XML ЭДО</w:t>
      </w:r>
      <w:bookmarkEnd w:id="0"/>
    </w:p>
    <w:p w:rsidR="00A04A12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A04A12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 xml:space="preserve">В XML-файле, кроме регламентированной ФНС информации, необходимо указывать дополнительную информацию для передачи контрагенту. 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Дополнительная информация указывается в элементе «Информационное поле» (сокращенное наименование «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ИнфПол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»). 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Для документов типа счет-фактура, корректировочный счет-фактура информация о дополнительно передаваемых полях описывается во вложенном в «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ИнфПол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» элементе «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ТекстИнф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» (формат элемента описан в табл. 1). Пример заполнения тега 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ИнфПол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для счетов-фактуры: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&lt;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ИнфПол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&gt;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ab/>
        <w:t>&lt;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ТекстИнф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Идентиф</w:t>
      </w:r>
      <w:proofErr w:type="spellEnd"/>
      <w:proofErr w:type="gramStart"/>
      <w:r w:rsidRPr="003103A5">
        <w:rPr>
          <w:rFonts w:ascii="Times New Roman" w:hAnsi="Times New Roman" w:cs="Times New Roman"/>
          <w:sz w:val="22"/>
          <w:szCs w:val="22"/>
        </w:rPr>
        <w:t>=”{</w:t>
      </w:r>
      <w:proofErr w:type="gramEnd"/>
      <w:r w:rsidRPr="003103A5">
        <w:rPr>
          <w:rFonts w:ascii="Times New Roman" w:hAnsi="Times New Roman" w:cs="Times New Roman"/>
          <w:sz w:val="22"/>
          <w:szCs w:val="22"/>
        </w:rPr>
        <w:t xml:space="preserve">имя_реквизита1}” 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Значен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=”{значение_реквизита1}”/&gt;</w:t>
      </w:r>
    </w:p>
    <w:p w:rsidR="00A04A12" w:rsidRPr="003103A5" w:rsidRDefault="00A04A12" w:rsidP="00A04A12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&lt;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ТекстИнф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Идентиф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103A5">
        <w:rPr>
          <w:rFonts w:ascii="Times New Roman" w:hAnsi="Times New Roman" w:cs="Times New Roman"/>
          <w:sz w:val="22"/>
          <w:szCs w:val="22"/>
        </w:rPr>
        <w:t>=”{</w:t>
      </w:r>
      <w:proofErr w:type="gramEnd"/>
      <w:r w:rsidRPr="003103A5">
        <w:rPr>
          <w:rFonts w:ascii="Times New Roman" w:hAnsi="Times New Roman" w:cs="Times New Roman"/>
          <w:sz w:val="22"/>
          <w:szCs w:val="22"/>
        </w:rPr>
        <w:t xml:space="preserve">имя_реквизита2}” 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Значен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=”{значение_реквизита2}”/&gt;</w:t>
      </w:r>
    </w:p>
    <w:p w:rsidR="00A04A12" w:rsidRPr="003103A5" w:rsidRDefault="00A04A12" w:rsidP="00A04A12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…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&lt;/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ИнфПол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&gt;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Для остальных документов (товарная накладная, акт о выполнении работ, договорной документ) «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ТекстИнф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», который содержит информацию о дополнительно передаваемых полях, является атрибутом элемента «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ИнфПол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» с типом строка. В значении этого атрибута должна быть реализована отдельная XML-структура следующего формата: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&lt;Данные&gt;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ab/>
        <w:t>&lt;Реквизит Имя</w:t>
      </w:r>
      <w:proofErr w:type="gramStart"/>
      <w:r w:rsidRPr="003103A5">
        <w:rPr>
          <w:rFonts w:ascii="Times New Roman" w:hAnsi="Times New Roman" w:cs="Times New Roman"/>
          <w:sz w:val="22"/>
          <w:szCs w:val="22"/>
        </w:rPr>
        <w:t>=”{</w:t>
      </w:r>
      <w:proofErr w:type="gramEnd"/>
      <w:r w:rsidRPr="003103A5">
        <w:rPr>
          <w:rFonts w:ascii="Times New Roman" w:hAnsi="Times New Roman" w:cs="Times New Roman"/>
          <w:sz w:val="22"/>
          <w:szCs w:val="22"/>
        </w:rPr>
        <w:t>имя_реквизита1}” Значение=”{значение_реквизита1}”/&gt;</w:t>
      </w:r>
    </w:p>
    <w:p w:rsidR="00A04A12" w:rsidRPr="003103A5" w:rsidRDefault="00A04A12" w:rsidP="00A04A12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&lt;Реквизит Имя</w:t>
      </w:r>
      <w:proofErr w:type="gramStart"/>
      <w:r w:rsidRPr="003103A5">
        <w:rPr>
          <w:rFonts w:ascii="Times New Roman" w:hAnsi="Times New Roman" w:cs="Times New Roman"/>
          <w:sz w:val="22"/>
          <w:szCs w:val="22"/>
        </w:rPr>
        <w:t>=”{</w:t>
      </w:r>
      <w:proofErr w:type="gramEnd"/>
      <w:r w:rsidRPr="003103A5">
        <w:rPr>
          <w:rFonts w:ascii="Times New Roman" w:hAnsi="Times New Roman" w:cs="Times New Roman"/>
          <w:sz w:val="22"/>
          <w:szCs w:val="22"/>
        </w:rPr>
        <w:t>имя_реквизита2}” Значение=”{значение_реквизита2}”/&gt;</w:t>
      </w:r>
    </w:p>
    <w:p w:rsidR="00A04A12" w:rsidRPr="003103A5" w:rsidRDefault="00A04A12" w:rsidP="00A04A12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…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&lt;/Данные&gt;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 xml:space="preserve">И поскольку данная структура вставляется в текстовое значение другого XML, в конечном файле спецсимволы замещаются на коды подстановки. 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 xml:space="preserve">Пример заполнения тега 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ИнфПол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для остальных документов: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&lt;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ИнфПол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ТекстИнф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="&amp;</w:t>
      </w:r>
      <w:proofErr w:type="spellStart"/>
      <w:proofErr w:type="gramStart"/>
      <w:r w:rsidRPr="003103A5">
        <w:rPr>
          <w:rFonts w:ascii="Times New Roman" w:hAnsi="Times New Roman" w:cs="Times New Roman"/>
          <w:sz w:val="22"/>
          <w:szCs w:val="22"/>
        </w:rPr>
        <w:t>lt;Данные</w:t>
      </w:r>
      <w:proofErr w:type="spellEnd"/>
      <w:proofErr w:type="gramEnd"/>
      <w:r w:rsidRPr="003103A5">
        <w:rPr>
          <w:rFonts w:ascii="Times New Roman" w:hAnsi="Times New Roman" w:cs="Times New Roman"/>
          <w:sz w:val="22"/>
          <w:szCs w:val="22"/>
        </w:rPr>
        <w:t>&gt; &amp;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lt;Реквизит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Имя=&amp;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quot;ВалютаКод&amp;quot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; Значение=&amp;quot;643&amp;quot;/&gt; &amp;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lt;Реквизит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Имя=&amp;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quot;ВидОперации&amp;quot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; Значение=&amp;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quot;ПродажаКомиссия&amp;quot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;/&gt; &amp;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lt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;/Данные&gt;"/&gt;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 xml:space="preserve">Имена и типы данных реквизитов для различных типов ЭД приведены в разделе «Состав дополнительных полей стандартных ЭД» и «Состав дополнительных полей нестандартных ЭД». Правила заполнения и обработки этих полей информационными системами, участвующими в ЭДО, описываются в отдельных документах. 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4A12" w:rsidRPr="003103A5" w:rsidRDefault="00A04A12" w:rsidP="00A04A12">
      <w:pPr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 xml:space="preserve">Для документов типа счет-фактура, корректировочный счет-фактура ограничений в количественном использовании вложенного в 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ИнфПол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элемента 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ТекстИнф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 xml:space="preserve"> (формат элемента описан в табл. 1) не имеется.</w:t>
      </w:r>
    </w:p>
    <w:p w:rsidR="00A04A12" w:rsidRPr="003103A5" w:rsidRDefault="00A04A12" w:rsidP="00A04A12">
      <w:pPr>
        <w:jc w:val="both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Максимальный состав дополнительно передаваемых элементов для остальных документов ограничен размерностью атрибута «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ТекстИнф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3103A5">
        <w:rPr>
          <w:rFonts w:ascii="Times New Roman" w:hAnsi="Times New Roman" w:cs="Times New Roman"/>
          <w:sz w:val="22"/>
          <w:szCs w:val="22"/>
        </w:rPr>
        <w:t xml:space="preserve"> равной 2000 символов. </w:t>
      </w:r>
    </w:p>
    <w:p w:rsidR="00A04A12" w:rsidRPr="003103A5" w:rsidRDefault="00A04A12" w:rsidP="00A04A12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25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701"/>
        <w:gridCol w:w="1276"/>
        <w:gridCol w:w="1276"/>
        <w:gridCol w:w="1842"/>
        <w:gridCol w:w="1985"/>
      </w:tblGrid>
      <w:tr w:rsidR="00A04A12" w:rsidRPr="003103A5" w:rsidTr="004401A8">
        <w:trPr>
          <w:trHeight w:val="20"/>
        </w:trPr>
        <w:tc>
          <w:tcPr>
            <w:tcW w:w="1745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элемента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b/>
                <w:sz w:val="22"/>
                <w:szCs w:val="22"/>
              </w:rPr>
              <w:t>Сокращенное наименование (код) элемента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b/>
                <w:sz w:val="22"/>
                <w:szCs w:val="22"/>
              </w:rPr>
              <w:t>Признак типа элемента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b/>
                <w:sz w:val="22"/>
                <w:szCs w:val="22"/>
              </w:rPr>
              <w:t>Формат элемента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b/>
                <w:sz w:val="22"/>
                <w:szCs w:val="22"/>
              </w:rPr>
              <w:t>Признак обязательности элемента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A04A12" w:rsidRPr="003103A5" w:rsidTr="004401A8">
        <w:trPr>
          <w:trHeight w:val="424"/>
        </w:trPr>
        <w:tc>
          <w:tcPr>
            <w:tcW w:w="1745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Идентификатор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Идентиф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T(1-50)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A04A12" w:rsidRPr="003103A5" w:rsidTr="004401A8">
        <w:trPr>
          <w:trHeight w:val="402"/>
        </w:trPr>
        <w:tc>
          <w:tcPr>
            <w:tcW w:w="1745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Значен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T(1-200)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04A12" w:rsidRPr="003103A5" w:rsidRDefault="00A04A12" w:rsidP="004401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103A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A04A12" w:rsidRPr="003103A5" w:rsidRDefault="00A04A12" w:rsidP="00A04A12">
      <w:pPr>
        <w:jc w:val="center"/>
        <w:rPr>
          <w:rFonts w:ascii="Times New Roman" w:hAnsi="Times New Roman" w:cs="Times New Roman"/>
          <w:sz w:val="22"/>
          <w:szCs w:val="22"/>
        </w:rPr>
      </w:pPr>
      <w:r w:rsidRPr="003103A5">
        <w:rPr>
          <w:rFonts w:ascii="Times New Roman" w:hAnsi="Times New Roman" w:cs="Times New Roman"/>
          <w:sz w:val="22"/>
          <w:szCs w:val="22"/>
        </w:rPr>
        <w:t>Табл.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103A5">
        <w:rPr>
          <w:rFonts w:ascii="Times New Roman" w:hAnsi="Times New Roman" w:cs="Times New Roman"/>
          <w:sz w:val="22"/>
          <w:szCs w:val="22"/>
        </w:rPr>
        <w:t>1 Формат элемента Текстовая информация (</w:t>
      </w:r>
      <w:proofErr w:type="spellStart"/>
      <w:r w:rsidRPr="003103A5">
        <w:rPr>
          <w:rFonts w:ascii="Times New Roman" w:hAnsi="Times New Roman" w:cs="Times New Roman"/>
          <w:sz w:val="22"/>
          <w:szCs w:val="22"/>
        </w:rPr>
        <w:t>ТекстИнф</w:t>
      </w:r>
      <w:proofErr w:type="spellEnd"/>
      <w:r w:rsidRPr="003103A5">
        <w:rPr>
          <w:rFonts w:ascii="Times New Roman" w:hAnsi="Times New Roman" w:cs="Times New Roman"/>
          <w:sz w:val="22"/>
          <w:szCs w:val="22"/>
        </w:rPr>
        <w:t>)</w:t>
      </w:r>
    </w:p>
    <w:p w:rsidR="00A04A12" w:rsidRDefault="00A04A12" w:rsidP="00A04A12">
      <w:pPr>
        <w:pStyle w:val="a3"/>
        <w:tabs>
          <w:tab w:val="left" w:pos="4268"/>
        </w:tabs>
        <w:spacing w:before="120" w:after="0" w:line="240" w:lineRule="auto"/>
        <w:ind w:firstLine="0"/>
        <w:jc w:val="both"/>
        <w:rPr>
          <w:b/>
          <w:sz w:val="24"/>
          <w:szCs w:val="24"/>
        </w:rPr>
      </w:pPr>
      <w:bookmarkStart w:id="2" w:name="_Toc405295147"/>
    </w:p>
    <w:p w:rsidR="00A04A12" w:rsidRPr="003103A5" w:rsidRDefault="00A04A12" w:rsidP="00A04A12">
      <w:pPr>
        <w:pStyle w:val="a3"/>
        <w:tabs>
          <w:tab w:val="left" w:pos="4268"/>
        </w:tabs>
        <w:spacing w:before="120" w:after="0" w:line="240" w:lineRule="auto"/>
        <w:ind w:firstLine="0"/>
        <w:jc w:val="both"/>
        <w:rPr>
          <w:b/>
          <w:sz w:val="24"/>
          <w:szCs w:val="24"/>
        </w:rPr>
      </w:pPr>
      <w:r w:rsidRPr="003103A5">
        <w:rPr>
          <w:b/>
          <w:sz w:val="24"/>
          <w:szCs w:val="24"/>
        </w:rPr>
        <w:t>Состав дополнительных полей стандартных ЭД</w:t>
      </w:r>
      <w:bookmarkEnd w:id="2"/>
      <w:r w:rsidRPr="003103A5">
        <w:rPr>
          <w:b/>
          <w:sz w:val="24"/>
          <w:szCs w:val="24"/>
        </w:rPr>
        <w:t>:</w:t>
      </w:r>
    </w:p>
    <w:p w:rsidR="00A04A12" w:rsidRPr="003103A5" w:rsidRDefault="00A04A12" w:rsidP="00A04A12">
      <w:pPr>
        <w:pStyle w:val="a3"/>
        <w:tabs>
          <w:tab w:val="left" w:pos="4268"/>
        </w:tabs>
        <w:spacing w:before="120" w:after="0" w:line="240" w:lineRule="auto"/>
        <w:rPr>
          <w:b/>
          <w:sz w:val="24"/>
          <w:szCs w:val="24"/>
        </w:rPr>
      </w:pPr>
      <w:bookmarkStart w:id="3" w:name="_Toc405295148"/>
      <w:r w:rsidRPr="003103A5">
        <w:rPr>
          <w:b/>
          <w:sz w:val="24"/>
          <w:szCs w:val="24"/>
        </w:rPr>
        <w:t>Счет-фактура</w:t>
      </w:r>
      <w:bookmarkEnd w:id="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320"/>
        <w:gridCol w:w="4634"/>
      </w:tblGrid>
      <w:tr w:rsidR="00A04A12" w:rsidRPr="003103A5" w:rsidTr="004401A8">
        <w:tc>
          <w:tcPr>
            <w:tcW w:w="2127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Наименование элемента</w:t>
            </w:r>
          </w:p>
        </w:tc>
        <w:tc>
          <w:tcPr>
            <w:tcW w:w="1842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 xml:space="preserve">Сокращенное наименование </w:t>
            </w:r>
            <w:r w:rsidRPr="003103A5">
              <w:rPr>
                <w:b/>
                <w:sz w:val="22"/>
                <w:szCs w:val="22"/>
              </w:rPr>
              <w:lastRenderedPageBreak/>
              <w:t>(код) элемента</w:t>
            </w:r>
          </w:p>
        </w:tc>
        <w:tc>
          <w:tcPr>
            <w:tcW w:w="1320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lastRenderedPageBreak/>
              <w:t>Формат элемента</w:t>
            </w:r>
          </w:p>
        </w:tc>
        <w:tc>
          <w:tcPr>
            <w:tcW w:w="4634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 товарной накладной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НомерТОРГ12</w:t>
            </w:r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товарной накладной, пересылаемой в комплекте с этим документом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Название XML-файла товарной накладной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ФайлТОРГ12</w:t>
            </w:r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T(0-200)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название XML-файла, в котором передается товарная накладная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 акта о выполнении работ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НомерАкт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акта о выполнении работ, пересылаемого в комплекте с этим документом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Название XML-файла акта о выполнении работ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ФайлАкт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T(0-200)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название XML-файла, в котором передается акт о выполнении работ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Договор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Договор</w:t>
            </w:r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договора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ДатаДоговор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T(=10)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дата договора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Дополнительное соглашение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НомерДопСогл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дополнительного соглашения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Дата дополнительного соглашения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ДатаДопСогл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T(=10)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дата дополнительного соглашения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ИНН комиссионера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КомисИНН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103A5">
              <w:rPr>
                <w:rFonts w:ascii="Arial CYR" w:hAnsi="Arial CYR" w:cs="Arial CYR"/>
                <w:sz w:val="22"/>
                <w:szCs w:val="22"/>
              </w:rPr>
              <w:t>T(=10) или Т(=12)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ИНН комиссионера по счету-фактуре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КПП комиссионера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КомисКПП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T(=9)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КПП комиссионера по счету-фактуре</w:t>
            </w:r>
          </w:p>
        </w:tc>
      </w:tr>
    </w:tbl>
    <w:p w:rsidR="00A04A12" w:rsidRPr="003103A5" w:rsidRDefault="00A04A12" w:rsidP="00A04A12">
      <w:pPr>
        <w:pStyle w:val="a3"/>
        <w:tabs>
          <w:tab w:val="left" w:pos="4268"/>
        </w:tabs>
        <w:spacing w:before="120" w:after="0" w:line="240" w:lineRule="auto"/>
        <w:ind w:hanging="499"/>
        <w:contextualSpacing/>
        <w:rPr>
          <w:b/>
          <w:sz w:val="24"/>
          <w:szCs w:val="24"/>
        </w:rPr>
      </w:pPr>
      <w:bookmarkStart w:id="4" w:name="_Toc405295149"/>
      <w:r w:rsidRPr="003103A5">
        <w:rPr>
          <w:b/>
          <w:sz w:val="24"/>
          <w:szCs w:val="24"/>
        </w:rPr>
        <w:t>Корректировочный счет-фактура</w:t>
      </w:r>
      <w:bookmarkEnd w:id="4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320"/>
        <w:gridCol w:w="4634"/>
      </w:tblGrid>
      <w:tr w:rsidR="00A04A12" w:rsidRPr="003103A5" w:rsidTr="004401A8">
        <w:tc>
          <w:tcPr>
            <w:tcW w:w="2127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Наименование элемента</w:t>
            </w:r>
          </w:p>
        </w:tc>
        <w:tc>
          <w:tcPr>
            <w:tcW w:w="1842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Сокращенное наименование (код) элемента</w:t>
            </w:r>
          </w:p>
        </w:tc>
        <w:tc>
          <w:tcPr>
            <w:tcW w:w="1320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Формат элемента</w:t>
            </w:r>
          </w:p>
        </w:tc>
        <w:tc>
          <w:tcPr>
            <w:tcW w:w="4634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Договор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Договор</w:t>
            </w:r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договора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ДатаДоговор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T(=10)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дата договора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Дополнительное соглашение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НомерДопСогл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дополнительного соглашения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Дата дополнительного соглашения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ДатаДопСогл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T(=10)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дата дополнительного соглашения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ИНН комиссионера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КомисИНН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rFonts w:ascii="Arial CYR" w:hAnsi="Arial CYR" w:cs="Arial CYR"/>
                <w:sz w:val="22"/>
                <w:szCs w:val="22"/>
              </w:rPr>
              <w:t>T(=10) или Т(=12)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ИНН комиссионера по счету-фактуре</w:t>
            </w:r>
          </w:p>
        </w:tc>
      </w:tr>
      <w:tr w:rsidR="00A04A12" w:rsidRPr="003103A5" w:rsidTr="004401A8"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lastRenderedPageBreak/>
              <w:t>КПП комиссионера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КомисКПП</w:t>
            </w:r>
            <w:proofErr w:type="spellEnd"/>
          </w:p>
        </w:tc>
        <w:tc>
          <w:tcPr>
            <w:tcW w:w="1320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T(=9)</w:t>
            </w:r>
          </w:p>
        </w:tc>
        <w:tc>
          <w:tcPr>
            <w:tcW w:w="4634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КПП комиссионера по счету-фактуре</w:t>
            </w:r>
          </w:p>
        </w:tc>
      </w:tr>
    </w:tbl>
    <w:p w:rsidR="00A04A12" w:rsidRPr="003103A5" w:rsidRDefault="00A04A12" w:rsidP="00A04A12">
      <w:pPr>
        <w:pStyle w:val="a3"/>
        <w:tabs>
          <w:tab w:val="left" w:pos="4268"/>
        </w:tabs>
        <w:spacing w:before="120" w:after="0" w:line="240" w:lineRule="auto"/>
        <w:ind w:hanging="499"/>
        <w:contextualSpacing/>
        <w:rPr>
          <w:b/>
          <w:sz w:val="24"/>
          <w:szCs w:val="24"/>
        </w:rPr>
      </w:pPr>
      <w:bookmarkStart w:id="5" w:name="_Toc405295150"/>
      <w:r w:rsidRPr="003103A5">
        <w:rPr>
          <w:b/>
          <w:sz w:val="24"/>
          <w:szCs w:val="24"/>
        </w:rPr>
        <w:t>Товарная накладная (ТОРГ-12). Титул продавца</w:t>
      </w:r>
      <w:bookmarkEnd w:id="5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276"/>
        <w:gridCol w:w="4678"/>
      </w:tblGrid>
      <w:tr w:rsidR="00A04A12" w:rsidRPr="003103A5" w:rsidTr="004401A8">
        <w:tc>
          <w:tcPr>
            <w:tcW w:w="2127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Наименование элемента</w:t>
            </w:r>
          </w:p>
        </w:tc>
        <w:tc>
          <w:tcPr>
            <w:tcW w:w="1842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Сокращенное наименование (код) элемента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Формат элемента</w:t>
            </w:r>
          </w:p>
        </w:tc>
        <w:tc>
          <w:tcPr>
            <w:tcW w:w="4678" w:type="dxa"/>
            <w:shd w:val="clear" w:color="auto" w:fill="BFBFBF"/>
            <w:vAlign w:val="center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 заказа на приобретение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НомерЗП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заказа на приобретение полученного от покупателя перед отправкой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 счета-фактуры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НомерСФ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счета-фактуры, пересылаемого в комплекте с этим документом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Название XML-файла счета-фактуры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ФайлСФ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</w:t>
            </w:r>
            <w:r w:rsidRPr="003103A5">
              <w:rPr>
                <w:sz w:val="22"/>
                <w:szCs w:val="22"/>
                <w:lang w:val="en-US"/>
              </w:rPr>
              <w:t>2</w:t>
            </w:r>
            <w:r w:rsidRPr="003103A5">
              <w:rPr>
                <w:sz w:val="22"/>
                <w:szCs w:val="22"/>
              </w:rPr>
              <w:t>00)</w:t>
            </w:r>
          </w:p>
        </w:tc>
        <w:tc>
          <w:tcPr>
            <w:tcW w:w="4678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название XML-файла, в котором передается счет-фактура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 акта о выполнении работ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НомерАкт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акта о выполнении работ, пересылаемого в комплекте с этим документом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Название XML-файла акта о выполнении работ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ФайлАкт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</w:t>
            </w:r>
            <w:r w:rsidRPr="003103A5">
              <w:rPr>
                <w:sz w:val="22"/>
                <w:szCs w:val="22"/>
                <w:lang w:val="en-US"/>
              </w:rPr>
              <w:t>2</w:t>
            </w:r>
            <w:r w:rsidRPr="003103A5">
              <w:rPr>
                <w:sz w:val="22"/>
                <w:szCs w:val="22"/>
              </w:rPr>
              <w:t>00)</w:t>
            </w:r>
          </w:p>
        </w:tc>
        <w:tc>
          <w:tcPr>
            <w:tcW w:w="4678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название XML-файла, в котором передается акт о выполнении работ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Дополнительное соглашение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НомерДопСогл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дополнительного соглашения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Дата дополнительного соглашения</w:t>
            </w:r>
          </w:p>
        </w:tc>
        <w:tc>
          <w:tcPr>
            <w:tcW w:w="1842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ДатаДопСогл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T(=10)</w:t>
            </w:r>
          </w:p>
        </w:tc>
        <w:tc>
          <w:tcPr>
            <w:tcW w:w="4678" w:type="dxa"/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дата дополнительного соглашения между контрагентами, в рамках которого осуществляется деятельность организаций</w:t>
            </w:r>
          </w:p>
        </w:tc>
      </w:tr>
    </w:tbl>
    <w:p w:rsidR="00A04A12" w:rsidRPr="003103A5" w:rsidRDefault="00A04A12" w:rsidP="00A04A12">
      <w:pPr>
        <w:pStyle w:val="a3"/>
        <w:tabs>
          <w:tab w:val="left" w:pos="4268"/>
        </w:tabs>
        <w:spacing w:before="120" w:after="0" w:line="240" w:lineRule="auto"/>
        <w:ind w:hanging="499"/>
        <w:contextualSpacing/>
        <w:rPr>
          <w:b/>
          <w:sz w:val="24"/>
          <w:szCs w:val="24"/>
        </w:rPr>
      </w:pPr>
      <w:bookmarkStart w:id="6" w:name="_Toc405295151"/>
      <w:r w:rsidRPr="003103A5">
        <w:rPr>
          <w:b/>
          <w:sz w:val="24"/>
          <w:szCs w:val="24"/>
        </w:rPr>
        <w:t>Акт о выполнении работ</w:t>
      </w:r>
      <w:bookmarkEnd w:id="6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276"/>
        <w:gridCol w:w="4678"/>
      </w:tblGrid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jc w:val="both"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Наименование элемента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jc w:val="both"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Сокращенное наименование (код) элемента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jc w:val="both"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Формат элемента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jc w:val="both"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 заказа на приобретение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НомерЗП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</w:t>
            </w:r>
            <w:r>
              <w:rPr>
                <w:sz w:val="22"/>
                <w:szCs w:val="22"/>
              </w:rPr>
              <w:t xml:space="preserve">ся номер заказа на приобретение, </w:t>
            </w:r>
            <w:r w:rsidRPr="003103A5">
              <w:rPr>
                <w:sz w:val="22"/>
                <w:szCs w:val="22"/>
              </w:rPr>
              <w:t>полученного от покупателя перед отправкой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 счета-фактуры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НомерСФ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счета-фактуры, пересылаемого в комплекте с этим документом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Название XML-файла счета-фактуры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ФайлСФ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</w:t>
            </w:r>
            <w:r w:rsidRPr="003103A5">
              <w:rPr>
                <w:sz w:val="22"/>
                <w:szCs w:val="22"/>
                <w:lang w:val="en-US"/>
              </w:rPr>
              <w:t>2</w:t>
            </w:r>
            <w:r w:rsidRPr="003103A5">
              <w:rPr>
                <w:sz w:val="22"/>
                <w:szCs w:val="22"/>
              </w:rPr>
              <w:t>00)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название XML-файла, в котором передается счет-фактура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 товарной накладной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НомерТОРГ12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товарной накладной, пересылаемой в комплекте с этим документом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Название XML-файла товарной накладной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ФайлТОРГ12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</w:t>
            </w:r>
            <w:r w:rsidRPr="003103A5">
              <w:rPr>
                <w:sz w:val="22"/>
                <w:szCs w:val="22"/>
                <w:lang w:val="en-US"/>
              </w:rPr>
              <w:t>2</w:t>
            </w:r>
            <w:r w:rsidRPr="003103A5">
              <w:rPr>
                <w:sz w:val="22"/>
                <w:szCs w:val="22"/>
              </w:rPr>
              <w:t>00)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название XML-файла, в котором передается товарная накладная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Договор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Договор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договора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ДатаДоговор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T(=10)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дата договора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lastRenderedPageBreak/>
              <w:t>Дополнительное соглашение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НомерДопСогл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номер дополнительного соглашения между контрагентами, в рамках которого осуществляется деятельность организаций</w:t>
            </w:r>
          </w:p>
        </w:tc>
      </w:tr>
      <w:tr w:rsidR="00A04A12" w:rsidRPr="003103A5" w:rsidTr="004401A8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Дата дополнительного соглашения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proofErr w:type="spellStart"/>
            <w:r w:rsidRPr="003103A5">
              <w:rPr>
                <w:sz w:val="22"/>
                <w:szCs w:val="22"/>
              </w:rPr>
              <w:t>ДатаДопСогл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T(=10)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дата дополнительного соглашения между контрагентами, в рамках которого осуществляется деятельность организаций</w:t>
            </w:r>
          </w:p>
        </w:tc>
      </w:tr>
    </w:tbl>
    <w:p w:rsidR="00A04A12" w:rsidRPr="003103A5" w:rsidRDefault="00A04A12" w:rsidP="00A04A12">
      <w:pPr>
        <w:pStyle w:val="a3"/>
        <w:tabs>
          <w:tab w:val="left" w:pos="4268"/>
        </w:tabs>
        <w:spacing w:before="240" w:after="0" w:line="240" w:lineRule="auto"/>
        <w:ind w:firstLine="0"/>
        <w:jc w:val="both"/>
        <w:rPr>
          <w:b/>
          <w:sz w:val="24"/>
          <w:szCs w:val="24"/>
        </w:rPr>
      </w:pPr>
      <w:bookmarkStart w:id="7" w:name="_Toc405295152"/>
      <w:r w:rsidRPr="003103A5">
        <w:rPr>
          <w:b/>
          <w:sz w:val="24"/>
          <w:szCs w:val="24"/>
        </w:rPr>
        <w:t>Состав дополнительных полей нестандартных ЭД</w:t>
      </w:r>
      <w:bookmarkEnd w:id="7"/>
    </w:p>
    <w:p w:rsidR="00A04A12" w:rsidRPr="003103A5" w:rsidRDefault="00A04A12" w:rsidP="00A04A12">
      <w:pPr>
        <w:pStyle w:val="a3"/>
        <w:tabs>
          <w:tab w:val="left" w:pos="4268"/>
        </w:tabs>
        <w:spacing w:before="120" w:after="0" w:line="240" w:lineRule="auto"/>
        <w:rPr>
          <w:b/>
          <w:sz w:val="24"/>
          <w:szCs w:val="24"/>
        </w:rPr>
      </w:pPr>
      <w:bookmarkStart w:id="8" w:name="_Toc405295153"/>
      <w:r w:rsidRPr="003103A5">
        <w:rPr>
          <w:b/>
          <w:sz w:val="24"/>
          <w:szCs w:val="24"/>
        </w:rPr>
        <w:t>Договорной документ</w:t>
      </w:r>
      <w:bookmarkEnd w:id="8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276"/>
        <w:gridCol w:w="4678"/>
      </w:tblGrid>
      <w:tr w:rsidR="00A04A12" w:rsidRPr="003103A5" w:rsidTr="004401A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Наименование элемента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Сокращенное наименование (код) элемента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Формат элемента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after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3103A5">
              <w:rPr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A04A12" w:rsidRPr="003103A5" w:rsidTr="004401A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ЦФО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ЦФО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T(0-50)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A12" w:rsidRPr="003103A5" w:rsidRDefault="00A04A12" w:rsidP="004401A8">
            <w:pPr>
              <w:pStyle w:val="a3"/>
              <w:shd w:val="clear" w:color="auto" w:fill="auto"/>
              <w:tabs>
                <w:tab w:val="left" w:pos="4268"/>
              </w:tabs>
              <w:spacing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103A5">
              <w:rPr>
                <w:sz w:val="22"/>
                <w:szCs w:val="22"/>
              </w:rPr>
              <w:t>Указывается центр финансовой ответственности, полученный от контрагента перед отправкой</w:t>
            </w:r>
          </w:p>
        </w:tc>
      </w:tr>
    </w:tbl>
    <w:p w:rsidR="00A04A12" w:rsidRPr="003103A5" w:rsidRDefault="00A04A12" w:rsidP="00A04A12">
      <w:pPr>
        <w:pStyle w:val="a3"/>
        <w:tabs>
          <w:tab w:val="left" w:pos="4268"/>
        </w:tabs>
        <w:spacing w:line="240" w:lineRule="auto"/>
        <w:contextualSpacing/>
        <w:rPr>
          <w:sz w:val="22"/>
          <w:szCs w:val="22"/>
        </w:rPr>
      </w:pPr>
    </w:p>
    <w:p w:rsidR="00B64E5D" w:rsidRDefault="00A04A12"/>
    <w:sectPr w:rsidR="00B64E5D" w:rsidSect="00A04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12"/>
    <w:rsid w:val="00347C18"/>
    <w:rsid w:val="00463E98"/>
    <w:rsid w:val="00A0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CCCE6-801F-4DBF-83DE-B23E4554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A1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A04A12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3">
    <w:name w:val="Body Text"/>
    <w:aliases w:val="body text,contents,bt,Corps de texte,heading_txt,bodytxy2,Body Text - Level 2,??2,Body 3,body text Знак Знак Знак,Основной текст Знак Знак,Основной текст Знак1 Знак Знак Знак Знак Зна,Body...,1,Bo."/>
    <w:basedOn w:val="a"/>
    <w:link w:val="1"/>
    <w:uiPriority w:val="99"/>
    <w:rsid w:val="00A04A12"/>
    <w:pPr>
      <w:shd w:val="clear" w:color="auto" w:fill="FFFFFF"/>
      <w:spacing w:after="180" w:line="213" w:lineRule="exact"/>
      <w:ind w:hanging="500"/>
      <w:jc w:val="center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A04A12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Банников Игорь Аркадьевич</dc:creator>
  <cp:keywords/>
  <dc:description/>
  <cp:lastModifiedBy>Банников Игорь Аркадьевич</cp:lastModifiedBy>
  <cp:revision>1</cp:revision>
  <dcterms:created xsi:type="dcterms:W3CDTF">2016-11-16T13:32:00Z</dcterms:created>
  <dcterms:modified xsi:type="dcterms:W3CDTF">2016-11-16T13:33:00Z</dcterms:modified>
</cp:coreProperties>
</file>